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19AB" w14:textId="77777777" w:rsidR="00416BB7" w:rsidRDefault="00835FB3">
      <w:r w:rsidRPr="00835FB3">
        <w:rPr>
          <w:rFonts w:hint="eastAsia"/>
        </w:rPr>
        <w:t>과제명</w:t>
      </w:r>
      <w:r w:rsidRPr="00835FB3">
        <w:t>, 추진배경, 현황 및 개선 기획(계획), 목표</w:t>
      </w:r>
    </w:p>
    <w:p w14:paraId="28B8D2D0" w14:textId="76368C42" w:rsidR="00416BB7" w:rsidRDefault="00416BB7">
      <w:r>
        <w:rPr>
          <w:rFonts w:hint="eastAsia"/>
        </w:rPr>
        <w:t>수익성이 증가하고 있다</w:t>
      </w:r>
    </w:p>
    <w:p w14:paraId="6BFE583C" w14:textId="0E1B26ED" w:rsidR="00416BB7" w:rsidRDefault="00416BB7">
      <w:proofErr w:type="spellStart"/>
      <w:r>
        <w:rPr>
          <w:rFonts w:hint="eastAsia"/>
        </w:rPr>
        <w:t>물가상승량</w:t>
      </w:r>
      <w:proofErr w:type="spellEnd"/>
      <w:r>
        <w:rPr>
          <w:rFonts w:hint="eastAsia"/>
        </w:rPr>
        <w:t xml:space="preserve">, 경제의 불확실성 지표, 대출금 </w:t>
      </w:r>
      <w:proofErr w:type="spellStart"/>
      <w:r>
        <w:rPr>
          <w:rFonts w:hint="eastAsia"/>
        </w:rPr>
        <w:t>증감량</w:t>
      </w:r>
      <w:proofErr w:type="spellEnd"/>
    </w:p>
    <w:p w14:paraId="42DF5DB8" w14:textId="794C0A53" w:rsidR="00416BB7" w:rsidRDefault="00416BB7">
      <w:proofErr w:type="spellStart"/>
      <w:r>
        <w:rPr>
          <w:rFonts w:hint="eastAsia"/>
        </w:rPr>
        <w:t>연체율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증감량</w:t>
      </w:r>
      <w:proofErr w:type="spellEnd"/>
    </w:p>
    <w:p w14:paraId="3A748151" w14:textId="57A6F0DF" w:rsidR="00416BB7" w:rsidRDefault="00416BB7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지속정</w:t>
      </w:r>
      <w:proofErr w:type="spellEnd"/>
      <w:r>
        <w:rPr>
          <w:rFonts w:hint="eastAsia"/>
        </w:rPr>
        <w:t xml:space="preserve"> 서장, 안정적 수익률, 대출상품의 차별화,</w:t>
      </w:r>
    </w:p>
    <w:p w14:paraId="7E980FD9" w14:textId="08D26C7F" w:rsidR="00416BB7" w:rsidRDefault="00416BB7">
      <w:r>
        <w:rPr>
          <w:rFonts w:hint="eastAsia"/>
        </w:rPr>
        <w:t>대출 주요특성 파악</w:t>
      </w:r>
    </w:p>
    <w:p w14:paraId="2561804B" w14:textId="167113E7" w:rsidR="00416BB7" w:rsidRDefault="00416BB7">
      <w:proofErr w:type="spellStart"/>
      <w:r>
        <w:rPr>
          <w:rFonts w:hint="eastAsia"/>
        </w:rPr>
        <w:t>연체율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낮춰야함</w:t>
      </w:r>
      <w:proofErr w:type="spellEnd"/>
    </w:p>
    <w:p w14:paraId="4771F441" w14:textId="77777777" w:rsidR="00416BB7" w:rsidRPr="00416BB7" w:rsidRDefault="00416BB7">
      <w:pPr>
        <w:rPr>
          <w:rFonts w:hint="eastAsia"/>
        </w:rPr>
      </w:pPr>
    </w:p>
    <w:p w14:paraId="174CC8B8" w14:textId="77777777" w:rsidR="00416BB7" w:rsidRDefault="00416BB7">
      <w:pPr>
        <w:widowControl/>
        <w:wordWrap/>
        <w:autoSpaceDE/>
        <w:autoSpaceDN/>
      </w:pPr>
      <w:r>
        <w:br w:type="page"/>
      </w:r>
    </w:p>
    <w:p w14:paraId="3B8E4627" w14:textId="33F69F5F" w:rsidR="00C36A73" w:rsidRDefault="00835FB3">
      <w:r w:rsidRPr="00835FB3">
        <w:lastRenderedPageBreak/>
        <w:drawing>
          <wp:inline distT="0" distB="0" distL="0" distR="0" wp14:anchorId="5A705E93" wp14:editId="3FAD7157">
            <wp:extent cx="3825572" cy="2766300"/>
            <wp:effectExtent l="0" t="0" r="3810" b="0"/>
            <wp:docPr id="30644756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47569" name="그림 1" descr="텍스트, 스크린샷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C215" w14:textId="77777777" w:rsidR="00835FB3" w:rsidRDefault="00835FB3"/>
    <w:p w14:paraId="33123C77" w14:textId="798B77DE" w:rsidR="00835FB3" w:rsidRDefault="00835FB3">
      <w:r w:rsidRPr="00835FB3">
        <w:drawing>
          <wp:inline distT="0" distB="0" distL="0" distR="0" wp14:anchorId="76827655" wp14:editId="2B665900">
            <wp:extent cx="3909399" cy="2438611"/>
            <wp:effectExtent l="0" t="0" r="0" b="0"/>
            <wp:docPr id="133629317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3174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7B3" w14:textId="77777777" w:rsidR="00835FB3" w:rsidRDefault="00835FB3"/>
    <w:p w14:paraId="620A2849" w14:textId="561529AD" w:rsidR="00835FB3" w:rsidRDefault="00835FB3">
      <w:r w:rsidRPr="00835FB3">
        <w:drawing>
          <wp:inline distT="0" distB="0" distL="0" distR="0" wp14:anchorId="04ECB4C2" wp14:editId="160056D6">
            <wp:extent cx="3825572" cy="1981372"/>
            <wp:effectExtent l="0" t="0" r="3810" b="0"/>
            <wp:docPr id="126249764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7646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1509" w14:textId="77777777" w:rsidR="00835FB3" w:rsidRDefault="00835FB3"/>
    <w:p w14:paraId="11AD9F20" w14:textId="6C3E01D3" w:rsidR="00835FB3" w:rsidRDefault="00835FB3">
      <w:pPr>
        <w:widowControl/>
        <w:wordWrap/>
        <w:autoSpaceDE/>
        <w:autoSpaceDN/>
      </w:pPr>
    </w:p>
    <w:p w14:paraId="3BD7DBA6" w14:textId="1368A24B" w:rsidR="00835FB3" w:rsidRDefault="00835FB3">
      <w:r w:rsidRPr="00835FB3">
        <w:drawing>
          <wp:inline distT="0" distB="0" distL="0" distR="0" wp14:anchorId="3026CC85" wp14:editId="7B953A80">
            <wp:extent cx="3711262" cy="2667231"/>
            <wp:effectExtent l="0" t="0" r="3810" b="0"/>
            <wp:docPr id="97957981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79816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F97" w14:textId="77777777" w:rsidR="00835FB3" w:rsidRDefault="00835FB3"/>
    <w:p w14:paraId="2C622805" w14:textId="77777777" w:rsidR="00835FB3" w:rsidRDefault="00835FB3"/>
    <w:p w14:paraId="1B85C5CB" w14:textId="7B475996" w:rsidR="00835FB3" w:rsidRDefault="00835FB3">
      <w:r w:rsidRPr="00835FB3">
        <w:drawing>
          <wp:inline distT="0" distB="0" distL="0" distR="0" wp14:anchorId="7B44BC6F" wp14:editId="27557B8D">
            <wp:extent cx="3627434" cy="2103302"/>
            <wp:effectExtent l="0" t="0" r="0" b="0"/>
            <wp:docPr id="60535900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9007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517C" w14:textId="4377C8C8" w:rsidR="00835FB3" w:rsidRDefault="00835FB3">
      <w:pPr>
        <w:widowControl/>
        <w:wordWrap/>
        <w:autoSpaceDE/>
        <w:autoSpaceDN/>
      </w:pPr>
      <w:r>
        <w:br w:type="page"/>
      </w:r>
    </w:p>
    <w:p w14:paraId="655E661D" w14:textId="42AA1044" w:rsidR="00835FB3" w:rsidRDefault="00835FB3">
      <w:r w:rsidRPr="00835FB3">
        <w:lastRenderedPageBreak/>
        <w:drawing>
          <wp:inline distT="0" distB="0" distL="0" distR="0" wp14:anchorId="113EEB67" wp14:editId="781ED468">
            <wp:extent cx="3558848" cy="1767993"/>
            <wp:effectExtent l="0" t="0" r="3810" b="3810"/>
            <wp:docPr id="114897859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8594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F146" w14:textId="77777777" w:rsidR="00835FB3" w:rsidRDefault="00835FB3"/>
    <w:p w14:paraId="33B68940" w14:textId="117E39F0" w:rsidR="009620F1" w:rsidRDefault="00835FB3">
      <w:pPr>
        <w:rPr>
          <w:rFonts w:hint="eastAsia"/>
        </w:rPr>
      </w:pPr>
      <w:r w:rsidRPr="00835FB3">
        <w:drawing>
          <wp:inline distT="0" distB="0" distL="0" distR="0" wp14:anchorId="7CE07311" wp14:editId="4D5F99E9">
            <wp:extent cx="3604572" cy="1524132"/>
            <wp:effectExtent l="0" t="0" r="0" b="0"/>
            <wp:docPr id="5807185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857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52B" w14:textId="115AC9CB" w:rsidR="00B56184" w:rsidRDefault="009620F1">
      <w:r>
        <w:rPr>
          <w:rFonts w:hint="eastAsia"/>
        </w:rPr>
        <w:t>예금보험공사 (2024년 1_4분기 은행 주요 통계)</w:t>
      </w:r>
    </w:p>
    <w:p w14:paraId="62FC263E" w14:textId="77777777" w:rsidR="00B56184" w:rsidRDefault="00B56184">
      <w:pPr>
        <w:widowControl/>
        <w:wordWrap/>
        <w:autoSpaceDE/>
        <w:autoSpaceDN/>
      </w:pPr>
      <w:r>
        <w:br w:type="page"/>
      </w:r>
    </w:p>
    <w:p w14:paraId="5C966984" w14:textId="3385B054" w:rsidR="009620F1" w:rsidRDefault="00B56184">
      <w:r w:rsidRPr="00B56184">
        <w:lastRenderedPageBreak/>
        <w:drawing>
          <wp:inline distT="0" distB="0" distL="0" distR="0" wp14:anchorId="2ACA4468" wp14:editId="35548126">
            <wp:extent cx="5731510" cy="2486660"/>
            <wp:effectExtent l="0" t="0" r="2540" b="8890"/>
            <wp:docPr id="128624375" name="그림 1" descr="텍스트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4375" name="그림 1" descr="텍스트, 라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58E" w14:textId="4E079252" w:rsidR="00B56184" w:rsidRDefault="00B56184">
      <w:r>
        <w:rPr>
          <w:rFonts w:hint="eastAsia"/>
        </w:rPr>
        <w:t>경제 불확실성 지수 (KDI 경제정보센터)</w:t>
      </w:r>
    </w:p>
    <w:p w14:paraId="77B2C577" w14:textId="67A31C4D" w:rsidR="00B56184" w:rsidRDefault="00B56184">
      <w:pP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경제불확실성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지수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(Economic Policy Uncertainty, EPU Index)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는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실시간으로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생성되는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뉴스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기사의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텍스트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데이터를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분석해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경제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흐름을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파악하는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  <w:t>것</w:t>
      </w:r>
    </w:p>
    <w:p w14:paraId="43AFEB1E" w14:textId="77777777" w:rsidR="00B56184" w:rsidRDefault="00B56184">
      <w:pPr>
        <w:rPr>
          <w:rFonts w:ascii="Arial" w:hAnsi="Arial" w:cs="Arial"/>
          <w:color w:val="999999"/>
          <w:spacing w:val="-6"/>
          <w:sz w:val="23"/>
          <w:szCs w:val="23"/>
          <w:shd w:val="clear" w:color="auto" w:fill="FFFFFF"/>
        </w:rPr>
      </w:pPr>
    </w:p>
    <w:tbl>
      <w:tblPr>
        <w:tblW w:w="31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0"/>
        <w:gridCol w:w="2240"/>
      </w:tblGrid>
      <w:tr w:rsidR="00B56184" w:rsidRPr="00B56184" w14:paraId="1BD2EAF0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B2C5F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2020 Q1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1F50E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0.963624439</w:t>
            </w:r>
          </w:p>
        </w:tc>
      </w:tr>
      <w:tr w:rsidR="00B56184" w:rsidRPr="00B56184" w14:paraId="4C6E8EE6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BAC4B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2020 Q2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D6813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0.009041501</w:t>
            </w:r>
          </w:p>
        </w:tc>
      </w:tr>
      <w:tr w:rsidR="00B56184" w:rsidRPr="00B56184" w14:paraId="2E0457DB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CD9E8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2020 Q3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076A5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0.724848948</w:t>
            </w:r>
          </w:p>
        </w:tc>
      </w:tr>
      <w:tr w:rsidR="00B56184" w:rsidRPr="00B56184" w14:paraId="67DB4E6C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B4412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2020 Q4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F6CBD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0.454148997</w:t>
            </w:r>
          </w:p>
        </w:tc>
      </w:tr>
      <w:tr w:rsidR="00B56184" w:rsidRPr="00B56184" w14:paraId="6F0526B4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C752D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2021 Q1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835CF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1.429142514</w:t>
            </w:r>
          </w:p>
        </w:tc>
      </w:tr>
      <w:tr w:rsidR="00B56184" w:rsidRPr="00B56184" w14:paraId="08176DB7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AC5CC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2021 Q2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2E712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2.491210447</w:t>
            </w:r>
          </w:p>
        </w:tc>
      </w:tr>
      <w:tr w:rsidR="00B56184" w:rsidRPr="00B56184" w14:paraId="1B64EE57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8C699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2021 Q3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78923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2.535183152</w:t>
            </w:r>
          </w:p>
        </w:tc>
      </w:tr>
      <w:tr w:rsidR="00B56184" w:rsidRPr="00B56184" w14:paraId="530CACCB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454B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2021 Q4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6FEDF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3.542914172</w:t>
            </w:r>
          </w:p>
        </w:tc>
      </w:tr>
      <w:tr w:rsidR="00B56184" w:rsidRPr="00B56184" w14:paraId="419E2DB6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DC449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2022 Q1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FE482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3.91171544</w:t>
            </w:r>
          </w:p>
        </w:tc>
      </w:tr>
      <w:tr w:rsidR="00B56184" w:rsidRPr="00B56184" w14:paraId="1FD7BD95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C7AD4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2022 Q2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FD71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5.370969323</w:t>
            </w:r>
          </w:p>
        </w:tc>
      </w:tr>
      <w:tr w:rsidR="00B56184" w:rsidRPr="00B56184" w14:paraId="49CAB4AF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B554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2022 Q3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913D4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5.840552906</w:t>
            </w:r>
          </w:p>
        </w:tc>
      </w:tr>
      <w:tr w:rsidR="00B56184" w:rsidRPr="00B56184" w14:paraId="2485BF9C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28368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2022 Q4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7DA7D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5.214457831</w:t>
            </w:r>
          </w:p>
        </w:tc>
      </w:tr>
      <w:tr w:rsidR="00B56184" w:rsidRPr="00B56184" w14:paraId="1904A96D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48C9E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2023 Q1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3496D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4.598900057</w:t>
            </w:r>
          </w:p>
        </w:tc>
      </w:tr>
      <w:tr w:rsidR="00B56184" w:rsidRPr="00B56184" w14:paraId="13BA33FC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4715E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2023 Q2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E1AE2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3.264812576</w:t>
            </w:r>
          </w:p>
        </w:tc>
      </w:tr>
      <w:tr w:rsidR="00B56184" w:rsidRPr="00B56184" w14:paraId="2F6FBA5F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902F7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2023 Q3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3B550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3.136208958</w:t>
            </w:r>
          </w:p>
        </w:tc>
      </w:tr>
      <w:tr w:rsidR="00B56184" w:rsidRPr="00B56184" w14:paraId="54D3326D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D8F2C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2023 Q4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A81D1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3.417002565</w:t>
            </w:r>
          </w:p>
        </w:tc>
      </w:tr>
      <w:tr w:rsidR="00B56184" w:rsidRPr="00B56184" w14:paraId="5EB6220E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2510B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2024 Q1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BFDD9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3.009699937</w:t>
            </w:r>
          </w:p>
        </w:tc>
      </w:tr>
      <w:tr w:rsidR="00B56184" w:rsidRPr="00B56184" w14:paraId="42D9BC2C" w14:textId="77777777" w:rsidTr="00B56184">
        <w:trPr>
          <w:trHeight w:val="3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56415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2024 Q2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D29CE" w14:textId="77777777" w:rsidR="00B56184" w:rsidRPr="00B56184" w:rsidRDefault="00B56184" w:rsidP="00B56184">
            <w:pPr>
              <w:widowControl/>
              <w:wordWrap/>
              <w:autoSpaceDE/>
              <w:autoSpaceDN/>
              <w:spacing w:after="0"/>
              <w:jc w:val="right"/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56184">
              <w:rPr>
                <w:rFonts w:ascii="Calibri" w:eastAsia="맑은 고딕" w:hAnsi="Calibri" w:cs="Calibri"/>
                <w:color w:val="000000"/>
                <w:kern w:val="0"/>
                <w:sz w:val="20"/>
                <w:szCs w:val="20"/>
                <w14:ligatures w14:val="none"/>
              </w:rPr>
              <w:t>2.666186273</w:t>
            </w:r>
          </w:p>
        </w:tc>
      </w:tr>
    </w:tbl>
    <w:p w14:paraId="5F1054BA" w14:textId="71D57591" w:rsidR="00682BAB" w:rsidRDefault="00B56184">
      <w:r>
        <w:rPr>
          <w:rFonts w:hint="eastAsia"/>
        </w:rPr>
        <w:t xml:space="preserve">소비자 물가지수 </w:t>
      </w:r>
    </w:p>
    <w:p w14:paraId="69FB8976" w14:textId="04E56804" w:rsidR="00B56184" w:rsidRDefault="00682BAB">
      <w:r>
        <w:br w:type="column"/>
      </w:r>
      <w:r w:rsidRPr="00682BAB">
        <w:lastRenderedPageBreak/>
        <w:drawing>
          <wp:inline distT="0" distB="0" distL="0" distR="0" wp14:anchorId="6FD404D1" wp14:editId="694ED571">
            <wp:extent cx="5731510" cy="1123950"/>
            <wp:effectExtent l="0" t="0" r="2540" b="0"/>
            <wp:docPr id="84069205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2059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E9A7" w14:textId="27B64F6A" w:rsidR="00682BAB" w:rsidRDefault="00682BAB">
      <w:pPr>
        <w:rPr>
          <w:rFonts w:ascii="Arial" w:hAnsi="Arial" w:cs="Arial" w:hint="eastAsia"/>
          <w:color w:val="333333"/>
          <w:spacing w:val="-12"/>
          <w:shd w:val="clear" w:color="auto" w:fill="FFFFFF"/>
        </w:rPr>
      </w:pPr>
      <w:r>
        <w:rPr>
          <w:rFonts w:hint="eastAsia"/>
        </w:rPr>
        <w:t>기준금리 추이 (</w:t>
      </w:r>
      <w:proofErr w:type="spellStart"/>
      <w:r>
        <w:rPr>
          <w:rFonts w:ascii="Arial" w:hAnsi="Arial" w:cs="Arial"/>
          <w:color w:val="333333"/>
          <w:spacing w:val="-12"/>
          <w:shd w:val="clear" w:color="auto" w:fill="FFFFFF"/>
        </w:rPr>
        <w:t>한국은행『금융시장동향</w:t>
      </w:r>
      <w:proofErr w:type="spellEnd"/>
      <w:r>
        <w:rPr>
          <w:rFonts w:ascii="Arial" w:hAnsi="Arial" w:cs="Arial"/>
          <w:color w:val="333333"/>
          <w:spacing w:val="-12"/>
          <w:shd w:val="clear" w:color="auto" w:fill="FFFFFF"/>
        </w:rPr>
        <w:t>』</w:t>
      </w:r>
      <w:r>
        <w:rPr>
          <w:rFonts w:ascii="Arial" w:hAnsi="Arial" w:cs="Arial" w:hint="eastAsia"/>
          <w:color w:val="333333"/>
          <w:spacing w:val="-12"/>
          <w:shd w:val="clear" w:color="auto" w:fill="FFFFFF"/>
        </w:rPr>
        <w:t>)</w:t>
      </w:r>
      <w:r w:rsidR="001C253A">
        <w:rPr>
          <w:rFonts w:ascii="Arial" w:hAnsi="Arial" w:cs="Arial" w:hint="eastAsia"/>
          <w:color w:val="333333"/>
          <w:spacing w:val="-12"/>
          <w:shd w:val="clear" w:color="auto" w:fill="FFFFFF"/>
        </w:rPr>
        <w:t>96</w:t>
      </w:r>
    </w:p>
    <w:p w14:paraId="7803642C" w14:textId="77777777" w:rsidR="00CF523A" w:rsidRDefault="00CF523A">
      <w:pPr>
        <w:rPr>
          <w:rFonts w:ascii="Arial" w:hAnsi="Arial" w:cs="Arial"/>
          <w:color w:val="333333"/>
          <w:spacing w:val="-12"/>
          <w:shd w:val="clear" w:color="auto" w:fill="FFFFFF"/>
        </w:rPr>
      </w:pPr>
    </w:p>
    <w:p w14:paraId="2E2C229F" w14:textId="37EE768E" w:rsidR="00CF523A" w:rsidRDefault="00CF523A">
      <w:r w:rsidRPr="00CF523A">
        <w:drawing>
          <wp:inline distT="0" distB="0" distL="0" distR="0" wp14:anchorId="52470378" wp14:editId="3B5295DD">
            <wp:extent cx="5731510" cy="2817495"/>
            <wp:effectExtent l="0" t="0" r="2540" b="1905"/>
            <wp:docPr id="31771720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720" name="그림 1" descr="텍스트, 스크린샷, 라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3E33" w14:textId="77777777" w:rsidR="00CF523A" w:rsidRDefault="00CF523A"/>
    <w:p w14:paraId="633DE692" w14:textId="6A1939B6" w:rsidR="00CF523A" w:rsidRDefault="00CF523A">
      <w:r w:rsidRPr="00CF523A">
        <w:drawing>
          <wp:inline distT="0" distB="0" distL="0" distR="0" wp14:anchorId="64C7DF72" wp14:editId="76329EB8">
            <wp:extent cx="5731510" cy="2826385"/>
            <wp:effectExtent l="0" t="0" r="2540" b="0"/>
            <wp:docPr id="1534572348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2348" name="그림 1" descr="텍스트, 스크린샷, 라인, 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5F41" w14:textId="049E0A92" w:rsidR="007C76D7" w:rsidRDefault="007C76D7">
      <w:pPr>
        <w:widowControl/>
        <w:wordWrap/>
        <w:autoSpaceDE/>
        <w:autoSpaceDN/>
      </w:pPr>
      <w:r>
        <w:br w:type="page"/>
      </w:r>
    </w:p>
    <w:p w14:paraId="3E08413B" w14:textId="4DF9A563" w:rsidR="007C76D7" w:rsidRDefault="007C76D7">
      <w:r w:rsidRPr="007C76D7">
        <w:lastRenderedPageBreak/>
        <w:drawing>
          <wp:inline distT="0" distB="0" distL="0" distR="0" wp14:anchorId="7D4AADFD" wp14:editId="39425896">
            <wp:extent cx="5731510" cy="2789555"/>
            <wp:effectExtent l="0" t="0" r="2540" b="0"/>
            <wp:docPr id="2034946943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46943" name="그림 1" descr="텍스트, 스크린샷, 라인, 그래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E648" w14:textId="7C2B3CC7" w:rsidR="007C76D7" w:rsidRDefault="007C76D7">
      <w:r>
        <w:rPr>
          <w:rFonts w:hint="eastAsia"/>
        </w:rPr>
        <w:t>4대 시중은행 이자 순수익 비율</w:t>
      </w:r>
    </w:p>
    <w:p w14:paraId="596E710F" w14:textId="77777777" w:rsidR="000F57F8" w:rsidRDefault="000F57F8"/>
    <w:p w14:paraId="413C2AB7" w14:textId="0DACAECF" w:rsidR="000F57F8" w:rsidRDefault="000F57F8">
      <w:r w:rsidRPr="000F57F8">
        <w:drawing>
          <wp:inline distT="0" distB="0" distL="0" distR="0" wp14:anchorId="34BAFAE4" wp14:editId="2EBDA2DE">
            <wp:extent cx="5731510" cy="3985895"/>
            <wp:effectExtent l="0" t="0" r="2540" b="0"/>
            <wp:docPr id="21708567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5670" name="그림 1" descr="텍스트, 스크린샷, 도표, 그래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4064" w14:textId="2D1A083A" w:rsidR="000F57F8" w:rsidRPr="00835FB3" w:rsidRDefault="000F57F8">
      <w:pPr>
        <w:rPr>
          <w:rFonts w:hint="eastAsia"/>
        </w:rPr>
      </w:pPr>
      <w:proofErr w:type="spellStart"/>
      <w:r>
        <w:rPr>
          <w:rFonts w:hint="eastAsia"/>
        </w:rPr>
        <w:t>고정이하</w:t>
      </w:r>
      <w:proofErr w:type="spellEnd"/>
      <w:r>
        <w:rPr>
          <w:rFonts w:hint="eastAsia"/>
        </w:rPr>
        <w:t xml:space="preserve"> 여신 비율</w:t>
      </w:r>
    </w:p>
    <w:sectPr w:rsidR="000F57F8" w:rsidRPr="00835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3"/>
    <w:rsid w:val="000F57F8"/>
    <w:rsid w:val="001C0DA9"/>
    <w:rsid w:val="001C253A"/>
    <w:rsid w:val="00416BB7"/>
    <w:rsid w:val="00466C06"/>
    <w:rsid w:val="004A2696"/>
    <w:rsid w:val="00682BAB"/>
    <w:rsid w:val="007C76D7"/>
    <w:rsid w:val="00835FB3"/>
    <w:rsid w:val="00890435"/>
    <w:rsid w:val="008D0999"/>
    <w:rsid w:val="009620F1"/>
    <w:rsid w:val="00B56184"/>
    <w:rsid w:val="00C36A73"/>
    <w:rsid w:val="00C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C45B"/>
  <w15:chartTrackingRefBased/>
  <w15:docId w15:val="{C225F2BE-8D1F-443B-A7B3-EED362C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5F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F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F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F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F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F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F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F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5F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5F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5F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35F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5F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5F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5F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5F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5F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5F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5F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5F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5F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5F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5F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5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5F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5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D037</dc:creator>
  <cp:keywords/>
  <dc:description/>
  <cp:lastModifiedBy>campus4 D037</cp:lastModifiedBy>
  <cp:revision>8</cp:revision>
  <dcterms:created xsi:type="dcterms:W3CDTF">2024-07-22T01:01:00Z</dcterms:created>
  <dcterms:modified xsi:type="dcterms:W3CDTF">2024-07-22T05:58:00Z</dcterms:modified>
</cp:coreProperties>
</file>