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91" w:rsidRDefault="00616A48" w:rsidP="00AA7591">
      <w:pPr>
        <w:pStyle w:val="Title"/>
      </w:pPr>
      <w:r>
        <w:t>System</w:t>
      </w:r>
      <w:r w:rsidR="00AA7591">
        <w:t xml:space="preserve"> Description Document for the Turntable Universal Automatic Indexing Controller (TUAIC)</w:t>
      </w:r>
    </w:p>
    <w:p w:rsidR="00AA7591" w:rsidRDefault="00AA7591" w:rsidP="00AA7591"/>
    <w:p w:rsidR="00AA7591" w:rsidRDefault="00AA7591" w:rsidP="00AA7591">
      <w:pPr>
        <w:pStyle w:val="Subtitle"/>
      </w:pPr>
      <w:r>
        <w:t>Kory Knabenshue, Steve Devore</w:t>
      </w:r>
    </w:p>
    <w:p w:rsidR="00AA7591" w:rsidRDefault="00AA7591" w:rsidP="00AA7591">
      <w:pPr>
        <w:pStyle w:val="Subtitle"/>
      </w:pPr>
      <w:r>
        <w:t>Revision: 0.1</w:t>
      </w:r>
    </w:p>
    <w:p w:rsidR="00AA7591" w:rsidRPr="00AA7591" w:rsidRDefault="00AA7591" w:rsidP="00AA7591">
      <w:pPr>
        <w:pStyle w:val="Subtitle"/>
      </w:pPr>
      <w:r>
        <w:t>Revision Date: 01/19/2017</w:t>
      </w:r>
    </w:p>
    <w:p w:rsidR="00AA7591" w:rsidRDefault="00AA7591">
      <w:r>
        <w:br w:type="page"/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073"/>
        <w:gridCol w:w="1388"/>
        <w:gridCol w:w="1885"/>
        <w:gridCol w:w="5734"/>
      </w:tblGrid>
      <w:tr w:rsidR="00C94B36" w:rsidTr="00C94B36">
        <w:tc>
          <w:tcPr>
            <w:tcW w:w="1073" w:type="dxa"/>
          </w:tcPr>
          <w:p w:rsidR="00C94B36" w:rsidRDefault="00C94B36" w:rsidP="00C94B36">
            <w:pPr>
              <w:pStyle w:val="TableHeading"/>
            </w:pPr>
            <w:r>
              <w:lastRenderedPageBreak/>
              <w:t>Revision</w:t>
            </w:r>
          </w:p>
        </w:tc>
        <w:tc>
          <w:tcPr>
            <w:tcW w:w="1388" w:type="dxa"/>
          </w:tcPr>
          <w:p w:rsidR="00C94B36" w:rsidRDefault="00C94B36" w:rsidP="00C94B36">
            <w:pPr>
              <w:pStyle w:val="TableHeading"/>
            </w:pPr>
            <w:r>
              <w:t>Date</w:t>
            </w:r>
          </w:p>
        </w:tc>
        <w:tc>
          <w:tcPr>
            <w:tcW w:w="1885" w:type="dxa"/>
          </w:tcPr>
          <w:p w:rsidR="00C94B36" w:rsidRDefault="00C94B36" w:rsidP="00C94B36">
            <w:pPr>
              <w:pStyle w:val="TableHeading"/>
            </w:pPr>
            <w:r>
              <w:t>Author</w:t>
            </w:r>
          </w:p>
        </w:tc>
        <w:tc>
          <w:tcPr>
            <w:tcW w:w="0" w:type="auto"/>
          </w:tcPr>
          <w:p w:rsidR="00C94B36" w:rsidRDefault="00C94B36" w:rsidP="00C94B36">
            <w:pPr>
              <w:pStyle w:val="TableHeading"/>
            </w:pPr>
            <w:r>
              <w:t>Description</w:t>
            </w: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  <w:r>
              <w:t>0.1</w:t>
            </w: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  <w:r>
              <w:t>01/19/2017</w:t>
            </w: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  <w:r>
              <w:t>Kory Knabenshue</w:t>
            </w:r>
          </w:p>
        </w:tc>
        <w:tc>
          <w:tcPr>
            <w:tcW w:w="0" w:type="auto"/>
          </w:tcPr>
          <w:p w:rsidR="00C94B36" w:rsidRDefault="001A7AED" w:rsidP="001A7AED">
            <w:pPr>
              <w:pStyle w:val="TableBody"/>
            </w:pPr>
            <w:r>
              <w:t>Initial revision.</w:t>
            </w: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  <w:tr w:rsidR="00C94B36" w:rsidTr="00C94B36">
        <w:tc>
          <w:tcPr>
            <w:tcW w:w="1073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388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1885" w:type="dxa"/>
          </w:tcPr>
          <w:p w:rsidR="00C94B36" w:rsidRDefault="00C94B36" w:rsidP="001A7AED">
            <w:pPr>
              <w:pStyle w:val="TableBody"/>
              <w:jc w:val="center"/>
            </w:pPr>
          </w:p>
        </w:tc>
        <w:tc>
          <w:tcPr>
            <w:tcW w:w="0" w:type="auto"/>
          </w:tcPr>
          <w:p w:rsidR="00C94B36" w:rsidRDefault="00C94B36" w:rsidP="001A7AED">
            <w:pPr>
              <w:pStyle w:val="TableBody"/>
            </w:pPr>
          </w:p>
        </w:tc>
      </w:tr>
    </w:tbl>
    <w:p w:rsidR="006B08CE" w:rsidRDefault="006B08CE" w:rsidP="00AA7591"/>
    <w:p w:rsidR="006B08CE" w:rsidRDefault="006B08CE" w:rsidP="006B08CE"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-2014910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08CE" w:rsidRDefault="006B08CE">
          <w:pPr>
            <w:pStyle w:val="TOCHeading"/>
          </w:pPr>
          <w:r>
            <w:t>Contents</w:t>
          </w:r>
        </w:p>
        <w:p w:rsidR="000F447B" w:rsidRDefault="007639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91880" w:history="1">
            <w:r w:rsidR="000F447B" w:rsidRPr="00191D3F">
              <w:rPr>
                <w:rStyle w:val="Hyperlink"/>
                <w:noProof/>
              </w:rPr>
              <w:t>Objective</w:t>
            </w:r>
            <w:r w:rsidR="000F447B">
              <w:rPr>
                <w:noProof/>
                <w:webHidden/>
              </w:rPr>
              <w:tab/>
            </w:r>
            <w:r w:rsidR="000F447B">
              <w:rPr>
                <w:noProof/>
                <w:webHidden/>
              </w:rPr>
              <w:fldChar w:fldCharType="begin"/>
            </w:r>
            <w:r w:rsidR="000F447B">
              <w:rPr>
                <w:noProof/>
                <w:webHidden/>
              </w:rPr>
              <w:instrText xml:space="preserve"> PAGEREF _Toc474091880 \h </w:instrText>
            </w:r>
            <w:r w:rsidR="000F447B">
              <w:rPr>
                <w:noProof/>
                <w:webHidden/>
              </w:rPr>
            </w:r>
            <w:r w:rsidR="000F447B">
              <w:rPr>
                <w:noProof/>
                <w:webHidden/>
              </w:rPr>
              <w:fldChar w:fldCharType="separate"/>
            </w:r>
            <w:r w:rsidR="000F447B">
              <w:rPr>
                <w:noProof/>
                <w:webHidden/>
              </w:rPr>
              <w:t>4</w:t>
            </w:r>
            <w:r w:rsidR="000F447B">
              <w:rPr>
                <w:noProof/>
                <w:webHidden/>
              </w:rPr>
              <w:fldChar w:fldCharType="end"/>
            </w:r>
          </w:hyperlink>
        </w:p>
        <w:p w:rsidR="000F447B" w:rsidRDefault="000F44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091881" w:history="1">
            <w:r w:rsidRPr="00191D3F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_Toc474091881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47B" w:rsidRDefault="000F44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091882" w:history="1">
            <w:r w:rsidRPr="00191D3F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_Toc474091882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47B" w:rsidRDefault="000F44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091883" w:history="1">
            <w:r w:rsidRPr="00191D3F">
              <w:rPr>
                <w:rStyle w:val="Hyperlink"/>
                <w:noProof/>
              </w:rPr>
              <w:t>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_Toc474091883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47B" w:rsidRDefault="000F44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091884" w:history="1">
            <w:r w:rsidRPr="00191D3F">
              <w:rPr>
                <w:rStyle w:val="Hyperlink"/>
                <w:noProof/>
              </w:rPr>
              <w:t>Manual Control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_Toc474091884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47B" w:rsidRDefault="000F44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091885" w:history="1">
            <w:r w:rsidRPr="00191D3F">
              <w:rPr>
                <w:rStyle w:val="Hyperlink"/>
                <w:noProof/>
              </w:rPr>
              <w:t>Automatic Control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_Toc474091885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47B" w:rsidRDefault="000F44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091886" w:history="1">
            <w:r w:rsidRPr="00191D3F">
              <w:rPr>
                <w:rStyle w:val="Hyperlink"/>
                <w:noProof/>
              </w:rPr>
              <w:t>Configuration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_Toc474091886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47B" w:rsidRDefault="000F44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091887" w:history="1">
            <w:r w:rsidRPr="00191D3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_Toc474091887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47B" w:rsidRDefault="000F44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091888" w:history="1">
            <w:r w:rsidRPr="00191D3F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_Toc474091888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47B" w:rsidRDefault="000F44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091889" w:history="1">
            <w:r w:rsidRPr="00191D3F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_Toc474091889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8CE" w:rsidRDefault="0076397E">
          <w:r>
            <w:rPr>
              <w:b/>
              <w:bCs/>
              <w:noProof/>
            </w:rPr>
            <w:fldChar w:fldCharType="end"/>
          </w:r>
        </w:p>
      </w:sdtContent>
    </w:sdt>
    <w:p w:rsidR="00A555F5" w:rsidRDefault="00A555F5">
      <w:r>
        <w:br w:type="page"/>
      </w:r>
    </w:p>
    <w:p w:rsidR="00EC3997" w:rsidRDefault="00EC3997" w:rsidP="00EC3997">
      <w:pPr>
        <w:pStyle w:val="Heading1"/>
      </w:pPr>
      <w:bookmarkStart w:id="0" w:name="_Toc474091880"/>
      <w:r>
        <w:lastRenderedPageBreak/>
        <w:t>Objective</w:t>
      </w:r>
      <w:bookmarkEnd w:id="0"/>
    </w:p>
    <w:p w:rsidR="00EC3997" w:rsidRDefault="00E140B1" w:rsidP="00E140B1">
      <w:r w:rsidRPr="00E140B1">
        <w:t>The purpose of this design is to retrofit universally to any model t</w:t>
      </w:r>
      <w:r>
        <w:t>rain turntable drive system,</w:t>
      </w:r>
      <w:r w:rsidRPr="00E140B1">
        <w:t xml:space="preserve"> provide automatic indexing</w:t>
      </w:r>
      <w:r>
        <w:t>, and exceed the current performance metrics of existing products at a lower price point</w:t>
      </w:r>
      <w:r w:rsidRPr="00E140B1">
        <w:t xml:space="preserve">. This design uses drive system feedback to control drive motor output. It allows </w:t>
      </w:r>
      <w:r>
        <w:t>for user defined/programmed positions</w:t>
      </w:r>
      <w:r w:rsidRPr="00E140B1">
        <w:t xml:space="preserve"> for roundhouse stall locations and</w:t>
      </w:r>
      <w:r>
        <w:t xml:space="preserve"> turntable track entries</w:t>
      </w:r>
      <w:r w:rsidRPr="00E140B1">
        <w:t xml:space="preserve">. The user can select any programmed position, and the TUAIC will automatically maneuver the turntable into the selected position. </w:t>
      </w:r>
      <w:r>
        <w:t xml:space="preserve">This document details the requirements and design of the </w:t>
      </w:r>
      <w:r w:rsidRPr="00EC3997">
        <w:t>Turntable Universal Automatic Indexing Controller</w:t>
      </w:r>
      <w:r>
        <w:t xml:space="preserve"> (TUAIC) component of the integrated turntable control system.</w:t>
      </w:r>
    </w:p>
    <w:p w:rsidR="00EC3997" w:rsidRPr="00EC3997" w:rsidRDefault="00EC3997" w:rsidP="00EC3997">
      <w:pPr>
        <w:pStyle w:val="Heading1"/>
      </w:pPr>
      <w:bookmarkStart w:id="1" w:name="_Toc474091881"/>
      <w:r>
        <w:t>System</w:t>
      </w:r>
      <w:bookmarkEnd w:id="1"/>
    </w:p>
    <w:p w:rsidR="00AA7591" w:rsidRDefault="00D97E85" w:rsidP="00D97E85">
      <w:pPr>
        <w:pStyle w:val="Heading1"/>
      </w:pPr>
      <w:bookmarkStart w:id="2" w:name="_Toc474091882"/>
      <w:r>
        <w:t>User Interface</w:t>
      </w:r>
      <w:bookmarkEnd w:id="2"/>
    </w:p>
    <w:p w:rsidR="00D97E85" w:rsidRDefault="00D97E85" w:rsidP="00D97E85">
      <w:pPr>
        <w:pStyle w:val="Heading2"/>
      </w:pPr>
      <w:bookmarkStart w:id="3" w:name="_Toc474091883"/>
      <w:r>
        <w:t>Modes</w:t>
      </w:r>
      <w:bookmarkEnd w:id="3"/>
    </w:p>
    <w:p w:rsidR="00D97E85" w:rsidRDefault="00EB5999" w:rsidP="00EB5999">
      <w:pPr>
        <w:pStyle w:val="Heading3"/>
      </w:pPr>
      <w:bookmarkStart w:id="4" w:name="_Toc474091884"/>
      <w:r>
        <w:t>Manual Control Mode</w:t>
      </w:r>
      <w:bookmarkEnd w:id="4"/>
    </w:p>
    <w:p w:rsidR="00EB5999" w:rsidRDefault="00F627C9" w:rsidP="00EB5999">
      <w:r>
        <w:t>Shall turn CW/CCW with variable speed</w:t>
      </w:r>
      <w:r w:rsidR="00541C26">
        <w:t>.</w:t>
      </w:r>
    </w:p>
    <w:p w:rsidR="00EB5999" w:rsidRDefault="00EB5999" w:rsidP="00EB5999">
      <w:pPr>
        <w:pStyle w:val="Heading3"/>
      </w:pPr>
      <w:bookmarkStart w:id="5" w:name="_Toc474091885"/>
      <w:r>
        <w:t>Automatic Control Mode</w:t>
      </w:r>
      <w:bookmarkEnd w:id="5"/>
    </w:p>
    <w:p w:rsidR="00F627C9" w:rsidRDefault="00F627C9" w:rsidP="00F627C9">
      <w:r>
        <w:t>Continuous Display Rotations</w:t>
      </w:r>
      <w:r w:rsidR="00541C26">
        <w:t>.</w:t>
      </w:r>
    </w:p>
    <w:p w:rsidR="00F627C9" w:rsidRPr="00F627C9" w:rsidRDefault="00F627C9" w:rsidP="00F627C9">
      <w:r>
        <w:t>Select “Head” or “Tail” to defined track</w:t>
      </w:r>
      <w:r w:rsidR="00541C26">
        <w:t>.</w:t>
      </w:r>
    </w:p>
    <w:p w:rsidR="00EB5999" w:rsidRDefault="00EB5999" w:rsidP="00EB5999"/>
    <w:p w:rsidR="00EB5999" w:rsidRDefault="00EB5999" w:rsidP="00EB5999">
      <w:pPr>
        <w:pStyle w:val="Heading3"/>
      </w:pPr>
      <w:bookmarkStart w:id="6" w:name="_Toc474091886"/>
      <w:r>
        <w:t>Configuration Mode</w:t>
      </w:r>
      <w:bookmarkEnd w:id="6"/>
    </w:p>
    <w:p w:rsidR="00EB5999" w:rsidRDefault="00EB5999" w:rsidP="00EB5999"/>
    <w:p w:rsidR="000F447B" w:rsidRDefault="000F447B">
      <w:r>
        <w:br w:type="page"/>
      </w:r>
    </w:p>
    <w:p w:rsidR="00EB5999" w:rsidRDefault="000F447B" w:rsidP="000F447B">
      <w:pPr>
        <w:pStyle w:val="Heading1"/>
      </w:pPr>
      <w:bookmarkStart w:id="7" w:name="_Toc474091887"/>
      <w:r>
        <w:lastRenderedPageBreak/>
        <w:t>Requirements</w:t>
      </w:r>
      <w:bookmarkEnd w:id="7"/>
    </w:p>
    <w:p w:rsidR="000F447B" w:rsidRDefault="000F447B" w:rsidP="000F447B">
      <w:pPr>
        <w:pStyle w:val="Heading2"/>
      </w:pPr>
      <w:bookmarkStart w:id="8" w:name="_Toc474091888"/>
      <w:r>
        <w:t>Syste</w:t>
      </w:r>
      <w:bookmarkStart w:id="9" w:name="_GoBack"/>
      <w:bookmarkEnd w:id="9"/>
      <w:r>
        <w:t>m</w:t>
      </w:r>
      <w:bookmarkEnd w:id="8"/>
    </w:p>
    <w:p w:rsidR="000F447B" w:rsidRPr="002D78E8" w:rsidRDefault="000F447B" w:rsidP="000F447B">
      <w:r>
        <w:t>TUAIC rotational speed shall vary monotonic at either end of movement</w:t>
      </w:r>
    </w:p>
    <w:p w:rsidR="000F447B" w:rsidRDefault="000F447B" w:rsidP="000F447B">
      <w:r>
        <w:t>TUAIC shall support at least 42 programmed positions.</w:t>
      </w:r>
    </w:p>
    <w:p w:rsidR="000F447B" w:rsidRDefault="000F447B" w:rsidP="000F447B">
      <w:r>
        <w:t>TUAIC position accuracy shall be ¼ of code 100 rail head = 0.25 mm = 0.010” = 1/32 of a degree.</w:t>
      </w:r>
    </w:p>
    <w:p w:rsidR="000F447B" w:rsidRDefault="000F447B" w:rsidP="000F447B">
      <w:r>
        <w:t>TUAIC position shall be stored at interruption of power.</w:t>
      </w:r>
    </w:p>
    <w:p w:rsidR="000F447B" w:rsidRDefault="000F447B" w:rsidP="000F447B">
      <w:r>
        <w:t>In an event of misalignment, re-calibration shall be accomplished with a single point.</w:t>
      </w:r>
    </w:p>
    <w:p w:rsidR="000F447B" w:rsidRDefault="000F447B" w:rsidP="000F447B">
      <w:r>
        <w:t>Rotational Speed shall vary monotonic at either end of movement.</w:t>
      </w:r>
    </w:p>
    <w:p w:rsidR="000F447B" w:rsidRDefault="000F447B" w:rsidP="000F447B">
      <w:pPr>
        <w:pStyle w:val="Heading2"/>
      </w:pPr>
      <w:bookmarkStart w:id="10" w:name="_Toc474091889"/>
      <w:r>
        <w:t>User Interface</w:t>
      </w:r>
      <w:bookmarkEnd w:id="10"/>
    </w:p>
    <w:p w:rsidR="000F447B" w:rsidRDefault="000F447B" w:rsidP="000F447B">
      <w:r>
        <w:t>The UI shall support the three modes: Manual, Auto, and Config.</w:t>
      </w:r>
    </w:p>
    <w:p w:rsidR="000F447B" w:rsidRDefault="000F447B" w:rsidP="000F447B">
      <w:r>
        <w:t>The UI shall depict rotation direction.</w:t>
      </w:r>
    </w:p>
    <w:p w:rsidR="000F447B" w:rsidRDefault="000F447B" w:rsidP="000F447B">
      <w:r>
        <w:t>The UI shall show current mode: Manual, Auto, Cal, Busy, Complete</w:t>
      </w:r>
    </w:p>
    <w:p w:rsidR="000F447B" w:rsidRDefault="000F447B" w:rsidP="000F447B">
      <w:r>
        <w:t>The UI shall have power switch.</w:t>
      </w:r>
    </w:p>
    <w:p w:rsidR="000F447B" w:rsidRDefault="000F447B" w:rsidP="000F447B">
      <w:r>
        <w:t>The UI power shall be supplied from either AC or DC source defined by customer.</w:t>
      </w:r>
    </w:p>
    <w:p w:rsidR="000F447B" w:rsidRPr="000F447B" w:rsidRDefault="000F447B" w:rsidP="000F447B"/>
    <w:sectPr w:rsidR="000F447B" w:rsidRPr="000F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A87" w:rsidRDefault="003A1A87" w:rsidP="00AA7591">
      <w:pPr>
        <w:spacing w:after="0" w:line="240" w:lineRule="auto"/>
      </w:pPr>
      <w:r>
        <w:separator/>
      </w:r>
    </w:p>
  </w:endnote>
  <w:endnote w:type="continuationSeparator" w:id="0">
    <w:p w:rsidR="003A1A87" w:rsidRDefault="003A1A87" w:rsidP="00AA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A87" w:rsidRDefault="003A1A87" w:rsidP="00AA7591">
      <w:pPr>
        <w:spacing w:after="0" w:line="240" w:lineRule="auto"/>
      </w:pPr>
      <w:r>
        <w:separator/>
      </w:r>
    </w:p>
  </w:footnote>
  <w:footnote w:type="continuationSeparator" w:id="0">
    <w:p w:rsidR="003A1A87" w:rsidRDefault="003A1A87" w:rsidP="00AA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91"/>
    <w:rsid w:val="00030EA9"/>
    <w:rsid w:val="000F447B"/>
    <w:rsid w:val="001A7AED"/>
    <w:rsid w:val="002D78E8"/>
    <w:rsid w:val="003A1A87"/>
    <w:rsid w:val="00455B30"/>
    <w:rsid w:val="00541C26"/>
    <w:rsid w:val="0055776C"/>
    <w:rsid w:val="00616A48"/>
    <w:rsid w:val="006B08CE"/>
    <w:rsid w:val="0076397E"/>
    <w:rsid w:val="007E2E77"/>
    <w:rsid w:val="0082450E"/>
    <w:rsid w:val="008E7353"/>
    <w:rsid w:val="00932530"/>
    <w:rsid w:val="009C2F44"/>
    <w:rsid w:val="00A555F5"/>
    <w:rsid w:val="00A875BD"/>
    <w:rsid w:val="00AA7591"/>
    <w:rsid w:val="00C329EA"/>
    <w:rsid w:val="00C94B36"/>
    <w:rsid w:val="00D469C2"/>
    <w:rsid w:val="00D97E85"/>
    <w:rsid w:val="00E140B1"/>
    <w:rsid w:val="00EB5999"/>
    <w:rsid w:val="00EC3997"/>
    <w:rsid w:val="00F177C0"/>
    <w:rsid w:val="00F627C9"/>
    <w:rsid w:val="00FF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84DE"/>
  <w15:chartTrackingRefBased/>
  <w15:docId w15:val="{123661C6-56B7-4AE4-8362-821A800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4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4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4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94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591"/>
  </w:style>
  <w:style w:type="paragraph" w:styleId="Footer">
    <w:name w:val="footer"/>
    <w:basedOn w:val="Normal"/>
    <w:link w:val="FooterChar"/>
    <w:uiPriority w:val="99"/>
    <w:unhideWhenUsed/>
    <w:rsid w:val="00AA7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91"/>
  </w:style>
  <w:style w:type="paragraph" w:styleId="Title">
    <w:name w:val="Title"/>
    <w:basedOn w:val="Normal"/>
    <w:next w:val="Normal"/>
    <w:link w:val="TitleChar"/>
    <w:autoRedefine/>
    <w:uiPriority w:val="10"/>
    <w:qFormat/>
    <w:rsid w:val="00AA75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94B36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B36"/>
    <w:rPr>
      <w:rFonts w:asciiTheme="majorHAnsi" w:eastAsiaTheme="majorEastAsia" w:hAnsiTheme="majorHAnsi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A7591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759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9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 Body"/>
    <w:basedOn w:val="Normal"/>
    <w:autoRedefine/>
    <w:qFormat/>
    <w:rsid w:val="00C94B36"/>
    <w:pPr>
      <w:spacing w:after="0" w:line="240" w:lineRule="auto"/>
    </w:pPr>
  </w:style>
  <w:style w:type="paragraph" w:customStyle="1" w:styleId="TableHeading">
    <w:name w:val="Table Heading"/>
    <w:basedOn w:val="Normal"/>
    <w:next w:val="TableBody"/>
    <w:autoRedefine/>
    <w:qFormat/>
    <w:rsid w:val="00C94B36"/>
    <w:pPr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C94B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B36"/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B08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08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9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69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6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E62CB-F06D-4276-9E52-EC3F15ED8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DRS Technologies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Knabenshue, Kory</dc:creator>
  <cp:keywords/>
  <dc:description/>
  <cp:lastModifiedBy>Knabenshue, Kory</cp:lastModifiedBy>
  <cp:revision>5</cp:revision>
  <dcterms:created xsi:type="dcterms:W3CDTF">2017-02-05T22:54:00Z</dcterms:created>
  <dcterms:modified xsi:type="dcterms:W3CDTF">2017-02-06T02:02:00Z</dcterms:modified>
</cp:coreProperties>
</file>