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1C81" w:rsidRDefault="00BC1C81"/>
    <w:p w:rsidR="00BC1C81" w:rsidRDefault="007C7D45">
      <w:pPr>
        <w:jc w:val="center"/>
      </w:pPr>
      <w:r>
        <w:rPr>
          <w:b/>
          <w:sz w:val="32"/>
          <w:szCs w:val="32"/>
        </w:rPr>
        <w:t>Raport 12</w:t>
      </w:r>
      <w:r w:rsidR="00BC1C81">
        <w:rPr>
          <w:b/>
          <w:sz w:val="32"/>
          <w:szCs w:val="32"/>
        </w:rPr>
        <w:t>/</w:t>
      </w:r>
      <w:r w:rsidR="007522E1">
        <w:rPr>
          <w:b/>
          <w:sz w:val="32"/>
          <w:szCs w:val="32"/>
        </w:rPr>
        <w:t xml:space="preserve">AS z badania rynku </w:t>
      </w:r>
      <w:r w:rsidR="00364BE0">
        <w:rPr>
          <w:b/>
          <w:sz w:val="32"/>
          <w:szCs w:val="32"/>
        </w:rPr>
        <w:t>EUR</w:t>
      </w:r>
      <w:r w:rsidR="007522E1">
        <w:rPr>
          <w:b/>
          <w:sz w:val="32"/>
          <w:szCs w:val="32"/>
        </w:rPr>
        <w:t>PLN</w:t>
      </w:r>
      <w:r w:rsidR="00BC1C81">
        <w:rPr>
          <w:b/>
          <w:sz w:val="28"/>
          <w:szCs w:val="28"/>
        </w:rPr>
        <w:t xml:space="preserve">     </w:t>
      </w:r>
      <w:r w:rsidR="00BC1C81">
        <w:t xml:space="preserve">                                                                          </w:t>
      </w:r>
      <w:r w:rsidR="00AE2F95">
        <w:t xml:space="preserve">                         TEWI  24</w:t>
      </w:r>
      <w:r w:rsidR="00BC1C81">
        <w:t>.05.2013</w:t>
      </w:r>
    </w:p>
    <w:p w:rsidR="00BC1C81" w:rsidRDefault="00BC1C81"/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>
        <w:rPr>
          <w:b/>
          <w:sz w:val="28"/>
          <w:szCs w:val="28"/>
        </w:rPr>
        <w:t>Wykonawca:</w:t>
      </w:r>
    </w:p>
    <w:p w:rsidR="00BC1C81" w:rsidRDefault="007522E1">
      <w:r>
        <w:t>Anton Smoliński</w:t>
      </w:r>
    </w:p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>
        <w:rPr>
          <w:b/>
          <w:sz w:val="28"/>
          <w:szCs w:val="28"/>
        </w:rPr>
        <w:t>Rynek:</w:t>
      </w:r>
    </w:p>
    <w:p w:rsidR="00BC1C81" w:rsidRDefault="00364BE0">
      <w:r>
        <w:t>EUR</w:t>
      </w:r>
      <w:r w:rsidR="007522E1">
        <w:t>PLN</w:t>
      </w:r>
      <w:r w:rsidR="00BC1C81">
        <w:t xml:space="preserve"> próbkowany co 1h. </w:t>
      </w:r>
    </w:p>
    <w:p w:rsidR="00BC1C81" w:rsidRDefault="00BC1C81">
      <w:pPr>
        <w:spacing w:after="0" w:line="100" w:lineRule="atLeast"/>
      </w:pPr>
      <w:r>
        <w:t xml:space="preserve">Dane z bossafx.pl. Ulokowane w m-pliku o nazwie </w:t>
      </w:r>
      <w:r w:rsidR="00335CA9">
        <w:t>EUR</w:t>
      </w:r>
      <w:r w:rsidR="007522E1">
        <w:t>PLN60</w:t>
      </w:r>
      <w:r>
        <w:t xml:space="preserve">.m zawierającym  macierz o nazwie C o </w:t>
      </w:r>
      <w:r w:rsidR="007522E1">
        <w:t>5</w:t>
      </w:r>
      <w:r w:rsidR="00364BE0">
        <w:t>740</w:t>
      </w:r>
      <w:r w:rsidR="007522E1">
        <w:t xml:space="preserve"> wierszach </w:t>
      </w:r>
      <w:r>
        <w:t xml:space="preserve">i 5 kolumnach: świeca OHLC i wolumen. </w:t>
      </w:r>
      <w:r w:rsidR="007522E1">
        <w:t>D</w:t>
      </w:r>
      <w:r>
        <w:t>an</w:t>
      </w:r>
      <w:r w:rsidR="007522E1">
        <w:t>e za okres</w:t>
      </w:r>
      <w:r>
        <w:t xml:space="preserve"> –</w:t>
      </w:r>
      <w:r w:rsidR="00E33E15">
        <w:t xml:space="preserve"> 9.07</w:t>
      </w:r>
      <w:r w:rsidR="007522E1">
        <w:t xml:space="preserve">.2012 - </w:t>
      </w:r>
      <w:r>
        <w:t>07.0</w:t>
      </w:r>
      <w:r w:rsidR="007522E1">
        <w:t>5</w:t>
      </w:r>
      <w:r>
        <w:t>.2013</w:t>
      </w:r>
    </w:p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 w:rsidRPr="007522E1">
        <w:rPr>
          <w:b/>
          <w:sz w:val="28"/>
          <w:szCs w:val="28"/>
        </w:rPr>
        <w:t>Wyniki testów</w:t>
      </w:r>
    </w:p>
    <w:p w:rsidR="00AD16C8" w:rsidRPr="00AD16C8" w:rsidRDefault="00AD16C8">
      <w:pPr>
        <w:suppressAutoHyphens w:val="0"/>
        <w:spacing w:after="0" w:line="240" w:lineRule="auto"/>
      </w:pPr>
      <w:r w:rsidRPr="007C7D45">
        <w:t xml:space="preserve">Badania Cross-walidacji. </w:t>
      </w:r>
      <w:r w:rsidRPr="00AD16C8">
        <w:t>Na dwóch połówkach badanego rynku.</w:t>
      </w:r>
      <w:r w:rsidRPr="00AD16C8">
        <w:br w:type="page"/>
      </w:r>
    </w:p>
    <w:p w:rsidR="00BC1C81" w:rsidRPr="00AD16C8" w:rsidRDefault="0072515E">
      <w:pPr>
        <w:rPr>
          <w:lang w:val="en-US"/>
        </w:rPr>
      </w:pPr>
      <w:proofErr w:type="spellStart"/>
      <w:r w:rsidRPr="00AD16C8">
        <w:rPr>
          <w:lang w:val="en-US"/>
        </w:rPr>
        <w:lastRenderedPageBreak/>
        <w:t>Dla</w:t>
      </w:r>
      <w:proofErr w:type="spellEnd"/>
      <w:r w:rsidRPr="00AD16C8">
        <w:rPr>
          <w:lang w:val="en-US"/>
        </w:rPr>
        <w:t xml:space="preserve"> S4</w:t>
      </w:r>
      <w:r w:rsidR="00BC1C81" w:rsidRPr="00AD16C8">
        <w:rPr>
          <w:lang w:val="en-US"/>
        </w:rPr>
        <w:t>a:</w:t>
      </w:r>
    </w:p>
    <w:p w:rsidR="00BC1C81" w:rsidRDefault="00430788" w:rsidP="00E33E15">
      <w:pPr>
        <w:ind w:firstLine="709"/>
        <w:rPr>
          <w:lang w:val="en-US"/>
        </w:rPr>
      </w:pPr>
      <w:r w:rsidRPr="00430788">
        <w:rPr>
          <w:lang w:val="en-US"/>
        </w:rPr>
        <w:t>1stHalfSumReturn = 0.504</w:t>
      </w:r>
    </w:p>
    <w:p w:rsidR="00430788" w:rsidRPr="00430788" w:rsidRDefault="00430788" w:rsidP="00430788">
      <w:pPr>
        <w:ind w:firstLine="709"/>
        <w:rPr>
          <w:lang w:val="en-US"/>
        </w:rPr>
      </w:pPr>
      <w:r w:rsidRPr="00430788">
        <w:rPr>
          <w:lang w:val="en-US"/>
        </w:rPr>
        <w:t>2ndHalfSumReturn = -0.2508</w:t>
      </w:r>
    </w:p>
    <w:p w:rsidR="00430788" w:rsidRPr="00430788" w:rsidRDefault="00430788" w:rsidP="00430788">
      <w:pPr>
        <w:ind w:firstLine="709"/>
        <w:rPr>
          <w:lang w:val="en-US"/>
        </w:rPr>
      </w:pPr>
      <w:proofErr w:type="spellStart"/>
      <w:r w:rsidRPr="00430788">
        <w:rPr>
          <w:lang w:val="en-US"/>
        </w:rPr>
        <w:t>bestCalmar</w:t>
      </w:r>
      <w:proofErr w:type="spellEnd"/>
      <w:r w:rsidRPr="00430788">
        <w:rPr>
          <w:lang w:val="en-US"/>
        </w:rPr>
        <w:t xml:space="preserve"> = 0.75381</w:t>
      </w:r>
    </w:p>
    <w:p w:rsidR="00430788" w:rsidRPr="00430788" w:rsidRDefault="00430788" w:rsidP="00430788">
      <w:pPr>
        <w:ind w:firstLine="709"/>
        <w:rPr>
          <w:lang w:val="en-US"/>
        </w:rPr>
      </w:pPr>
      <w:r w:rsidRPr="00430788">
        <w:rPr>
          <w:lang w:val="en-US"/>
        </w:rPr>
        <w:t>2ndHalfCalmar = -0.28617</w:t>
      </w:r>
    </w:p>
    <w:p w:rsidR="00430788" w:rsidRPr="00430788" w:rsidRDefault="00430788" w:rsidP="00430788">
      <w:pPr>
        <w:ind w:firstLine="709"/>
        <w:rPr>
          <w:lang w:val="en-US"/>
        </w:rPr>
      </w:pPr>
      <w:r w:rsidRPr="00430788">
        <w:rPr>
          <w:lang w:val="en-US"/>
        </w:rPr>
        <w:t>la = 816</w:t>
      </w:r>
    </w:p>
    <w:p w:rsidR="00430788" w:rsidRPr="00430788" w:rsidRDefault="00430788" w:rsidP="00430788">
      <w:pPr>
        <w:ind w:firstLine="709"/>
        <w:rPr>
          <w:lang w:val="en-US"/>
        </w:rPr>
      </w:pPr>
      <w:proofErr w:type="spellStart"/>
      <w:r w:rsidRPr="00430788">
        <w:rPr>
          <w:lang w:val="en-US"/>
        </w:rPr>
        <w:t>bestMa</w:t>
      </w:r>
      <w:proofErr w:type="spellEnd"/>
      <w:r w:rsidRPr="00430788">
        <w:rPr>
          <w:lang w:val="en-US"/>
        </w:rPr>
        <w:t xml:space="preserve"> = 4</w:t>
      </w:r>
    </w:p>
    <w:p w:rsidR="00430788" w:rsidRPr="00430788" w:rsidRDefault="00430788" w:rsidP="00430788">
      <w:pPr>
        <w:ind w:firstLine="709"/>
        <w:rPr>
          <w:lang w:val="en-US"/>
        </w:rPr>
      </w:pPr>
      <w:proofErr w:type="spellStart"/>
      <w:r w:rsidRPr="00430788">
        <w:rPr>
          <w:lang w:val="en-US"/>
        </w:rPr>
        <w:t>bestparamAVolLength</w:t>
      </w:r>
      <w:proofErr w:type="spellEnd"/>
      <w:r w:rsidRPr="00430788">
        <w:rPr>
          <w:lang w:val="en-US"/>
        </w:rPr>
        <w:t xml:space="preserve"> = 14</w:t>
      </w:r>
    </w:p>
    <w:p w:rsidR="00430788" w:rsidRPr="00430788" w:rsidRDefault="00430788" w:rsidP="00430788">
      <w:pPr>
        <w:ind w:firstLine="709"/>
        <w:rPr>
          <w:lang w:val="en-US"/>
        </w:rPr>
      </w:pPr>
      <w:proofErr w:type="spellStart"/>
      <w:r w:rsidRPr="00430788">
        <w:rPr>
          <w:lang w:val="en-US"/>
        </w:rPr>
        <w:t>bestparamADuration</w:t>
      </w:r>
      <w:proofErr w:type="spellEnd"/>
      <w:r w:rsidRPr="00430788">
        <w:rPr>
          <w:lang w:val="en-US"/>
        </w:rPr>
        <w:t xml:space="preserve"> = 12</w:t>
      </w:r>
    </w:p>
    <w:p w:rsidR="00430788" w:rsidRPr="00430788" w:rsidRDefault="00430788" w:rsidP="00430788">
      <w:pPr>
        <w:ind w:firstLine="709"/>
        <w:rPr>
          <w:lang w:val="en-US"/>
        </w:rPr>
      </w:pPr>
      <w:proofErr w:type="spellStart"/>
      <w:r w:rsidRPr="00430788">
        <w:rPr>
          <w:lang w:val="en-US"/>
        </w:rPr>
        <w:t>bestparamABuffer</w:t>
      </w:r>
      <w:proofErr w:type="spellEnd"/>
      <w:r w:rsidRPr="00430788">
        <w:rPr>
          <w:lang w:val="en-US"/>
        </w:rPr>
        <w:t xml:space="preserve"> = -0.0025</w:t>
      </w:r>
    </w:p>
    <w:p w:rsidR="00430788" w:rsidRPr="00430788" w:rsidRDefault="00430788" w:rsidP="00430788">
      <w:pPr>
        <w:ind w:firstLine="709"/>
        <w:rPr>
          <w:lang w:val="en-US"/>
        </w:rPr>
      </w:pPr>
      <w:proofErr w:type="spellStart"/>
      <w:r w:rsidRPr="00430788">
        <w:rPr>
          <w:lang w:val="en-US"/>
        </w:rPr>
        <w:t>bestparamAVolThreshold</w:t>
      </w:r>
      <w:proofErr w:type="spellEnd"/>
      <w:r w:rsidRPr="00430788">
        <w:rPr>
          <w:lang w:val="en-US"/>
        </w:rPr>
        <w:t xml:space="preserve"> = -1</w:t>
      </w:r>
    </w:p>
    <w:p w:rsidR="00430788" w:rsidRDefault="00430788" w:rsidP="00430788">
      <w:pPr>
        <w:ind w:firstLine="709"/>
        <w:rPr>
          <w:lang w:val="en-US"/>
        </w:rPr>
      </w:pPr>
      <w:proofErr w:type="spellStart"/>
      <w:r w:rsidRPr="00430788">
        <w:rPr>
          <w:lang w:val="en-US"/>
        </w:rPr>
        <w:t>bestparamASL</w:t>
      </w:r>
      <w:proofErr w:type="spellEnd"/>
      <w:r w:rsidRPr="00430788">
        <w:rPr>
          <w:lang w:val="en-US"/>
        </w:rPr>
        <w:t xml:space="preserve"> = 0.015</w:t>
      </w:r>
    </w:p>
    <w:p w:rsidR="00BC1C81" w:rsidRPr="007522E1" w:rsidRDefault="00430788">
      <w:pPr>
        <w:ind w:firstLine="708"/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>
        <w:t>Rys. 1. K</w:t>
      </w:r>
      <w:r w:rsidR="0072515E">
        <w:t>rzywa zysku skumulowanego dla S4</w:t>
      </w:r>
      <w:r>
        <w:t>a</w:t>
      </w:r>
    </w:p>
    <w:p w:rsidR="00BC1C81" w:rsidRDefault="00BC1C81"/>
    <w:p w:rsidR="00BC1C81" w:rsidRPr="00E33E15" w:rsidRDefault="0072515E">
      <w:pPr>
        <w:pageBreakBefore/>
        <w:rPr>
          <w:lang w:val="en-US"/>
        </w:rPr>
      </w:pPr>
      <w:proofErr w:type="spellStart"/>
      <w:r w:rsidRPr="00E33E15">
        <w:rPr>
          <w:lang w:val="en-US"/>
        </w:rPr>
        <w:lastRenderedPageBreak/>
        <w:t>Dla</w:t>
      </w:r>
      <w:proofErr w:type="spellEnd"/>
      <w:r w:rsidRPr="00E33E15">
        <w:rPr>
          <w:lang w:val="en-US"/>
        </w:rPr>
        <w:t xml:space="preserve"> S4</w:t>
      </w:r>
      <w:r w:rsidR="00BC1C81" w:rsidRPr="00E33E15">
        <w:rPr>
          <w:lang w:val="en-US"/>
        </w:rPr>
        <w:t>b:</w:t>
      </w:r>
    </w:p>
    <w:p w:rsidR="009619C2" w:rsidRPr="009619C2" w:rsidRDefault="009619C2" w:rsidP="009619C2">
      <w:pPr>
        <w:ind w:firstLine="708"/>
        <w:rPr>
          <w:lang w:val="en-US"/>
        </w:rPr>
      </w:pPr>
      <w:r w:rsidRPr="009619C2">
        <w:rPr>
          <w:lang w:val="en-US"/>
        </w:rPr>
        <w:t>1stHalfSumReturn = 0.9638</w:t>
      </w:r>
    </w:p>
    <w:p w:rsidR="009619C2" w:rsidRPr="009619C2" w:rsidRDefault="009619C2" w:rsidP="009619C2">
      <w:pPr>
        <w:ind w:firstLine="708"/>
        <w:rPr>
          <w:lang w:val="en-US"/>
        </w:rPr>
      </w:pPr>
      <w:r w:rsidRPr="009619C2">
        <w:rPr>
          <w:lang w:val="en-US"/>
        </w:rPr>
        <w:t>2ndHalfSumReturn = -0.8376</w:t>
      </w:r>
    </w:p>
    <w:p w:rsidR="009619C2" w:rsidRPr="009619C2" w:rsidRDefault="009619C2" w:rsidP="009619C2">
      <w:pPr>
        <w:ind w:firstLine="708"/>
        <w:rPr>
          <w:lang w:val="en-US"/>
        </w:rPr>
      </w:pPr>
      <w:proofErr w:type="spellStart"/>
      <w:r w:rsidRPr="009619C2">
        <w:rPr>
          <w:lang w:val="en-US"/>
        </w:rPr>
        <w:t>bestCalmar</w:t>
      </w:r>
      <w:proofErr w:type="spellEnd"/>
      <w:r w:rsidRPr="009619C2">
        <w:rPr>
          <w:lang w:val="en-US"/>
        </w:rPr>
        <w:t xml:space="preserve"> = 1.3266</w:t>
      </w:r>
    </w:p>
    <w:p w:rsidR="009619C2" w:rsidRPr="009619C2" w:rsidRDefault="009619C2" w:rsidP="009619C2">
      <w:pPr>
        <w:ind w:firstLine="708"/>
        <w:rPr>
          <w:lang w:val="en-US"/>
        </w:rPr>
      </w:pPr>
      <w:r w:rsidRPr="009619C2">
        <w:rPr>
          <w:lang w:val="en-US"/>
        </w:rPr>
        <w:t>2ndHalfCalmar = -0.5717</w:t>
      </w:r>
    </w:p>
    <w:p w:rsidR="009619C2" w:rsidRPr="009619C2" w:rsidRDefault="009619C2" w:rsidP="009619C2">
      <w:pPr>
        <w:ind w:firstLine="708"/>
        <w:rPr>
          <w:lang w:val="en-US"/>
        </w:rPr>
      </w:pPr>
      <w:r w:rsidRPr="009619C2">
        <w:rPr>
          <w:lang w:val="en-US"/>
        </w:rPr>
        <w:t>la = 599</w:t>
      </w:r>
    </w:p>
    <w:p w:rsidR="009619C2" w:rsidRPr="009619C2" w:rsidRDefault="009619C2" w:rsidP="009619C2">
      <w:pPr>
        <w:ind w:firstLine="708"/>
        <w:rPr>
          <w:lang w:val="en-US"/>
        </w:rPr>
      </w:pPr>
      <w:proofErr w:type="spellStart"/>
      <w:r w:rsidRPr="009619C2">
        <w:rPr>
          <w:lang w:val="en-US"/>
        </w:rPr>
        <w:t>bestMa</w:t>
      </w:r>
      <w:proofErr w:type="spellEnd"/>
      <w:r w:rsidRPr="009619C2">
        <w:rPr>
          <w:lang w:val="en-US"/>
        </w:rPr>
        <w:t xml:space="preserve"> = 25</w:t>
      </w:r>
    </w:p>
    <w:p w:rsidR="009619C2" w:rsidRPr="009619C2" w:rsidRDefault="009619C2" w:rsidP="009619C2">
      <w:pPr>
        <w:ind w:firstLine="708"/>
        <w:rPr>
          <w:lang w:val="en-US"/>
        </w:rPr>
      </w:pPr>
      <w:proofErr w:type="spellStart"/>
      <w:r w:rsidRPr="009619C2">
        <w:rPr>
          <w:lang w:val="en-US"/>
        </w:rPr>
        <w:t>bestparamBVolLength</w:t>
      </w:r>
      <w:proofErr w:type="spellEnd"/>
      <w:r w:rsidRPr="009619C2">
        <w:rPr>
          <w:lang w:val="en-US"/>
        </w:rPr>
        <w:t xml:space="preserve"> = 13</w:t>
      </w:r>
    </w:p>
    <w:p w:rsidR="009619C2" w:rsidRPr="009619C2" w:rsidRDefault="009619C2" w:rsidP="009619C2">
      <w:pPr>
        <w:ind w:firstLine="708"/>
        <w:rPr>
          <w:lang w:val="en-US"/>
        </w:rPr>
      </w:pPr>
      <w:proofErr w:type="spellStart"/>
      <w:r w:rsidRPr="009619C2">
        <w:rPr>
          <w:lang w:val="en-US"/>
        </w:rPr>
        <w:t>bestparamBDuration</w:t>
      </w:r>
      <w:proofErr w:type="spellEnd"/>
      <w:r w:rsidRPr="009619C2">
        <w:rPr>
          <w:lang w:val="en-US"/>
        </w:rPr>
        <w:t xml:space="preserve"> = 25</w:t>
      </w:r>
    </w:p>
    <w:p w:rsidR="009619C2" w:rsidRPr="007C7D45" w:rsidRDefault="009619C2" w:rsidP="009619C2">
      <w:pPr>
        <w:ind w:firstLine="708"/>
      </w:pPr>
      <w:proofErr w:type="spellStart"/>
      <w:r w:rsidRPr="007C7D45">
        <w:t>bestparamBBuffer</w:t>
      </w:r>
      <w:proofErr w:type="spellEnd"/>
      <w:r w:rsidRPr="007C7D45">
        <w:t xml:space="preserve"> = -0.0075</w:t>
      </w:r>
    </w:p>
    <w:p w:rsidR="009619C2" w:rsidRPr="007C7D45" w:rsidRDefault="009619C2" w:rsidP="009619C2">
      <w:pPr>
        <w:ind w:firstLine="708"/>
      </w:pPr>
      <w:proofErr w:type="spellStart"/>
      <w:r w:rsidRPr="007C7D45">
        <w:t>bestparamBVolThreshold</w:t>
      </w:r>
      <w:proofErr w:type="spellEnd"/>
      <w:r w:rsidRPr="007C7D45">
        <w:t xml:space="preserve"> = 10</w:t>
      </w:r>
    </w:p>
    <w:p w:rsidR="00012613" w:rsidRPr="0072515E" w:rsidRDefault="009619C2" w:rsidP="009619C2">
      <w:pPr>
        <w:ind w:firstLine="708"/>
      </w:pPr>
      <w:proofErr w:type="spellStart"/>
      <w:r w:rsidRPr="007C7D45">
        <w:t>bestparamBSL</w:t>
      </w:r>
      <w:proofErr w:type="spellEnd"/>
      <w:r w:rsidRPr="007C7D45">
        <w:t xml:space="preserve"> = 0.015</w:t>
      </w: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0"/>
            <wp:docPr id="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 w:rsidRPr="0072515E">
        <w:t xml:space="preserve">Rys. 2. </w:t>
      </w:r>
      <w:r>
        <w:t>K</w:t>
      </w:r>
      <w:r w:rsidR="0072515E">
        <w:t>rzywa zysku skumulowanego dla S4</w:t>
      </w:r>
      <w:r>
        <w:t>b</w:t>
      </w:r>
    </w:p>
    <w:p w:rsidR="00BC1C81" w:rsidRDefault="00BC1C81"/>
    <w:p w:rsidR="00BC1C81" w:rsidRPr="00E33E15" w:rsidRDefault="0072515E">
      <w:pPr>
        <w:pageBreakBefore/>
        <w:rPr>
          <w:lang w:val="en-US"/>
        </w:rPr>
      </w:pPr>
      <w:proofErr w:type="spellStart"/>
      <w:r w:rsidRPr="00E33E15">
        <w:rPr>
          <w:lang w:val="en-US"/>
        </w:rPr>
        <w:lastRenderedPageBreak/>
        <w:t>Dla</w:t>
      </w:r>
      <w:proofErr w:type="spellEnd"/>
      <w:r w:rsidRPr="00E33E15">
        <w:rPr>
          <w:lang w:val="en-US"/>
        </w:rPr>
        <w:t xml:space="preserve"> S4</w:t>
      </w:r>
      <w:r w:rsidR="00BC1C81" w:rsidRPr="00E33E15">
        <w:rPr>
          <w:lang w:val="en-US"/>
        </w:rPr>
        <w:t>c:</w:t>
      </w:r>
    </w:p>
    <w:p w:rsidR="00DB4821" w:rsidRPr="00DB4821" w:rsidRDefault="00DB4821" w:rsidP="00DB4821">
      <w:pPr>
        <w:ind w:firstLine="708"/>
        <w:rPr>
          <w:lang w:val="en-US"/>
        </w:rPr>
      </w:pPr>
      <w:r w:rsidRPr="00DB4821">
        <w:rPr>
          <w:lang w:val="en-US"/>
        </w:rPr>
        <w:t>1stHalfSumReturn = -0.4697</w:t>
      </w:r>
    </w:p>
    <w:p w:rsidR="00DB4821" w:rsidRPr="00DB4821" w:rsidRDefault="00DB4821" w:rsidP="00DB4821">
      <w:pPr>
        <w:ind w:firstLine="708"/>
        <w:rPr>
          <w:lang w:val="en-US"/>
        </w:rPr>
      </w:pPr>
      <w:r w:rsidRPr="00DB4821">
        <w:rPr>
          <w:lang w:val="en-US"/>
        </w:rPr>
        <w:t>2ndHalfSumReturn = 0.4154</w:t>
      </w:r>
    </w:p>
    <w:p w:rsidR="00DB4821" w:rsidRPr="00DB4821" w:rsidRDefault="00DB4821" w:rsidP="00DB4821">
      <w:pPr>
        <w:ind w:firstLine="708"/>
        <w:rPr>
          <w:lang w:val="en-US"/>
        </w:rPr>
      </w:pPr>
      <w:proofErr w:type="spellStart"/>
      <w:r w:rsidRPr="00DB4821">
        <w:rPr>
          <w:lang w:val="en-US"/>
        </w:rPr>
        <w:t>bestCalmar</w:t>
      </w:r>
      <w:proofErr w:type="spellEnd"/>
      <w:r w:rsidRPr="00DB4821">
        <w:rPr>
          <w:lang w:val="en-US"/>
        </w:rPr>
        <w:t xml:space="preserve"> = -0.41956</w:t>
      </w:r>
    </w:p>
    <w:p w:rsidR="00DB4821" w:rsidRPr="00DB4821" w:rsidRDefault="00DB4821" w:rsidP="00DB4821">
      <w:pPr>
        <w:ind w:firstLine="708"/>
        <w:rPr>
          <w:lang w:val="en-US"/>
        </w:rPr>
      </w:pPr>
      <w:r w:rsidRPr="00DB4821">
        <w:rPr>
          <w:lang w:val="en-US"/>
        </w:rPr>
        <w:t>2ndHalfCalmar = 0.38142</w:t>
      </w:r>
    </w:p>
    <w:p w:rsidR="00DB4821" w:rsidRPr="00DB4821" w:rsidRDefault="00DB4821" w:rsidP="00DB4821">
      <w:pPr>
        <w:ind w:firstLine="708"/>
        <w:rPr>
          <w:lang w:val="en-US"/>
        </w:rPr>
      </w:pPr>
      <w:r w:rsidRPr="00DB4821">
        <w:rPr>
          <w:lang w:val="en-US"/>
        </w:rPr>
        <w:t>la = 1072</w:t>
      </w:r>
    </w:p>
    <w:p w:rsidR="00DB4821" w:rsidRPr="00DB4821" w:rsidRDefault="00DB4821" w:rsidP="00DB4821">
      <w:pPr>
        <w:ind w:firstLine="708"/>
        <w:rPr>
          <w:lang w:val="en-US"/>
        </w:rPr>
      </w:pPr>
      <w:proofErr w:type="spellStart"/>
      <w:r w:rsidRPr="00DB4821">
        <w:rPr>
          <w:lang w:val="en-US"/>
        </w:rPr>
        <w:t>bestMa</w:t>
      </w:r>
      <w:proofErr w:type="spellEnd"/>
      <w:r w:rsidRPr="00DB4821">
        <w:rPr>
          <w:lang w:val="en-US"/>
        </w:rPr>
        <w:t xml:space="preserve"> = 14</w:t>
      </w:r>
    </w:p>
    <w:p w:rsidR="00DB4821" w:rsidRPr="00DB4821" w:rsidRDefault="00DB4821" w:rsidP="00DB4821">
      <w:pPr>
        <w:ind w:firstLine="708"/>
        <w:rPr>
          <w:lang w:val="en-US"/>
        </w:rPr>
      </w:pPr>
      <w:proofErr w:type="spellStart"/>
      <w:r w:rsidRPr="00DB4821">
        <w:rPr>
          <w:lang w:val="en-US"/>
        </w:rPr>
        <w:t>bestparamCVolLength</w:t>
      </w:r>
      <w:proofErr w:type="spellEnd"/>
      <w:r w:rsidRPr="00DB4821">
        <w:rPr>
          <w:lang w:val="en-US"/>
        </w:rPr>
        <w:t xml:space="preserve"> = 9</w:t>
      </w:r>
    </w:p>
    <w:p w:rsidR="00DB4821" w:rsidRPr="00DB4821" w:rsidRDefault="00DB4821" w:rsidP="00DB4821">
      <w:pPr>
        <w:ind w:firstLine="708"/>
        <w:rPr>
          <w:lang w:val="en-US"/>
        </w:rPr>
      </w:pPr>
      <w:proofErr w:type="spellStart"/>
      <w:r w:rsidRPr="00DB4821">
        <w:rPr>
          <w:lang w:val="en-US"/>
        </w:rPr>
        <w:t>bestparamCDuration</w:t>
      </w:r>
      <w:proofErr w:type="spellEnd"/>
      <w:r w:rsidRPr="00DB4821">
        <w:rPr>
          <w:lang w:val="en-US"/>
        </w:rPr>
        <w:t xml:space="preserve"> = 15</w:t>
      </w:r>
    </w:p>
    <w:p w:rsidR="00DB4821" w:rsidRPr="00DB4821" w:rsidRDefault="00DB4821" w:rsidP="00DB4821">
      <w:pPr>
        <w:ind w:firstLine="708"/>
        <w:rPr>
          <w:lang w:val="en-US"/>
        </w:rPr>
      </w:pPr>
      <w:proofErr w:type="spellStart"/>
      <w:r w:rsidRPr="00DB4821">
        <w:rPr>
          <w:lang w:val="en-US"/>
        </w:rPr>
        <w:t>bestparamCBuffer</w:t>
      </w:r>
      <w:proofErr w:type="spellEnd"/>
      <w:r w:rsidRPr="00DB4821">
        <w:rPr>
          <w:lang w:val="en-US"/>
        </w:rPr>
        <w:t xml:space="preserve"> = 0.005</w:t>
      </w:r>
    </w:p>
    <w:p w:rsidR="00DB4821" w:rsidRPr="00DB4821" w:rsidRDefault="00DB4821" w:rsidP="00DB4821">
      <w:pPr>
        <w:ind w:firstLine="708"/>
        <w:rPr>
          <w:lang w:val="en-US"/>
        </w:rPr>
      </w:pPr>
      <w:proofErr w:type="spellStart"/>
      <w:r w:rsidRPr="00DB4821">
        <w:rPr>
          <w:lang w:val="en-US"/>
        </w:rPr>
        <w:t>bestparamCVolThreshold</w:t>
      </w:r>
      <w:proofErr w:type="spellEnd"/>
      <w:r w:rsidRPr="00DB4821">
        <w:rPr>
          <w:lang w:val="en-US"/>
        </w:rPr>
        <w:t xml:space="preserve"> = 75</w:t>
      </w:r>
    </w:p>
    <w:p w:rsidR="00562028" w:rsidRDefault="00DB4821" w:rsidP="00DB4821">
      <w:pPr>
        <w:ind w:firstLine="708"/>
        <w:rPr>
          <w:lang w:val="en-US"/>
        </w:rPr>
      </w:pPr>
      <w:proofErr w:type="spellStart"/>
      <w:r w:rsidRPr="00DB4821">
        <w:rPr>
          <w:lang w:val="en-US"/>
        </w:rPr>
        <w:t>bestparamCSL</w:t>
      </w:r>
      <w:proofErr w:type="spellEnd"/>
      <w:r w:rsidRPr="00DB4821">
        <w:rPr>
          <w:lang w:val="en-US"/>
        </w:rPr>
        <w:t xml:space="preserve"> = 0.015</w:t>
      </w:r>
    </w:p>
    <w:p w:rsidR="00BC1C81" w:rsidRDefault="00DB4821" w:rsidP="00562028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0"/>
            <wp:docPr id="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Pr="007522E1" w:rsidRDefault="00BC1C81">
      <w:r w:rsidRPr="007522E1">
        <w:t>Rys. 3. K</w:t>
      </w:r>
      <w:r w:rsidR="0072515E">
        <w:t>rzywa zysku skumulowanego dla S4</w:t>
      </w:r>
      <w:r w:rsidRPr="007522E1">
        <w:t>c</w:t>
      </w:r>
    </w:p>
    <w:p w:rsidR="00BC1C81" w:rsidRPr="007522E1" w:rsidRDefault="00BC1C81"/>
    <w:p w:rsidR="00BC1C81" w:rsidRPr="00E33E15" w:rsidRDefault="0072515E">
      <w:pPr>
        <w:pageBreakBefore/>
        <w:rPr>
          <w:lang w:val="en-US"/>
        </w:rPr>
      </w:pPr>
      <w:proofErr w:type="spellStart"/>
      <w:r w:rsidRPr="00E33E15">
        <w:rPr>
          <w:lang w:val="en-US"/>
        </w:rPr>
        <w:lastRenderedPageBreak/>
        <w:t>Dla</w:t>
      </w:r>
      <w:proofErr w:type="spellEnd"/>
      <w:r w:rsidRPr="00E33E15">
        <w:rPr>
          <w:lang w:val="en-US"/>
        </w:rPr>
        <w:t xml:space="preserve"> S4</w:t>
      </w:r>
      <w:r w:rsidR="00BC1C81" w:rsidRPr="00E33E15">
        <w:rPr>
          <w:lang w:val="en-US"/>
        </w:rPr>
        <w:t>d:</w:t>
      </w:r>
    </w:p>
    <w:p w:rsidR="00DB4821" w:rsidRPr="00DB4821" w:rsidRDefault="00DB4821" w:rsidP="00DB4821">
      <w:pPr>
        <w:ind w:firstLine="708"/>
        <w:rPr>
          <w:lang w:val="en-US"/>
        </w:rPr>
      </w:pPr>
      <w:r w:rsidRPr="00DB4821">
        <w:rPr>
          <w:lang w:val="en-US"/>
        </w:rPr>
        <w:t>1stHalfSumReturn = 0.1953</w:t>
      </w:r>
    </w:p>
    <w:p w:rsidR="00DB4821" w:rsidRPr="00DB4821" w:rsidRDefault="00DB4821" w:rsidP="00DB4821">
      <w:pPr>
        <w:ind w:firstLine="708"/>
        <w:rPr>
          <w:lang w:val="en-US"/>
        </w:rPr>
      </w:pPr>
      <w:r w:rsidRPr="00DB4821">
        <w:rPr>
          <w:lang w:val="en-US"/>
        </w:rPr>
        <w:t>2ndHalfSumReturn = -0.0556</w:t>
      </w:r>
    </w:p>
    <w:p w:rsidR="00DB4821" w:rsidRPr="00DB4821" w:rsidRDefault="00DB4821" w:rsidP="00DB4821">
      <w:pPr>
        <w:ind w:firstLine="708"/>
        <w:rPr>
          <w:lang w:val="en-US"/>
        </w:rPr>
      </w:pPr>
      <w:proofErr w:type="spellStart"/>
      <w:r w:rsidRPr="00DB4821">
        <w:rPr>
          <w:lang w:val="en-US"/>
        </w:rPr>
        <w:t>bestCalmar</w:t>
      </w:r>
      <w:proofErr w:type="spellEnd"/>
      <w:r w:rsidRPr="00DB4821">
        <w:rPr>
          <w:lang w:val="en-US"/>
        </w:rPr>
        <w:t xml:space="preserve"> = 7.2333</w:t>
      </w:r>
    </w:p>
    <w:p w:rsidR="00DB4821" w:rsidRPr="00DB4821" w:rsidRDefault="00DB4821" w:rsidP="00DB4821">
      <w:pPr>
        <w:ind w:firstLine="708"/>
        <w:rPr>
          <w:lang w:val="en-US"/>
        </w:rPr>
      </w:pPr>
      <w:r w:rsidRPr="00DB4821">
        <w:rPr>
          <w:lang w:val="en-US"/>
        </w:rPr>
        <w:t>2ndHalfCalmar = -0.64501</w:t>
      </w:r>
    </w:p>
    <w:p w:rsidR="00DB4821" w:rsidRPr="00DB4821" w:rsidRDefault="00DB4821" w:rsidP="00DB4821">
      <w:pPr>
        <w:ind w:firstLine="708"/>
        <w:rPr>
          <w:lang w:val="en-US"/>
        </w:rPr>
      </w:pPr>
      <w:r w:rsidRPr="00DB4821">
        <w:rPr>
          <w:lang w:val="en-US"/>
        </w:rPr>
        <w:t>la = 26</w:t>
      </w:r>
    </w:p>
    <w:p w:rsidR="00DB4821" w:rsidRPr="00DB4821" w:rsidRDefault="00DB4821" w:rsidP="00DB4821">
      <w:pPr>
        <w:ind w:firstLine="708"/>
        <w:rPr>
          <w:lang w:val="en-US"/>
        </w:rPr>
      </w:pPr>
      <w:proofErr w:type="spellStart"/>
      <w:r w:rsidRPr="00DB4821">
        <w:rPr>
          <w:lang w:val="en-US"/>
        </w:rPr>
        <w:t>bestMa</w:t>
      </w:r>
      <w:proofErr w:type="spellEnd"/>
      <w:r w:rsidRPr="00DB4821">
        <w:rPr>
          <w:lang w:val="en-US"/>
        </w:rPr>
        <w:t xml:space="preserve"> = 3</w:t>
      </w:r>
    </w:p>
    <w:p w:rsidR="00DB4821" w:rsidRPr="00DB4821" w:rsidRDefault="00DB4821" w:rsidP="00DB4821">
      <w:pPr>
        <w:ind w:firstLine="708"/>
        <w:rPr>
          <w:lang w:val="en-US"/>
        </w:rPr>
      </w:pPr>
      <w:proofErr w:type="spellStart"/>
      <w:r w:rsidRPr="00DB4821">
        <w:rPr>
          <w:lang w:val="en-US"/>
        </w:rPr>
        <w:t>bestparamDVolLength</w:t>
      </w:r>
      <w:proofErr w:type="spellEnd"/>
      <w:r w:rsidRPr="00DB4821">
        <w:rPr>
          <w:lang w:val="en-US"/>
        </w:rPr>
        <w:t xml:space="preserve"> = 26</w:t>
      </w:r>
    </w:p>
    <w:p w:rsidR="00DB4821" w:rsidRPr="00DB4821" w:rsidRDefault="00DB4821" w:rsidP="00DB4821">
      <w:pPr>
        <w:ind w:firstLine="708"/>
        <w:rPr>
          <w:lang w:val="en-US"/>
        </w:rPr>
      </w:pPr>
      <w:proofErr w:type="spellStart"/>
      <w:r w:rsidRPr="00DB4821">
        <w:rPr>
          <w:lang w:val="en-US"/>
        </w:rPr>
        <w:t>bestparamDDuration</w:t>
      </w:r>
      <w:proofErr w:type="spellEnd"/>
      <w:r w:rsidRPr="00DB4821">
        <w:rPr>
          <w:lang w:val="en-US"/>
        </w:rPr>
        <w:t xml:space="preserve"> = 7</w:t>
      </w:r>
    </w:p>
    <w:p w:rsidR="00DB4821" w:rsidRPr="00DB4821" w:rsidRDefault="00DB4821" w:rsidP="00DB4821">
      <w:pPr>
        <w:ind w:firstLine="708"/>
        <w:rPr>
          <w:lang w:val="en-US"/>
        </w:rPr>
      </w:pPr>
      <w:proofErr w:type="spellStart"/>
      <w:r w:rsidRPr="00DB4821">
        <w:rPr>
          <w:lang w:val="en-US"/>
        </w:rPr>
        <w:t>bestparamDBuffer</w:t>
      </w:r>
      <w:proofErr w:type="spellEnd"/>
      <w:r w:rsidRPr="00DB4821">
        <w:rPr>
          <w:lang w:val="en-US"/>
        </w:rPr>
        <w:t xml:space="preserve"> = 0.015</w:t>
      </w:r>
    </w:p>
    <w:p w:rsidR="00DB4821" w:rsidRPr="00DB4821" w:rsidRDefault="00DB4821" w:rsidP="00DB4821">
      <w:pPr>
        <w:ind w:firstLine="708"/>
        <w:rPr>
          <w:lang w:val="en-US"/>
        </w:rPr>
      </w:pPr>
      <w:proofErr w:type="spellStart"/>
      <w:r w:rsidRPr="00DB4821">
        <w:rPr>
          <w:lang w:val="en-US"/>
        </w:rPr>
        <w:t>bestparamDVolThreshold</w:t>
      </w:r>
      <w:proofErr w:type="spellEnd"/>
      <w:r w:rsidRPr="00DB4821">
        <w:rPr>
          <w:lang w:val="en-US"/>
        </w:rPr>
        <w:t xml:space="preserve"> = -8</w:t>
      </w:r>
    </w:p>
    <w:p w:rsidR="00BC1C81" w:rsidRPr="007522E1" w:rsidRDefault="00DB4821" w:rsidP="00DB4821">
      <w:pPr>
        <w:ind w:firstLine="708"/>
      </w:pPr>
      <w:proofErr w:type="spellStart"/>
      <w:r w:rsidRPr="00DB4821">
        <w:rPr>
          <w:lang w:val="en-US"/>
        </w:rPr>
        <w:t>bestparamDSL</w:t>
      </w:r>
      <w:proofErr w:type="spellEnd"/>
      <w:r w:rsidRPr="00DB4821">
        <w:rPr>
          <w:lang w:val="en-US"/>
        </w:rPr>
        <w:t xml:space="preserve"> = 0.015</w:t>
      </w:r>
    </w:p>
    <w:p w:rsidR="00BC1C81" w:rsidRDefault="00DB4821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0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 w:rsidRPr="007522E1">
        <w:t>Rys. 4. K</w:t>
      </w:r>
      <w:r w:rsidR="0072515E">
        <w:t>rzywa zysku skumulowanego dla S4</w:t>
      </w:r>
      <w:r w:rsidRPr="007522E1">
        <w:t>d</w:t>
      </w:r>
    </w:p>
    <w:sectPr w:rsidR="00BC1C81" w:rsidSect="00610D88">
      <w:pgSz w:w="11906" w:h="16838"/>
      <w:pgMar w:top="1417" w:right="1417" w:bottom="1417" w:left="1417" w:header="708" w:footer="708" w:gutter="0"/>
      <w:cols w:space="708"/>
      <w:docGrid w:linePitch="36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icrosoft YaHei">
    <w:charset w:val="EE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7522E1"/>
    <w:rsid w:val="00012613"/>
    <w:rsid w:val="00024F92"/>
    <w:rsid w:val="00164B63"/>
    <w:rsid w:val="001B4D09"/>
    <w:rsid w:val="0026244A"/>
    <w:rsid w:val="002C5B3C"/>
    <w:rsid w:val="003227A7"/>
    <w:rsid w:val="00335CA9"/>
    <w:rsid w:val="00364BE0"/>
    <w:rsid w:val="00377C00"/>
    <w:rsid w:val="0041394B"/>
    <w:rsid w:val="00430788"/>
    <w:rsid w:val="004B2151"/>
    <w:rsid w:val="00562028"/>
    <w:rsid w:val="005A604D"/>
    <w:rsid w:val="005B48FE"/>
    <w:rsid w:val="00610D88"/>
    <w:rsid w:val="0072515E"/>
    <w:rsid w:val="007522E1"/>
    <w:rsid w:val="007C7D45"/>
    <w:rsid w:val="00846B6C"/>
    <w:rsid w:val="00856691"/>
    <w:rsid w:val="008A5C73"/>
    <w:rsid w:val="009619C2"/>
    <w:rsid w:val="00A265C9"/>
    <w:rsid w:val="00AD16C8"/>
    <w:rsid w:val="00AE2F95"/>
    <w:rsid w:val="00BC1C81"/>
    <w:rsid w:val="00C85455"/>
    <w:rsid w:val="00D96BF8"/>
    <w:rsid w:val="00DB4821"/>
    <w:rsid w:val="00E33E15"/>
    <w:rsid w:val="00EA4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0D88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rsid w:val="00610D88"/>
  </w:style>
  <w:style w:type="character" w:customStyle="1" w:styleId="NagwekZnak">
    <w:name w:val="Nagłówek Znak"/>
    <w:basedOn w:val="Domylnaczcionkaakapitu1"/>
    <w:rsid w:val="00610D88"/>
  </w:style>
  <w:style w:type="character" w:customStyle="1" w:styleId="StopkaZnak">
    <w:name w:val="Stopka Znak"/>
    <w:basedOn w:val="Domylnaczcionkaakapitu1"/>
    <w:rsid w:val="00610D88"/>
  </w:style>
  <w:style w:type="character" w:customStyle="1" w:styleId="TekstdymkaZnak">
    <w:name w:val="Tekst dymka Znak"/>
    <w:basedOn w:val="Domylnaczcionkaakapitu1"/>
    <w:rsid w:val="00610D88"/>
    <w:rPr>
      <w:rFonts w:ascii="Tahoma" w:hAnsi="Tahoma" w:cs="Tahoma"/>
      <w:sz w:val="16"/>
      <w:szCs w:val="16"/>
    </w:rPr>
  </w:style>
  <w:style w:type="paragraph" w:customStyle="1" w:styleId="Nagwek1">
    <w:name w:val="Nagłówek1"/>
    <w:basedOn w:val="Normalny"/>
    <w:next w:val="Tekstpodstawowy"/>
    <w:rsid w:val="00610D8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kstpodstawowy">
    <w:name w:val="Body Text"/>
    <w:basedOn w:val="Normalny"/>
    <w:rsid w:val="00610D88"/>
    <w:pPr>
      <w:spacing w:after="120"/>
    </w:pPr>
  </w:style>
  <w:style w:type="paragraph" w:styleId="Lista">
    <w:name w:val="List"/>
    <w:basedOn w:val="Tekstpodstawowy"/>
    <w:rsid w:val="00610D88"/>
    <w:rPr>
      <w:rFonts w:cs="Mangal"/>
    </w:rPr>
  </w:style>
  <w:style w:type="paragraph" w:customStyle="1" w:styleId="Podpis1">
    <w:name w:val="Podpis1"/>
    <w:basedOn w:val="Normalny"/>
    <w:rsid w:val="00610D8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rsid w:val="00610D88"/>
    <w:pPr>
      <w:suppressLineNumbers/>
    </w:pPr>
    <w:rPr>
      <w:rFonts w:cs="Mangal"/>
    </w:rPr>
  </w:style>
  <w:style w:type="paragraph" w:customStyle="1" w:styleId="Akapitzlist1">
    <w:name w:val="Akapit z listą1"/>
    <w:basedOn w:val="Normalny"/>
    <w:rsid w:val="00610D88"/>
    <w:pPr>
      <w:ind w:left="720"/>
    </w:pPr>
  </w:style>
  <w:style w:type="paragraph" w:styleId="Nagwek">
    <w:name w:val="header"/>
    <w:basedOn w:val="Normalny"/>
    <w:rsid w:val="00610D88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Stopka">
    <w:name w:val="footer"/>
    <w:basedOn w:val="Normalny"/>
    <w:rsid w:val="00610D88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customStyle="1" w:styleId="Tekstdymka1">
    <w:name w:val="Tekst dymka1"/>
    <w:basedOn w:val="Normalny"/>
    <w:rsid w:val="00610D88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ekstdymka">
    <w:name w:val="Balloon Text"/>
    <w:basedOn w:val="Normalny"/>
    <w:link w:val="TekstdymkaZnak1"/>
    <w:uiPriority w:val="99"/>
    <w:semiHidden/>
    <w:unhideWhenUsed/>
    <w:rsid w:val="0041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1">
    <w:name w:val="Tekst dymka Znak1"/>
    <w:basedOn w:val="Domylnaczcionkaakapitu"/>
    <w:link w:val="Tekstdymka"/>
    <w:uiPriority w:val="99"/>
    <w:semiHidden/>
    <w:rsid w:val="0041394B"/>
    <w:rPr>
      <w:rFonts w:ascii="Tahoma" w:eastAsia="SimSun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238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WIZUT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cp:lastModifiedBy>Admin</cp:lastModifiedBy>
  <cp:revision>19</cp:revision>
  <cp:lastPrinted>1601-01-01T00:00:00Z</cp:lastPrinted>
  <dcterms:created xsi:type="dcterms:W3CDTF">2013-05-18T17:27:00Z</dcterms:created>
  <dcterms:modified xsi:type="dcterms:W3CDTF">2013-06-03T20:36:00Z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