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5E0CB" w14:textId="0169AF97" w:rsidR="00696218" w:rsidRDefault="002979EB">
      <w:pPr>
        <w:rPr>
          <w:rFonts w:ascii="Times New Roman" w:hAnsi="Times New Roman" w:cs="Times New Roman"/>
        </w:rPr>
      </w:pPr>
      <w:r w:rsidRPr="00EC0C68">
        <w:rPr>
          <w:rFonts w:ascii="Times New Roman" w:hAnsi="Times New Roman" w:cs="Times New Roman"/>
        </w:rPr>
        <w:t>発表の</w:t>
      </w:r>
      <w:r w:rsidR="00760B44" w:rsidRPr="00EC0C68">
        <w:rPr>
          <w:rFonts w:ascii="Times New Roman" w:hAnsi="Times New Roman" w:cs="Times New Roman"/>
        </w:rPr>
        <w:t>レジュメ</w:t>
      </w:r>
      <w:r w:rsidRPr="00EC0C68">
        <w:rPr>
          <w:rFonts w:ascii="Times New Roman" w:hAnsi="Times New Roman" w:cs="Times New Roman"/>
        </w:rPr>
        <w:t>（暫定）</w:t>
      </w:r>
    </w:p>
    <w:p w14:paraId="4E81E010" w14:textId="77777777" w:rsidR="005C0B34" w:rsidRPr="00EC0C68" w:rsidRDefault="005C0B34">
      <w:pPr>
        <w:rPr>
          <w:rFonts w:ascii="Times New Roman" w:hAnsi="Times New Roman" w:cs="Times New Roman" w:hint="eastAsia"/>
        </w:rPr>
      </w:pPr>
    </w:p>
    <w:p w14:paraId="338DC207" w14:textId="16CDC938" w:rsidR="00917373" w:rsidRPr="00EC0C68" w:rsidRDefault="00917373" w:rsidP="001D6724">
      <w:pPr>
        <w:pStyle w:val="1"/>
        <w:rPr>
          <w:rFonts w:ascii="Times New Roman" w:hAnsi="Times New Roman" w:cs="Times New Roman"/>
          <w:b/>
          <w:bCs/>
        </w:rPr>
      </w:pPr>
      <w:r w:rsidRPr="00EC0C68">
        <w:rPr>
          <w:rFonts w:ascii="Times New Roman" w:hAnsi="Times New Roman" w:cs="Times New Roman"/>
          <w:b/>
          <w:bCs/>
        </w:rPr>
        <w:t xml:space="preserve">I. </w:t>
      </w:r>
      <w:r w:rsidRPr="00EC0C68">
        <w:rPr>
          <w:rFonts w:ascii="Times New Roman" w:hAnsi="Times New Roman" w:cs="Times New Roman"/>
          <w:b/>
          <w:bCs/>
        </w:rPr>
        <w:t>国際裁判におけるサイバー・アトリビューション</w:t>
      </w:r>
      <w:r w:rsidR="003C208B">
        <w:rPr>
          <w:rFonts w:ascii="Times New Roman" w:hAnsi="Times New Roman" w:cs="Times New Roman" w:hint="eastAsia"/>
          <w:b/>
          <w:bCs/>
        </w:rPr>
        <w:t>の全体像</w:t>
      </w:r>
    </w:p>
    <w:p w14:paraId="286666EC" w14:textId="4F956F2E" w:rsidR="00E06C10" w:rsidRPr="00EC0C68" w:rsidRDefault="00E06C10">
      <w:pPr>
        <w:rPr>
          <w:rFonts w:ascii="Times New Roman" w:hAnsi="Times New Roman" w:cs="Times New Roman"/>
        </w:rPr>
      </w:pPr>
      <w:r w:rsidRPr="00EC0C68">
        <w:rPr>
          <w:rFonts w:ascii="Times New Roman" w:hAnsi="Times New Roman" w:cs="Times New Roman"/>
        </w:rPr>
        <w:t>・説得</w:t>
      </w:r>
      <w:r w:rsidR="00632ACC" w:rsidRPr="00EC0C68">
        <w:rPr>
          <w:rFonts w:ascii="Times New Roman" w:hAnsi="Times New Roman" w:cs="Times New Roman"/>
        </w:rPr>
        <w:t>の対象</w:t>
      </w:r>
      <w:r w:rsidRPr="00EC0C68">
        <w:rPr>
          <w:rFonts w:ascii="Times New Roman" w:hAnsi="Times New Roman" w:cs="Times New Roman"/>
        </w:rPr>
        <w:t>は自国民や国際社会ではなく裁判所</w:t>
      </w:r>
    </w:p>
    <w:p w14:paraId="75EABB1B" w14:textId="52755B23" w:rsidR="00917373" w:rsidRPr="00EC0C68" w:rsidRDefault="000F7B71">
      <w:pPr>
        <w:rPr>
          <w:rFonts w:ascii="Times New Roman" w:hAnsi="Times New Roman" w:cs="Times New Roman"/>
        </w:rPr>
      </w:pPr>
      <w:r w:rsidRPr="00EC0C68">
        <w:rPr>
          <w:rFonts w:ascii="Times New Roman" w:hAnsi="Times New Roman" w:cs="Times New Roman"/>
        </w:rPr>
        <w:t>・規範</w:t>
      </w:r>
      <w:r w:rsidRPr="00EC0C68">
        <w:rPr>
          <w:rFonts w:ascii="Times New Roman" w:hAnsi="Times New Roman" w:cs="Times New Roman"/>
        </w:rPr>
        <w:t>→</w:t>
      </w:r>
      <w:r w:rsidRPr="00EC0C68">
        <w:rPr>
          <w:rFonts w:ascii="Times New Roman" w:hAnsi="Times New Roman" w:cs="Times New Roman"/>
        </w:rPr>
        <w:t>当てはめ</w:t>
      </w:r>
      <w:r w:rsidRPr="00EC0C68">
        <w:rPr>
          <w:rFonts w:ascii="Times New Roman" w:hAnsi="Times New Roman" w:cs="Times New Roman"/>
        </w:rPr>
        <w:t>→</w:t>
      </w:r>
      <w:r w:rsidRPr="00EC0C68">
        <w:rPr>
          <w:rFonts w:ascii="Times New Roman" w:hAnsi="Times New Roman" w:cs="Times New Roman"/>
        </w:rPr>
        <w:t>結論という法的三段論法</w:t>
      </w:r>
      <w:r w:rsidR="00C31349" w:rsidRPr="00EC0C68">
        <w:rPr>
          <w:rFonts w:ascii="Times New Roman" w:hAnsi="Times New Roman" w:cs="Times New Roman"/>
        </w:rPr>
        <w:t>(I-A)</w:t>
      </w:r>
    </w:p>
    <w:p w14:paraId="33368EDD" w14:textId="0D6E3BC8" w:rsidR="000F7B71" w:rsidRPr="00EC0C68" w:rsidRDefault="000F7B71">
      <w:pPr>
        <w:rPr>
          <w:rFonts w:ascii="Times New Roman" w:hAnsi="Times New Roman" w:cs="Times New Roman"/>
        </w:rPr>
      </w:pPr>
      <w:r w:rsidRPr="00EC0C68">
        <w:rPr>
          <w:rFonts w:ascii="Times New Roman" w:hAnsi="Times New Roman" w:cs="Times New Roman"/>
        </w:rPr>
        <w:t>・徹底した証明責任原則</w:t>
      </w:r>
      <w:r w:rsidR="001D6724" w:rsidRPr="00EC0C68">
        <w:rPr>
          <w:rFonts w:ascii="Times New Roman" w:hAnsi="Times New Roman" w:cs="Times New Roman"/>
        </w:rPr>
        <w:t>（</w:t>
      </w:r>
      <w:r w:rsidR="001D6724" w:rsidRPr="00EC0C68">
        <w:rPr>
          <w:rFonts w:ascii="Times New Roman" w:hAnsi="Times New Roman" w:cs="Times New Roman"/>
        </w:rPr>
        <w:t>I-B</w:t>
      </w:r>
      <w:r w:rsidR="001D6724" w:rsidRPr="00EC0C68">
        <w:rPr>
          <w:rFonts w:ascii="Times New Roman" w:hAnsi="Times New Roman" w:cs="Times New Roman"/>
        </w:rPr>
        <w:t>）</w:t>
      </w:r>
    </w:p>
    <w:p w14:paraId="4443B8F1" w14:textId="662F793D" w:rsidR="000F7B71" w:rsidRPr="00EC0C68" w:rsidRDefault="000F7B71">
      <w:pPr>
        <w:rPr>
          <w:rFonts w:ascii="Times New Roman" w:hAnsi="Times New Roman" w:cs="Times New Roman"/>
        </w:rPr>
      </w:pPr>
      <w:r w:rsidRPr="00EC0C68">
        <w:rPr>
          <w:rFonts w:ascii="Times New Roman" w:hAnsi="Times New Roman" w:cs="Times New Roman"/>
        </w:rPr>
        <w:t>・</w:t>
      </w:r>
      <w:r w:rsidR="00430913" w:rsidRPr="00EC0C68">
        <w:rPr>
          <w:rFonts w:ascii="Times New Roman" w:hAnsi="Times New Roman" w:cs="Times New Roman"/>
        </w:rPr>
        <w:t>裁判所の裁量によって決まる</w:t>
      </w:r>
      <w:r w:rsidR="006A7FF3" w:rsidRPr="00EC0C68">
        <w:rPr>
          <w:rFonts w:ascii="Times New Roman" w:hAnsi="Times New Roman" w:cs="Times New Roman"/>
        </w:rPr>
        <w:t>証明基準</w:t>
      </w:r>
      <w:r w:rsidR="001D6724" w:rsidRPr="00EC0C68">
        <w:rPr>
          <w:rFonts w:ascii="Times New Roman" w:hAnsi="Times New Roman" w:cs="Times New Roman"/>
        </w:rPr>
        <w:t>（</w:t>
      </w:r>
      <w:r w:rsidR="001D6724" w:rsidRPr="00EC0C68">
        <w:rPr>
          <w:rFonts w:ascii="Times New Roman" w:hAnsi="Times New Roman" w:cs="Times New Roman"/>
        </w:rPr>
        <w:t>I-B</w:t>
      </w:r>
      <w:r w:rsidR="001D6724" w:rsidRPr="00EC0C68">
        <w:rPr>
          <w:rFonts w:ascii="Times New Roman" w:hAnsi="Times New Roman" w:cs="Times New Roman"/>
        </w:rPr>
        <w:t>）</w:t>
      </w:r>
    </w:p>
    <w:p w14:paraId="3ADBC355" w14:textId="77777777" w:rsidR="000F7B71" w:rsidRPr="00EC0C68" w:rsidRDefault="000F7B71">
      <w:pPr>
        <w:rPr>
          <w:rFonts w:ascii="Times New Roman" w:hAnsi="Times New Roman" w:cs="Times New Roman"/>
        </w:rPr>
      </w:pPr>
    </w:p>
    <w:p w14:paraId="0B786A5B" w14:textId="29A1A871" w:rsidR="00917373" w:rsidRPr="00EC0C68" w:rsidRDefault="00C31349" w:rsidP="001D6724">
      <w:pPr>
        <w:pStyle w:val="2"/>
        <w:rPr>
          <w:rFonts w:ascii="Times New Roman" w:hAnsi="Times New Roman" w:cs="Times New Roman"/>
          <w:b/>
          <w:bCs/>
        </w:rPr>
      </w:pPr>
      <w:r w:rsidRPr="00EC0C68">
        <w:rPr>
          <w:rFonts w:ascii="Times New Roman" w:hAnsi="Times New Roman" w:cs="Times New Roman"/>
          <w:b/>
          <w:bCs/>
        </w:rPr>
        <w:t xml:space="preserve">I-A. </w:t>
      </w:r>
      <w:r w:rsidR="00917373" w:rsidRPr="00EC0C68">
        <w:rPr>
          <w:rFonts w:ascii="Times New Roman" w:hAnsi="Times New Roman" w:cs="Times New Roman"/>
          <w:b/>
          <w:bCs/>
        </w:rPr>
        <w:t>国際裁判にお</w:t>
      </w:r>
      <w:r w:rsidRPr="00EC0C68">
        <w:rPr>
          <w:rFonts w:ascii="Times New Roman" w:hAnsi="Times New Roman" w:cs="Times New Roman"/>
          <w:b/>
          <w:bCs/>
        </w:rPr>
        <w:t>ける法的三段論法とサイバー・アトリビューション</w:t>
      </w:r>
      <w:r w:rsidR="0052356E" w:rsidRPr="00EC0C68">
        <w:rPr>
          <w:rStyle w:val="a5"/>
          <w:rFonts w:ascii="Times New Roman" w:hAnsi="Times New Roman" w:cs="Times New Roman"/>
          <w:b/>
          <w:bCs/>
        </w:rPr>
        <w:footnoteReference w:id="1"/>
      </w:r>
    </w:p>
    <w:p w14:paraId="3835EF8F" w14:textId="52458998" w:rsidR="00917373" w:rsidRPr="00EC0C68" w:rsidRDefault="00917373">
      <w:pPr>
        <w:rPr>
          <w:rFonts w:ascii="Times New Roman" w:hAnsi="Times New Roman" w:cs="Times New Roman"/>
        </w:rPr>
      </w:pPr>
      <w:r w:rsidRPr="00EC0C68">
        <w:rPr>
          <w:rFonts w:ascii="Times New Roman" w:hAnsi="Times New Roman" w:cs="Times New Roman"/>
        </w:rPr>
        <w:t>国際裁判でサイバー・アトリビューションを扱う場合、法的三段論法（</w:t>
      </w:r>
      <w:r w:rsidRPr="00EC0C68">
        <w:rPr>
          <w:rFonts w:ascii="ＭＳ 明朝" w:eastAsia="ＭＳ 明朝" w:hAnsi="ＭＳ 明朝" w:cs="ＭＳ 明朝" w:hint="eastAsia"/>
        </w:rPr>
        <w:t>①</w:t>
      </w:r>
      <w:r w:rsidRPr="00EC0C68">
        <w:rPr>
          <w:rFonts w:ascii="Times New Roman" w:hAnsi="Times New Roman" w:cs="Times New Roman"/>
        </w:rPr>
        <w:t>規範</w:t>
      </w:r>
      <w:r w:rsidRPr="00EC0C68">
        <w:rPr>
          <w:rFonts w:ascii="Times New Roman" w:hAnsi="Times New Roman" w:cs="Times New Roman"/>
        </w:rPr>
        <w:t>→</w:t>
      </w:r>
      <w:r w:rsidRPr="00EC0C68">
        <w:rPr>
          <w:rFonts w:ascii="ＭＳ 明朝" w:eastAsia="ＭＳ 明朝" w:hAnsi="ＭＳ 明朝" w:cs="ＭＳ 明朝" w:hint="eastAsia"/>
        </w:rPr>
        <w:t>②</w:t>
      </w:r>
      <w:r w:rsidRPr="00EC0C68">
        <w:rPr>
          <w:rFonts w:ascii="Times New Roman" w:hAnsi="Times New Roman" w:cs="Times New Roman"/>
        </w:rPr>
        <w:t>当てはめ</w:t>
      </w:r>
      <w:r w:rsidRPr="00EC0C68">
        <w:rPr>
          <w:rFonts w:ascii="Times New Roman" w:hAnsi="Times New Roman" w:cs="Times New Roman"/>
        </w:rPr>
        <w:t>→</w:t>
      </w:r>
      <w:r w:rsidRPr="00EC0C68">
        <w:rPr>
          <w:rFonts w:ascii="ＭＳ 明朝" w:eastAsia="ＭＳ 明朝" w:hAnsi="ＭＳ 明朝" w:cs="ＭＳ 明朝" w:hint="eastAsia"/>
        </w:rPr>
        <w:t>③</w:t>
      </w:r>
      <w:r w:rsidRPr="00EC0C68">
        <w:rPr>
          <w:rFonts w:ascii="Times New Roman" w:hAnsi="Times New Roman" w:cs="Times New Roman"/>
        </w:rPr>
        <w:t>結論）のうち、</w:t>
      </w:r>
      <w:r w:rsidR="00094D62" w:rsidRPr="00EC0C68">
        <w:rPr>
          <w:rFonts w:ascii="Times New Roman" w:hAnsi="Times New Roman" w:cs="Times New Roman"/>
        </w:rPr>
        <w:t>以下の２点において問題となる</w:t>
      </w:r>
      <w:r w:rsidR="00BC257C" w:rsidRPr="00EC0C68">
        <w:rPr>
          <w:rStyle w:val="a5"/>
          <w:rFonts w:ascii="Times New Roman" w:hAnsi="Times New Roman" w:cs="Times New Roman"/>
        </w:rPr>
        <w:footnoteReference w:id="2"/>
      </w:r>
      <w:r w:rsidR="00094D62" w:rsidRPr="00EC0C68">
        <w:rPr>
          <w:rFonts w:ascii="Times New Roman" w:hAnsi="Times New Roman" w:cs="Times New Roman"/>
        </w:rPr>
        <w:t>。</w:t>
      </w:r>
    </w:p>
    <w:p w14:paraId="38DA7BBC" w14:textId="529AAA07" w:rsidR="00917373" w:rsidRPr="00EC0C68" w:rsidRDefault="00917373" w:rsidP="00917373">
      <w:pPr>
        <w:ind w:left="1676" w:hanging="1676"/>
        <w:rPr>
          <w:rFonts w:ascii="Times New Roman" w:hAnsi="Times New Roman" w:cs="Times New Roman"/>
        </w:rPr>
      </w:pPr>
      <w:r w:rsidRPr="00EC0C68">
        <w:rPr>
          <w:rFonts w:ascii="ＭＳ 明朝" w:eastAsia="ＭＳ 明朝" w:hAnsi="ＭＳ 明朝" w:cs="ＭＳ 明朝" w:hint="eastAsia"/>
        </w:rPr>
        <w:t>②</w:t>
      </w:r>
      <w:r w:rsidRPr="00EC0C68">
        <w:rPr>
          <w:rFonts w:ascii="Times New Roman" w:hAnsi="Times New Roman" w:cs="Times New Roman"/>
        </w:rPr>
        <w:t>の段階</w:t>
      </w:r>
      <w:r w:rsidRPr="00EC0C68">
        <w:rPr>
          <w:rFonts w:ascii="Times New Roman" w:hAnsi="Times New Roman" w:cs="Times New Roman"/>
        </w:rPr>
        <w:t>…</w:t>
      </w:r>
      <w:r w:rsidRPr="00EC0C68">
        <w:rPr>
          <w:rFonts w:ascii="Times New Roman" w:hAnsi="Times New Roman" w:cs="Times New Roman"/>
        </w:rPr>
        <w:tab/>
      </w:r>
      <w:r w:rsidRPr="00EC0C68">
        <w:rPr>
          <w:rFonts w:ascii="Times New Roman" w:hAnsi="Times New Roman" w:cs="Times New Roman"/>
        </w:rPr>
        <w:t>事実認定</w:t>
      </w:r>
      <w:r w:rsidRPr="00EC0C68">
        <w:rPr>
          <w:rFonts w:ascii="Times New Roman" w:hAnsi="Times New Roman" w:cs="Times New Roman"/>
        </w:rPr>
        <w:t>。「そのような事があったらしい」という生の事実を法廷において確立できるかという問題。</w:t>
      </w:r>
    </w:p>
    <w:p w14:paraId="4921C123" w14:textId="3B773D8D" w:rsidR="00094D62" w:rsidRPr="00EC0C68" w:rsidRDefault="00917373" w:rsidP="00D24629">
      <w:pPr>
        <w:ind w:left="1676" w:hanging="1676"/>
        <w:rPr>
          <w:rFonts w:ascii="Times New Roman" w:hAnsi="Times New Roman" w:cs="Times New Roman"/>
        </w:rPr>
      </w:pPr>
      <w:r w:rsidRPr="00EC0C68">
        <w:rPr>
          <w:rFonts w:ascii="ＭＳ 明朝" w:eastAsia="ＭＳ 明朝" w:hAnsi="ＭＳ 明朝" w:cs="ＭＳ 明朝" w:hint="eastAsia"/>
        </w:rPr>
        <w:t>①</w:t>
      </w:r>
      <w:r w:rsidRPr="00EC0C68">
        <w:rPr>
          <w:rFonts w:ascii="Times New Roman" w:hAnsi="Times New Roman" w:cs="Times New Roman"/>
        </w:rPr>
        <w:t>の段階</w:t>
      </w:r>
      <w:r w:rsidRPr="00EC0C68">
        <w:rPr>
          <w:rFonts w:ascii="Times New Roman" w:hAnsi="Times New Roman" w:cs="Times New Roman"/>
        </w:rPr>
        <w:t>…</w:t>
      </w:r>
      <w:r w:rsidR="00094D62" w:rsidRPr="00EC0C68">
        <w:rPr>
          <w:rFonts w:ascii="Times New Roman" w:hAnsi="Times New Roman" w:cs="Times New Roman"/>
        </w:rPr>
        <w:tab/>
      </w:r>
      <w:r w:rsidRPr="00EC0C68">
        <w:rPr>
          <w:rFonts w:ascii="Times New Roman" w:hAnsi="Times New Roman" w:cs="Times New Roman"/>
        </w:rPr>
        <w:t>国家責任法上の帰属基準。</w:t>
      </w:r>
      <w:r w:rsidR="00094D62" w:rsidRPr="00EC0C68">
        <w:rPr>
          <w:rFonts w:ascii="ＭＳ 明朝" w:eastAsia="ＭＳ 明朝" w:hAnsi="ＭＳ 明朝" w:cs="ＭＳ 明朝" w:hint="eastAsia"/>
        </w:rPr>
        <w:t>②</w:t>
      </w:r>
      <w:r w:rsidR="00094D62" w:rsidRPr="00EC0C68">
        <w:rPr>
          <w:rFonts w:ascii="Times New Roman" w:hAnsi="Times New Roman" w:cs="Times New Roman"/>
        </w:rPr>
        <w:t>で認定された「事実」</w:t>
      </w:r>
      <w:r w:rsidR="007D2596" w:rsidRPr="00EC0C68">
        <w:rPr>
          <w:rFonts w:ascii="Times New Roman" w:hAnsi="Times New Roman" w:cs="Times New Roman"/>
        </w:rPr>
        <w:t>は</w:t>
      </w:r>
      <w:r w:rsidR="00094D62" w:rsidRPr="00EC0C68">
        <w:rPr>
          <w:rFonts w:ascii="Times New Roman" w:hAnsi="Times New Roman" w:cs="Times New Roman"/>
        </w:rPr>
        <w:t>、国家に責任を帰属させるにあたって十分かという問題。</w:t>
      </w:r>
    </w:p>
    <w:p w14:paraId="02ECED8E" w14:textId="1FF5A557" w:rsidR="007D53CD" w:rsidRPr="00EC0C68" w:rsidRDefault="00094D62">
      <w:pPr>
        <w:rPr>
          <w:rFonts w:ascii="Times New Roman" w:hAnsi="Times New Roman" w:cs="Times New Roman"/>
        </w:rPr>
      </w:pPr>
      <w:r w:rsidRPr="00EC0C68">
        <w:rPr>
          <w:rFonts w:ascii="Times New Roman" w:hAnsi="Times New Roman" w:cs="Times New Roman"/>
        </w:rPr>
        <w:t>例</w:t>
      </w:r>
      <w:r w:rsidR="007D53CD" w:rsidRPr="00EC0C68">
        <w:rPr>
          <w:rFonts w:ascii="Times New Roman" w:hAnsi="Times New Roman" w:cs="Times New Roman"/>
        </w:rPr>
        <w:t xml:space="preserve"> </w:t>
      </w:r>
      <w:r w:rsidR="007D53CD" w:rsidRPr="00EC0C68">
        <w:rPr>
          <w:rFonts w:ascii="Times New Roman" w:hAnsi="Times New Roman" w:cs="Times New Roman"/>
        </w:rPr>
        <w:t>民間人を用いたサイバー攻撃</w:t>
      </w:r>
    </w:p>
    <w:p w14:paraId="55F129B5" w14:textId="77777777" w:rsidR="00001B06" w:rsidRPr="00EC0C68" w:rsidRDefault="007D53CD">
      <w:pPr>
        <w:rPr>
          <w:rFonts w:ascii="Times New Roman" w:hAnsi="Times New Roman" w:cs="Times New Roman"/>
        </w:rPr>
      </w:pPr>
      <w:r w:rsidRPr="00EC0C68">
        <w:rPr>
          <w:rFonts w:ascii="Times New Roman" w:hAnsi="Times New Roman" w:cs="Times New Roman"/>
        </w:rPr>
        <w:t>事例</w:t>
      </w:r>
      <w:r w:rsidR="00094D62" w:rsidRPr="00EC0C68">
        <w:rPr>
          <w:rFonts w:ascii="Times New Roman" w:hAnsi="Times New Roman" w:cs="Times New Roman"/>
        </w:rPr>
        <w:t>：</w:t>
      </w:r>
      <w:bookmarkStart w:id="0" w:name="_Hlk79648929"/>
    </w:p>
    <w:p w14:paraId="1C7923D6" w14:textId="77777777" w:rsidR="0069223E" w:rsidRPr="00EC0C68" w:rsidRDefault="0069223E">
      <w:pPr>
        <w:rPr>
          <w:rFonts w:ascii="Times New Roman" w:hAnsi="Times New Roman" w:cs="Times New Roman"/>
        </w:rPr>
      </w:pPr>
      <w:r w:rsidRPr="00EC0C68">
        <w:rPr>
          <w:rFonts w:ascii="Times New Roman" w:hAnsi="Times New Roman" w:cs="Times New Roman"/>
        </w:rPr>
        <w:t>ロシア国内で反日感情が高まっているタイミングで</w:t>
      </w:r>
      <w:r w:rsidR="00094D62" w:rsidRPr="00EC0C68">
        <w:rPr>
          <w:rFonts w:ascii="Times New Roman" w:hAnsi="Times New Roman" w:cs="Times New Roman"/>
        </w:rPr>
        <w:t>ロシアの諜報機関が</w:t>
      </w:r>
      <w:r w:rsidR="001A5D67" w:rsidRPr="00EC0C68">
        <w:rPr>
          <w:rFonts w:ascii="Times New Roman" w:hAnsi="Times New Roman" w:cs="Times New Roman"/>
        </w:rPr>
        <w:t>ロシアの民間人</w:t>
      </w:r>
      <w:r w:rsidR="001A5D67" w:rsidRPr="00EC0C68">
        <w:rPr>
          <w:rFonts w:ascii="Times New Roman" w:hAnsi="Times New Roman" w:cs="Times New Roman"/>
        </w:rPr>
        <w:t>ABC</w:t>
      </w:r>
      <w:r w:rsidR="001A5D67" w:rsidRPr="00EC0C68">
        <w:rPr>
          <w:rFonts w:ascii="Times New Roman" w:hAnsi="Times New Roman" w:cs="Times New Roman"/>
        </w:rPr>
        <w:t>に</w:t>
      </w:r>
      <w:r w:rsidRPr="00EC0C68">
        <w:rPr>
          <w:rFonts w:ascii="Times New Roman" w:hAnsi="Times New Roman" w:cs="Times New Roman"/>
        </w:rPr>
        <w:t>日本の官公庁へのサイバー攻撃に適した</w:t>
      </w:r>
      <w:r w:rsidR="001A5D67" w:rsidRPr="00EC0C68">
        <w:rPr>
          <w:rFonts w:ascii="Times New Roman" w:hAnsi="Times New Roman" w:cs="Times New Roman"/>
        </w:rPr>
        <w:t>ツールを渡し</w:t>
      </w:r>
      <w:bookmarkEnd w:id="0"/>
      <w:r w:rsidR="001A5D67" w:rsidRPr="00EC0C68">
        <w:rPr>
          <w:rFonts w:ascii="Times New Roman" w:hAnsi="Times New Roman" w:cs="Times New Roman"/>
        </w:rPr>
        <w:t>、</w:t>
      </w:r>
      <w:r w:rsidR="001A5D67" w:rsidRPr="00EC0C68">
        <w:rPr>
          <w:rFonts w:ascii="Times New Roman" w:hAnsi="Times New Roman" w:cs="Times New Roman"/>
        </w:rPr>
        <w:t>ABC</w:t>
      </w:r>
      <w:r w:rsidR="001A5D67" w:rsidRPr="00EC0C68">
        <w:rPr>
          <w:rFonts w:ascii="Times New Roman" w:hAnsi="Times New Roman" w:cs="Times New Roman"/>
        </w:rPr>
        <w:t>が</w:t>
      </w:r>
      <w:r w:rsidRPr="00EC0C68">
        <w:rPr>
          <w:rFonts w:ascii="Times New Roman" w:hAnsi="Times New Roman" w:cs="Times New Roman"/>
        </w:rPr>
        <w:t>日本の官公庁</w:t>
      </w:r>
      <w:r w:rsidR="001A5D67" w:rsidRPr="00EC0C68">
        <w:rPr>
          <w:rFonts w:ascii="Times New Roman" w:hAnsi="Times New Roman" w:cs="Times New Roman"/>
        </w:rPr>
        <w:t>を攻撃</w:t>
      </w:r>
      <w:r w:rsidR="00F16C55" w:rsidRPr="00EC0C68">
        <w:rPr>
          <w:rFonts w:ascii="Times New Roman" w:hAnsi="Times New Roman" w:cs="Times New Roman"/>
        </w:rPr>
        <w:t>した</w:t>
      </w:r>
      <w:r w:rsidR="00EB1198" w:rsidRPr="00EC0C68">
        <w:rPr>
          <w:rFonts w:ascii="Times New Roman" w:hAnsi="Times New Roman" w:cs="Times New Roman"/>
        </w:rPr>
        <w:t>。</w:t>
      </w:r>
      <w:r w:rsidRPr="00EC0C68">
        <w:rPr>
          <w:rFonts w:ascii="Times New Roman" w:hAnsi="Times New Roman" w:cs="Times New Roman"/>
        </w:rPr>
        <w:t>日本政府</w:t>
      </w:r>
      <w:r w:rsidR="00EB1198" w:rsidRPr="00EC0C68">
        <w:rPr>
          <w:rFonts w:ascii="Times New Roman" w:hAnsi="Times New Roman" w:cs="Times New Roman"/>
        </w:rPr>
        <w:t>は</w:t>
      </w:r>
      <w:r w:rsidR="00382EA9" w:rsidRPr="00EC0C68">
        <w:rPr>
          <w:rFonts w:ascii="Times New Roman" w:hAnsi="Times New Roman" w:cs="Times New Roman"/>
        </w:rPr>
        <w:t>、</w:t>
      </w:r>
      <w:r w:rsidR="00EB1198" w:rsidRPr="00EC0C68">
        <w:rPr>
          <w:rFonts w:ascii="Times New Roman" w:hAnsi="Times New Roman" w:cs="Times New Roman"/>
        </w:rPr>
        <w:t>ロシアの国家責任を主張した。</w:t>
      </w:r>
    </w:p>
    <w:p w14:paraId="2E4AD54C" w14:textId="0795E4DA" w:rsidR="001A5D67" w:rsidRPr="00EC0C68" w:rsidRDefault="00EB1198">
      <w:pPr>
        <w:rPr>
          <w:rFonts w:ascii="Times New Roman" w:hAnsi="Times New Roman" w:cs="Times New Roman"/>
        </w:rPr>
      </w:pPr>
      <w:r w:rsidRPr="00EC0C68">
        <w:rPr>
          <w:rFonts w:ascii="Times New Roman" w:hAnsi="Times New Roman" w:cs="Times New Roman"/>
        </w:rPr>
        <w:t>（本来は</w:t>
      </w:r>
      <w:r w:rsidRPr="00EC0C68">
        <w:rPr>
          <w:rFonts w:ascii="Times New Roman" w:hAnsi="Times New Roman" w:cs="Times New Roman"/>
        </w:rPr>
        <w:t>ABC</w:t>
      </w:r>
      <w:r w:rsidRPr="00EC0C68">
        <w:rPr>
          <w:rFonts w:ascii="Times New Roman" w:hAnsi="Times New Roman" w:cs="Times New Roman"/>
        </w:rPr>
        <w:t>の行為が武力行使や内政干渉等に相当するかも検討すべきだが、本発表ではサイバー・アトリビューションに関する論点のみを扱う）</w:t>
      </w:r>
    </w:p>
    <w:p w14:paraId="124CF10A" w14:textId="6A82E5AC" w:rsidR="00001B06" w:rsidRPr="00EC0C68" w:rsidRDefault="00001B06">
      <w:pPr>
        <w:rPr>
          <w:rFonts w:ascii="Times New Roman" w:hAnsi="Times New Roman" w:cs="Times New Roman"/>
        </w:rPr>
      </w:pPr>
      <w:r w:rsidRPr="00EC0C68">
        <w:rPr>
          <w:rFonts w:ascii="Times New Roman" w:hAnsi="Times New Roman" w:cs="Times New Roman"/>
        </w:rPr>
        <w:t>議論の構造：</w:t>
      </w:r>
    </w:p>
    <w:p w14:paraId="439E9097" w14:textId="07B4EF59" w:rsidR="00CD5049" w:rsidRPr="00EC0C68" w:rsidRDefault="001A5D67">
      <w:pPr>
        <w:rPr>
          <w:rFonts w:ascii="Times New Roman" w:hAnsi="Times New Roman" w:cs="Times New Roman"/>
        </w:rPr>
      </w:pPr>
      <w:r w:rsidRPr="00EC0C68">
        <w:rPr>
          <w:rFonts w:ascii="ＭＳ 明朝" w:eastAsia="ＭＳ 明朝" w:hAnsi="ＭＳ 明朝" w:cs="ＭＳ 明朝" w:hint="eastAsia"/>
        </w:rPr>
        <w:t>②</w:t>
      </w:r>
      <w:r w:rsidRPr="00EC0C68">
        <w:rPr>
          <w:rFonts w:ascii="Times New Roman" w:hAnsi="Times New Roman" w:cs="Times New Roman"/>
        </w:rPr>
        <w:t>の段階では</w:t>
      </w:r>
      <w:bookmarkStart w:id="1" w:name="_Hlk79649054"/>
      <w:r w:rsidR="000F7B71" w:rsidRPr="00EC0C68">
        <w:rPr>
          <w:rFonts w:ascii="Times New Roman" w:hAnsi="Times New Roman" w:cs="Times New Roman"/>
        </w:rPr>
        <w:t>、</w:t>
      </w:r>
    </w:p>
    <w:p w14:paraId="1DD959F5" w14:textId="6F659E24" w:rsidR="00CD5049" w:rsidRPr="00EC0C68" w:rsidRDefault="00CD5049">
      <w:pPr>
        <w:rPr>
          <w:rFonts w:ascii="Times New Roman" w:hAnsi="Times New Roman" w:cs="Times New Roman"/>
        </w:rPr>
      </w:pPr>
      <w:r w:rsidRPr="00EC0C68">
        <w:rPr>
          <w:rFonts w:ascii="Times New Roman" w:hAnsi="Times New Roman" w:cs="Times New Roman"/>
        </w:rPr>
        <w:t xml:space="preserve">a. </w:t>
      </w:r>
      <w:r w:rsidRPr="00EC0C68">
        <w:rPr>
          <w:rFonts w:ascii="Times New Roman" w:hAnsi="Times New Roman" w:cs="Times New Roman"/>
        </w:rPr>
        <w:t>「攻撃が</w:t>
      </w:r>
      <w:r w:rsidRPr="00EC0C68">
        <w:rPr>
          <w:rFonts w:ascii="Times New Roman" w:hAnsi="Times New Roman" w:cs="Times New Roman"/>
        </w:rPr>
        <w:t>ABC</w:t>
      </w:r>
      <w:r w:rsidRPr="00EC0C68">
        <w:rPr>
          <w:rFonts w:ascii="Times New Roman" w:hAnsi="Times New Roman" w:cs="Times New Roman"/>
        </w:rPr>
        <w:t>によって行われたこと」</w:t>
      </w:r>
    </w:p>
    <w:p w14:paraId="217DFB1E" w14:textId="77777777" w:rsidR="00CD5049" w:rsidRPr="00EC0C68" w:rsidRDefault="00CD5049">
      <w:pPr>
        <w:rPr>
          <w:rFonts w:ascii="Times New Roman" w:hAnsi="Times New Roman" w:cs="Times New Roman"/>
        </w:rPr>
      </w:pPr>
      <w:r w:rsidRPr="00EC0C68">
        <w:rPr>
          <w:rFonts w:ascii="Times New Roman" w:hAnsi="Times New Roman" w:cs="Times New Roman"/>
        </w:rPr>
        <w:t xml:space="preserve">b. </w:t>
      </w:r>
      <w:r w:rsidR="001A5D67" w:rsidRPr="00EC0C68">
        <w:rPr>
          <w:rFonts w:ascii="Times New Roman" w:hAnsi="Times New Roman" w:cs="Times New Roman"/>
        </w:rPr>
        <w:t>「</w:t>
      </w:r>
      <w:r w:rsidR="001A5D67" w:rsidRPr="00EC0C68">
        <w:rPr>
          <w:rFonts w:ascii="Times New Roman" w:hAnsi="Times New Roman" w:cs="Times New Roman"/>
        </w:rPr>
        <w:t>ロシアの諜報機関</w:t>
      </w:r>
      <w:r w:rsidR="001A5D67" w:rsidRPr="00EC0C68">
        <w:rPr>
          <w:rFonts w:ascii="Times New Roman" w:hAnsi="Times New Roman" w:cs="Times New Roman"/>
        </w:rPr>
        <w:t>は</w:t>
      </w:r>
      <w:r w:rsidR="001A5D67" w:rsidRPr="00EC0C68">
        <w:rPr>
          <w:rFonts w:ascii="Times New Roman" w:hAnsi="Times New Roman" w:cs="Times New Roman"/>
        </w:rPr>
        <w:t>ABC</w:t>
      </w:r>
      <w:r w:rsidR="001A5D67" w:rsidRPr="00EC0C68">
        <w:rPr>
          <w:rFonts w:ascii="Times New Roman" w:hAnsi="Times New Roman" w:cs="Times New Roman"/>
        </w:rPr>
        <w:t>にクラッキングのツールを渡し</w:t>
      </w:r>
      <w:r w:rsidR="001A5D67" w:rsidRPr="00EC0C68">
        <w:rPr>
          <w:rFonts w:ascii="Times New Roman" w:hAnsi="Times New Roman" w:cs="Times New Roman"/>
        </w:rPr>
        <w:t>た」</w:t>
      </w:r>
      <w:bookmarkEnd w:id="1"/>
    </w:p>
    <w:p w14:paraId="73096691" w14:textId="7130DE91" w:rsidR="00001B06" w:rsidRPr="00EC0C68" w:rsidRDefault="00CD5049">
      <w:pPr>
        <w:rPr>
          <w:rFonts w:ascii="Times New Roman" w:hAnsi="Times New Roman" w:cs="Times New Roman"/>
        </w:rPr>
      </w:pPr>
      <w:r w:rsidRPr="00EC0C68">
        <w:rPr>
          <w:rFonts w:ascii="Times New Roman" w:hAnsi="Times New Roman" w:cs="Times New Roman"/>
        </w:rPr>
        <w:t>という２点を</w:t>
      </w:r>
      <w:r w:rsidR="00001B06" w:rsidRPr="00EC0C68">
        <w:rPr>
          <w:rFonts w:ascii="Times New Roman" w:hAnsi="Times New Roman" w:cs="Times New Roman"/>
        </w:rPr>
        <w:t>、</w:t>
      </w:r>
      <w:r w:rsidR="001A5D67" w:rsidRPr="00EC0C68">
        <w:rPr>
          <w:rFonts w:ascii="Times New Roman" w:hAnsi="Times New Roman" w:cs="Times New Roman"/>
        </w:rPr>
        <w:t>証拠を用いて説得的に論じることができるかが問題となる。</w:t>
      </w:r>
    </w:p>
    <w:p w14:paraId="7B39AFEE" w14:textId="677D9D9C" w:rsidR="00001B06" w:rsidRPr="00EC0C68" w:rsidRDefault="00E94DC2" w:rsidP="004B1F26">
      <w:pPr>
        <w:ind w:firstLineChars="100" w:firstLine="210"/>
        <w:rPr>
          <w:rFonts w:ascii="Times New Roman" w:hAnsi="Times New Roman" w:cs="Times New Roman"/>
        </w:rPr>
      </w:pPr>
      <w:r w:rsidRPr="00EC0C68">
        <w:rPr>
          <w:rFonts w:ascii="Times New Roman" w:hAnsi="Times New Roman" w:cs="Times New Roman"/>
        </w:rPr>
        <w:t>→</w:t>
      </w:r>
      <w:r w:rsidR="007D53CD" w:rsidRPr="00EC0C68">
        <w:rPr>
          <w:rFonts w:ascii="Times New Roman" w:hAnsi="Times New Roman" w:cs="Times New Roman"/>
        </w:rPr>
        <w:t>どの程度の証拠があればこの事実が証明できたことになるのか（証明基準の問題）</w:t>
      </w:r>
    </w:p>
    <w:p w14:paraId="17474F46" w14:textId="4B53C8E8" w:rsidR="001A5D67" w:rsidRPr="00EC0C68" w:rsidRDefault="00E94DC2" w:rsidP="004B1F26">
      <w:pPr>
        <w:ind w:leftChars="100" w:left="210"/>
        <w:rPr>
          <w:rFonts w:ascii="Times New Roman" w:hAnsi="Times New Roman" w:cs="Times New Roman"/>
        </w:rPr>
      </w:pPr>
      <w:r w:rsidRPr="00EC0C68">
        <w:rPr>
          <w:rFonts w:ascii="Times New Roman" w:hAnsi="Times New Roman" w:cs="Times New Roman"/>
        </w:rPr>
        <w:lastRenderedPageBreak/>
        <w:t>→</w:t>
      </w:r>
      <w:r w:rsidR="00001B06" w:rsidRPr="00EC0C68">
        <w:rPr>
          <w:rFonts w:ascii="Times New Roman" w:hAnsi="Times New Roman" w:cs="Times New Roman"/>
        </w:rPr>
        <w:t>IP</w:t>
      </w:r>
      <w:r w:rsidR="00001B06" w:rsidRPr="00EC0C68">
        <w:rPr>
          <w:rFonts w:ascii="Times New Roman" w:hAnsi="Times New Roman" w:cs="Times New Roman"/>
        </w:rPr>
        <w:t>アドレスの一致等はどの程度説得力のある証拠として扱われるのか（証明力の問題）</w:t>
      </w:r>
      <w:r w:rsidRPr="00EC0C68">
        <w:rPr>
          <w:rFonts w:ascii="Times New Roman" w:hAnsi="Times New Roman" w:cs="Times New Roman"/>
        </w:rPr>
        <w:t>→</w:t>
      </w:r>
      <w:r w:rsidR="00001B06" w:rsidRPr="00EC0C68">
        <w:rPr>
          <w:rFonts w:ascii="Times New Roman" w:hAnsi="Times New Roman" w:cs="Times New Roman"/>
        </w:rPr>
        <w:t>他国の主権を侵害する形で入手した証拠を用いてよいか（証拠能力の問題）</w:t>
      </w:r>
    </w:p>
    <w:p w14:paraId="31CCD15A" w14:textId="124513E3" w:rsidR="007D53CD" w:rsidRPr="00EC0C68" w:rsidRDefault="007D53CD">
      <w:pPr>
        <w:rPr>
          <w:rFonts w:ascii="Times New Roman" w:hAnsi="Times New Roman" w:cs="Times New Roman"/>
        </w:rPr>
      </w:pPr>
    </w:p>
    <w:p w14:paraId="5586E42C" w14:textId="2D5D0672" w:rsidR="001A5D67" w:rsidRPr="00EC0C68" w:rsidRDefault="001A5D67">
      <w:pPr>
        <w:rPr>
          <w:rFonts w:ascii="Times New Roman" w:hAnsi="Times New Roman" w:cs="Times New Roman"/>
        </w:rPr>
      </w:pPr>
      <w:r w:rsidRPr="00EC0C68">
        <w:rPr>
          <w:rFonts w:ascii="ＭＳ 明朝" w:eastAsia="ＭＳ 明朝" w:hAnsi="ＭＳ 明朝" w:cs="ＭＳ 明朝" w:hint="eastAsia"/>
        </w:rPr>
        <w:t>①</w:t>
      </w:r>
      <w:r w:rsidRPr="00EC0C68">
        <w:rPr>
          <w:rFonts w:ascii="Times New Roman" w:hAnsi="Times New Roman" w:cs="Times New Roman"/>
        </w:rPr>
        <w:t>の段階では</w:t>
      </w:r>
      <w:r w:rsidRPr="00EC0C68">
        <w:rPr>
          <w:rFonts w:ascii="ＭＳ 明朝" w:eastAsia="ＭＳ 明朝" w:hAnsi="ＭＳ 明朝" w:cs="ＭＳ 明朝" w:hint="eastAsia"/>
        </w:rPr>
        <w:t>②</w:t>
      </w:r>
      <w:r w:rsidRPr="00EC0C68">
        <w:rPr>
          <w:rFonts w:ascii="Times New Roman" w:hAnsi="Times New Roman" w:cs="Times New Roman"/>
        </w:rPr>
        <w:t>における証明の成功を前提として、</w:t>
      </w:r>
      <w:r w:rsidR="007D2596" w:rsidRPr="00EC0C68">
        <w:rPr>
          <w:rFonts w:ascii="Times New Roman" w:hAnsi="Times New Roman" w:cs="Times New Roman"/>
        </w:rPr>
        <w:t>「攻撃が</w:t>
      </w:r>
      <w:r w:rsidR="007D2596" w:rsidRPr="00EC0C68">
        <w:rPr>
          <w:rFonts w:ascii="Times New Roman" w:hAnsi="Times New Roman" w:cs="Times New Roman"/>
        </w:rPr>
        <w:t>ABC</w:t>
      </w:r>
      <w:r w:rsidR="007D2596" w:rsidRPr="00EC0C68">
        <w:rPr>
          <w:rFonts w:ascii="Times New Roman" w:hAnsi="Times New Roman" w:cs="Times New Roman"/>
        </w:rPr>
        <w:t>によって行われたこと」</w:t>
      </w:r>
      <w:r w:rsidR="007D2596" w:rsidRPr="00EC0C68">
        <w:rPr>
          <w:rFonts w:ascii="Times New Roman" w:hAnsi="Times New Roman" w:cs="Times New Roman"/>
        </w:rPr>
        <w:t>、</w:t>
      </w:r>
      <w:r w:rsidRPr="00EC0C68">
        <w:rPr>
          <w:rFonts w:ascii="Times New Roman" w:hAnsi="Times New Roman" w:cs="Times New Roman"/>
        </w:rPr>
        <w:t>「ロシアの諜報機関は</w:t>
      </w:r>
      <w:r w:rsidRPr="00EC0C68">
        <w:rPr>
          <w:rFonts w:ascii="Times New Roman" w:hAnsi="Times New Roman" w:cs="Times New Roman"/>
        </w:rPr>
        <w:t>ABC</w:t>
      </w:r>
      <w:r w:rsidRPr="00EC0C68">
        <w:rPr>
          <w:rFonts w:ascii="Times New Roman" w:hAnsi="Times New Roman" w:cs="Times New Roman"/>
        </w:rPr>
        <w:t>にクラッキングのツールを渡した」</w:t>
      </w:r>
      <w:r w:rsidRPr="00EC0C68">
        <w:rPr>
          <w:rFonts w:ascii="Times New Roman" w:hAnsi="Times New Roman" w:cs="Times New Roman"/>
        </w:rPr>
        <w:t>ことを</w:t>
      </w:r>
      <w:r w:rsidR="007D2596" w:rsidRPr="00EC0C68">
        <w:rPr>
          <w:rFonts w:ascii="Times New Roman" w:hAnsi="Times New Roman" w:cs="Times New Roman"/>
        </w:rPr>
        <w:t>もってロシアに責任があることになるのかが問題となる。</w:t>
      </w:r>
    </w:p>
    <w:p w14:paraId="7340DFCC" w14:textId="70D76413" w:rsidR="00094D62" w:rsidRPr="00EC0C68" w:rsidRDefault="007D2596">
      <w:pPr>
        <w:rPr>
          <w:rFonts w:ascii="Times New Roman" w:hAnsi="Times New Roman" w:cs="Times New Roman"/>
        </w:rPr>
      </w:pPr>
      <w:r w:rsidRPr="00EC0C68">
        <w:rPr>
          <w:rFonts w:ascii="Times New Roman" w:hAnsi="Times New Roman" w:cs="Times New Roman"/>
        </w:rPr>
        <w:t>→</w:t>
      </w:r>
      <w:r w:rsidRPr="00EC0C68">
        <w:rPr>
          <w:rFonts w:ascii="Times New Roman" w:hAnsi="Times New Roman" w:cs="Times New Roman"/>
          <w:u w:val="single"/>
        </w:rPr>
        <w:t>実効的支配の基準</w:t>
      </w:r>
      <w:r w:rsidRPr="00EC0C68">
        <w:rPr>
          <w:rFonts w:ascii="Times New Roman" w:hAnsi="Times New Roman" w:cs="Times New Roman"/>
        </w:rPr>
        <w:t>（ニカラグア基準</w:t>
      </w:r>
      <w:r w:rsidR="008719FC" w:rsidRPr="00EC0C68">
        <w:rPr>
          <w:rFonts w:ascii="Times New Roman" w:hAnsi="Times New Roman" w:cs="Times New Roman"/>
        </w:rPr>
        <w:t>、</w:t>
      </w:r>
      <w:r w:rsidR="0068785E" w:rsidRPr="00EC0C68">
        <w:rPr>
          <w:rFonts w:ascii="Times New Roman" w:hAnsi="Times New Roman" w:cs="Times New Roman"/>
        </w:rPr>
        <w:t>Effective Control Test</w:t>
      </w:r>
      <w:r w:rsidRPr="00EC0C68">
        <w:rPr>
          <w:rFonts w:ascii="Times New Roman" w:hAnsi="Times New Roman" w:cs="Times New Roman"/>
        </w:rPr>
        <w:t>）</w:t>
      </w:r>
    </w:p>
    <w:p w14:paraId="0F0007C7" w14:textId="5CB3B81C" w:rsidR="007D2596" w:rsidRPr="00EC0C68" w:rsidRDefault="007D2596" w:rsidP="008D63D5">
      <w:pPr>
        <w:ind w:leftChars="100" w:left="210"/>
        <w:rPr>
          <w:rFonts w:ascii="Times New Roman" w:hAnsi="Times New Roman" w:cs="Times New Roman"/>
        </w:rPr>
      </w:pPr>
      <w:r w:rsidRPr="00EC0C68">
        <w:rPr>
          <w:rFonts w:ascii="Times New Roman" w:hAnsi="Times New Roman" w:cs="Times New Roman"/>
        </w:rPr>
        <w:t>テロリストに対する武器・資金の提供・訓練のみでは</w:t>
      </w:r>
      <w:r w:rsidR="00D050B8" w:rsidRPr="00EC0C68">
        <w:rPr>
          <w:rFonts w:ascii="Times New Roman" w:hAnsi="Times New Roman" w:cs="Times New Roman"/>
        </w:rPr>
        <w:t>テロリストが行った行為を支援国の行為と同視することはできず、個々の作戦内容</w:t>
      </w:r>
      <w:r w:rsidR="008D63D5" w:rsidRPr="00EC0C68">
        <w:rPr>
          <w:rFonts w:ascii="Times New Roman" w:hAnsi="Times New Roman" w:cs="Times New Roman"/>
        </w:rPr>
        <w:t>について具体的な指揮・命令関係が無ければならない。</w:t>
      </w:r>
    </w:p>
    <w:p w14:paraId="2CFBA433" w14:textId="0379FF18" w:rsidR="007D2596" w:rsidRPr="00EC0C68" w:rsidRDefault="008D63D5">
      <w:pPr>
        <w:rPr>
          <w:rFonts w:ascii="Times New Roman" w:hAnsi="Times New Roman" w:cs="Times New Roman"/>
        </w:rPr>
      </w:pPr>
      <w:r w:rsidRPr="00EC0C68">
        <w:rPr>
          <w:rFonts w:ascii="Times New Roman" w:hAnsi="Times New Roman" w:cs="Times New Roman"/>
        </w:rPr>
        <w:t>→</w:t>
      </w:r>
      <w:r w:rsidR="00E645A9" w:rsidRPr="00EC0C68">
        <w:rPr>
          <w:rFonts w:ascii="Times New Roman" w:hAnsi="Times New Roman" w:cs="Times New Roman"/>
        </w:rPr>
        <w:t>「攻撃が</w:t>
      </w:r>
      <w:r w:rsidR="00E645A9" w:rsidRPr="00EC0C68">
        <w:rPr>
          <w:rFonts w:ascii="Times New Roman" w:hAnsi="Times New Roman" w:cs="Times New Roman"/>
        </w:rPr>
        <w:t>ABC</w:t>
      </w:r>
      <w:r w:rsidR="00E645A9" w:rsidRPr="00EC0C68">
        <w:rPr>
          <w:rFonts w:ascii="Times New Roman" w:hAnsi="Times New Roman" w:cs="Times New Roman"/>
        </w:rPr>
        <w:t>によって行われたこと」「ロシアの諜報機関は</w:t>
      </w:r>
      <w:r w:rsidR="00E645A9" w:rsidRPr="00EC0C68">
        <w:rPr>
          <w:rFonts w:ascii="Times New Roman" w:hAnsi="Times New Roman" w:cs="Times New Roman"/>
        </w:rPr>
        <w:t>ABC</w:t>
      </w:r>
      <w:r w:rsidR="00E645A9" w:rsidRPr="00EC0C68">
        <w:rPr>
          <w:rFonts w:ascii="Times New Roman" w:hAnsi="Times New Roman" w:cs="Times New Roman"/>
        </w:rPr>
        <w:t>にクラッキングのツールを渡した」</w:t>
      </w:r>
      <w:r w:rsidR="00E645A9" w:rsidRPr="00EC0C68">
        <w:rPr>
          <w:rFonts w:ascii="Times New Roman" w:hAnsi="Times New Roman" w:cs="Times New Roman"/>
        </w:rPr>
        <w:t>を証明できても裁判では勝てない。</w:t>
      </w:r>
    </w:p>
    <w:p w14:paraId="321A3331" w14:textId="77777777" w:rsidR="00094D62" w:rsidRPr="00EC0C68" w:rsidRDefault="00094D62">
      <w:pPr>
        <w:rPr>
          <w:rFonts w:ascii="Times New Roman" w:hAnsi="Times New Roman" w:cs="Times New Roman"/>
        </w:rPr>
      </w:pPr>
    </w:p>
    <w:p w14:paraId="03BA9340" w14:textId="3C379B59" w:rsidR="00B17405" w:rsidRPr="00EC0C68" w:rsidRDefault="00AF34C5" w:rsidP="00B17405">
      <w:pPr>
        <w:pStyle w:val="2"/>
        <w:rPr>
          <w:rFonts w:ascii="Times New Roman" w:hAnsi="Times New Roman" w:cs="Times New Roman"/>
          <w:b/>
          <w:bCs/>
        </w:rPr>
      </w:pPr>
      <w:r w:rsidRPr="00EC0C68">
        <w:rPr>
          <w:rFonts w:ascii="Times New Roman" w:hAnsi="Times New Roman" w:cs="Times New Roman"/>
          <w:b/>
          <w:bCs/>
        </w:rPr>
        <w:t xml:space="preserve">I-B. </w:t>
      </w:r>
      <w:r w:rsidRPr="00EC0C68">
        <w:rPr>
          <w:rFonts w:ascii="Times New Roman" w:hAnsi="Times New Roman" w:cs="Times New Roman"/>
          <w:b/>
          <w:bCs/>
        </w:rPr>
        <w:t>国際裁判における事実認定</w:t>
      </w:r>
      <w:r w:rsidR="00B17405" w:rsidRPr="00EC0C68">
        <w:rPr>
          <w:rFonts w:ascii="Times New Roman" w:hAnsi="Times New Roman" w:cs="Times New Roman"/>
          <w:b/>
          <w:bCs/>
        </w:rPr>
        <w:t>で問題となる</w:t>
      </w:r>
      <w:r w:rsidR="007342B4" w:rsidRPr="00EC0C68">
        <w:rPr>
          <w:rFonts w:ascii="Times New Roman" w:hAnsi="Times New Roman" w:cs="Times New Roman"/>
          <w:b/>
          <w:bCs/>
        </w:rPr>
        <w:t>基本</w:t>
      </w:r>
      <w:r w:rsidR="00B17405" w:rsidRPr="00EC0C68">
        <w:rPr>
          <w:rFonts w:ascii="Times New Roman" w:hAnsi="Times New Roman" w:cs="Times New Roman"/>
          <w:b/>
          <w:bCs/>
        </w:rPr>
        <w:t>概念</w:t>
      </w:r>
    </w:p>
    <w:p w14:paraId="2268DD67" w14:textId="1FCCAFF0" w:rsidR="00AF34C5" w:rsidRPr="00EC0C68" w:rsidRDefault="001234F0">
      <w:pPr>
        <w:rPr>
          <w:rFonts w:ascii="Times New Roman" w:hAnsi="Times New Roman" w:cs="Times New Roman"/>
        </w:rPr>
      </w:pPr>
      <w:r w:rsidRPr="00EC0C68">
        <w:rPr>
          <w:rFonts w:ascii="Times New Roman" w:hAnsi="Times New Roman" w:cs="Times New Roman"/>
          <w:b/>
          <w:bCs/>
        </w:rPr>
        <w:t>・証明責任</w:t>
      </w:r>
      <w:r w:rsidRPr="00EC0C68">
        <w:rPr>
          <w:rFonts w:ascii="Times New Roman" w:hAnsi="Times New Roman" w:cs="Times New Roman"/>
        </w:rPr>
        <w:t>(Burden of Proof)</w:t>
      </w:r>
    </w:p>
    <w:p w14:paraId="30281F08" w14:textId="2C4B6444" w:rsidR="001234F0" w:rsidRPr="00EC0C68" w:rsidRDefault="001234F0">
      <w:pPr>
        <w:rPr>
          <w:rFonts w:ascii="Times New Roman" w:hAnsi="Times New Roman" w:cs="Times New Roman"/>
        </w:rPr>
      </w:pPr>
      <w:r w:rsidRPr="00EC0C68">
        <w:rPr>
          <w:rFonts w:ascii="Times New Roman" w:hAnsi="Times New Roman" w:cs="Times New Roman"/>
          <w:u w:val="single"/>
        </w:rPr>
        <w:t>誰が証拠を揃えなければならないのか</w:t>
      </w:r>
      <w:r w:rsidRPr="00EC0C68">
        <w:rPr>
          <w:rFonts w:ascii="Times New Roman" w:hAnsi="Times New Roman" w:cs="Times New Roman"/>
        </w:rPr>
        <w:t>という問題。</w:t>
      </w:r>
    </w:p>
    <w:p w14:paraId="303024EB" w14:textId="084EAF68" w:rsidR="001234F0" w:rsidRPr="00EC0C68" w:rsidRDefault="001234F0" w:rsidP="001234F0">
      <w:pPr>
        <w:ind w:firstLineChars="100" w:firstLine="210"/>
        <w:rPr>
          <w:rFonts w:ascii="Times New Roman" w:hAnsi="Times New Roman" w:cs="Times New Roman"/>
        </w:rPr>
      </w:pPr>
      <w:r w:rsidRPr="00EC0C68">
        <w:rPr>
          <w:rFonts w:ascii="Times New Roman" w:hAnsi="Times New Roman" w:cs="Times New Roman"/>
        </w:rPr>
        <w:t>→</w:t>
      </w:r>
      <w:r w:rsidRPr="00EC0C68">
        <w:rPr>
          <w:rFonts w:ascii="Times New Roman" w:hAnsi="Times New Roman" w:cs="Times New Roman"/>
        </w:rPr>
        <w:t>被害国となる原告（自衛権や対抗措置が問題となっている場合は被害国となる被告）。</w:t>
      </w:r>
    </w:p>
    <w:p w14:paraId="769E2315" w14:textId="3B01276F" w:rsidR="00AF34C5" w:rsidRPr="00EC0C68" w:rsidRDefault="001234F0" w:rsidP="001234F0">
      <w:pPr>
        <w:ind w:firstLineChars="100" w:firstLine="210"/>
        <w:rPr>
          <w:rFonts w:ascii="Times New Roman" w:hAnsi="Times New Roman" w:cs="Times New Roman"/>
        </w:rPr>
      </w:pPr>
      <w:r w:rsidRPr="00EC0C68">
        <w:rPr>
          <w:rFonts w:ascii="Times New Roman" w:hAnsi="Times New Roman" w:cs="Times New Roman"/>
        </w:rPr>
        <w:t>→</w:t>
      </w:r>
      <w:r w:rsidRPr="00EC0C68">
        <w:rPr>
          <w:rFonts w:ascii="Times New Roman" w:hAnsi="Times New Roman" w:cs="Times New Roman"/>
        </w:rPr>
        <w:t>証拠不十分による「真偽不明」は証明責任国の敗訴を意味する。</w:t>
      </w:r>
    </w:p>
    <w:p w14:paraId="1B3A0888" w14:textId="77777777" w:rsidR="006D76F6" w:rsidRPr="00EC0C68" w:rsidRDefault="006D76F6">
      <w:pPr>
        <w:rPr>
          <w:rFonts w:ascii="Times New Roman" w:hAnsi="Times New Roman" w:cs="Times New Roman"/>
        </w:rPr>
      </w:pPr>
    </w:p>
    <w:p w14:paraId="7FD1D47F" w14:textId="13E03410" w:rsidR="001234F0" w:rsidRPr="00EC0C68" w:rsidRDefault="006D76F6">
      <w:pPr>
        <w:rPr>
          <w:rFonts w:ascii="Times New Roman" w:hAnsi="Times New Roman" w:cs="Times New Roman"/>
        </w:rPr>
      </w:pPr>
      <w:r w:rsidRPr="00EC0C68">
        <w:rPr>
          <w:rFonts w:ascii="Times New Roman" w:hAnsi="Times New Roman" w:cs="Times New Roman"/>
        </w:rPr>
        <w:t>・</w:t>
      </w:r>
      <w:r w:rsidRPr="00EC0C68">
        <w:rPr>
          <w:rFonts w:ascii="Times New Roman" w:hAnsi="Times New Roman" w:cs="Times New Roman"/>
          <w:b/>
          <w:bCs/>
        </w:rPr>
        <w:t>証明基準</w:t>
      </w:r>
      <w:r w:rsidRPr="00EC0C68">
        <w:rPr>
          <w:rFonts w:ascii="Times New Roman" w:hAnsi="Times New Roman" w:cs="Times New Roman"/>
        </w:rPr>
        <w:t>(Standard of Proof)</w:t>
      </w:r>
    </w:p>
    <w:p w14:paraId="7AA48070" w14:textId="1C157750" w:rsidR="006D76F6" w:rsidRPr="00EC0C68" w:rsidRDefault="00C260E7">
      <w:pPr>
        <w:rPr>
          <w:rFonts w:ascii="Times New Roman" w:hAnsi="Times New Roman" w:cs="Times New Roman"/>
        </w:rPr>
      </w:pPr>
      <w:r w:rsidRPr="00EC0C68">
        <w:rPr>
          <w:rFonts w:ascii="Times New Roman" w:hAnsi="Times New Roman" w:cs="Times New Roman"/>
          <w:u w:val="single"/>
        </w:rPr>
        <w:t>どれだけの証拠を揃えなければならないのか</w:t>
      </w:r>
      <w:r w:rsidRPr="00EC0C68">
        <w:rPr>
          <w:rFonts w:ascii="Times New Roman" w:hAnsi="Times New Roman" w:cs="Times New Roman"/>
        </w:rPr>
        <w:t>という問題</w:t>
      </w:r>
    </w:p>
    <w:p w14:paraId="3E09D8B9" w14:textId="1ACC18E9" w:rsidR="00CA2A5E" w:rsidRPr="00EC0C68" w:rsidRDefault="006378F1">
      <w:pPr>
        <w:rPr>
          <w:rFonts w:ascii="Times New Roman" w:hAnsi="Times New Roman" w:cs="Times New Roman"/>
        </w:rPr>
      </w:pPr>
      <w:r w:rsidRPr="00EC0C68">
        <w:rPr>
          <w:rFonts w:ascii="Times New Roman" w:hAnsi="Times New Roman" w:cs="Times New Roman"/>
        </w:rPr>
        <w:t>国際裁判における説得対象は裁判所。証明責任国は裁判所の心証を形成するだけの証拠を提出しなければならない。</w:t>
      </w:r>
      <w:r w:rsidR="004B5478" w:rsidRPr="00EC0C68">
        <w:rPr>
          <w:rFonts w:ascii="Times New Roman" w:hAnsi="Times New Roman" w:cs="Times New Roman"/>
        </w:rPr>
        <w:t>ICJ</w:t>
      </w:r>
      <w:r w:rsidR="004B5478" w:rsidRPr="00EC0C68">
        <w:rPr>
          <w:rFonts w:ascii="Times New Roman" w:hAnsi="Times New Roman" w:cs="Times New Roman"/>
        </w:rPr>
        <w:t>は事案ごとに証明基準の表現を変えており、統一的な基準は存在するのか、個々の事案ごとに証明基準を設定する際に用いている何らかの法則が存在するのかは不明。</w:t>
      </w:r>
    </w:p>
    <w:p w14:paraId="0F5F7A1D" w14:textId="5CDC722A" w:rsidR="006378F1" w:rsidRPr="00EC0C68" w:rsidRDefault="006378F1">
      <w:pPr>
        <w:rPr>
          <w:rFonts w:ascii="Times New Roman" w:hAnsi="Times New Roman" w:cs="Times New Roman"/>
        </w:rPr>
      </w:pPr>
    </w:p>
    <w:p w14:paraId="1014A7FA" w14:textId="1BD10F97" w:rsidR="006378F1" w:rsidRPr="00EC0C68" w:rsidRDefault="006378F1">
      <w:pPr>
        <w:rPr>
          <w:rFonts w:ascii="Times New Roman" w:hAnsi="Times New Roman" w:cs="Times New Roman"/>
        </w:rPr>
      </w:pPr>
      <w:r w:rsidRPr="00EC0C68">
        <w:rPr>
          <w:rFonts w:ascii="Times New Roman" w:hAnsi="Times New Roman" w:cs="Times New Roman"/>
        </w:rPr>
        <w:t>・</w:t>
      </w:r>
      <w:r w:rsidRPr="00EC0C68">
        <w:rPr>
          <w:rFonts w:ascii="Times New Roman" w:hAnsi="Times New Roman" w:cs="Times New Roman"/>
          <w:b/>
          <w:bCs/>
        </w:rPr>
        <w:t>証明力</w:t>
      </w:r>
      <w:r w:rsidRPr="00EC0C68">
        <w:rPr>
          <w:rFonts w:ascii="Times New Roman" w:hAnsi="Times New Roman" w:cs="Times New Roman"/>
        </w:rPr>
        <w:t>(Value of Evidence</w:t>
      </w:r>
      <w:r w:rsidRPr="00EC0C68">
        <w:rPr>
          <w:rFonts w:ascii="Times New Roman" w:hAnsi="Times New Roman" w:cs="Times New Roman"/>
        </w:rPr>
        <w:t>等</w:t>
      </w:r>
      <w:r w:rsidRPr="00EC0C68">
        <w:rPr>
          <w:rFonts w:ascii="Times New Roman" w:hAnsi="Times New Roman" w:cs="Times New Roman"/>
        </w:rPr>
        <w:t>)</w:t>
      </w:r>
    </w:p>
    <w:p w14:paraId="22D865C8" w14:textId="08469878" w:rsidR="006378F1" w:rsidRPr="00EC0C68" w:rsidRDefault="006378F1">
      <w:pPr>
        <w:rPr>
          <w:rFonts w:ascii="Times New Roman" w:hAnsi="Times New Roman" w:cs="Times New Roman"/>
        </w:rPr>
      </w:pPr>
      <w:r w:rsidRPr="00EC0C68">
        <w:rPr>
          <w:rFonts w:ascii="Times New Roman" w:hAnsi="Times New Roman" w:cs="Times New Roman"/>
          <w:u w:val="single"/>
        </w:rPr>
        <w:t>個々の証拠がどれだけの重みを持つか</w:t>
      </w:r>
      <w:r w:rsidRPr="00EC0C68">
        <w:rPr>
          <w:rFonts w:ascii="Times New Roman" w:hAnsi="Times New Roman" w:cs="Times New Roman"/>
        </w:rPr>
        <w:t>という問題。</w:t>
      </w:r>
    </w:p>
    <w:p w14:paraId="1753EE57" w14:textId="6E875BCA" w:rsidR="00EB1833" w:rsidRPr="00EC0C68" w:rsidRDefault="00EB1833">
      <w:pPr>
        <w:rPr>
          <w:rFonts w:ascii="Times New Roman" w:hAnsi="Times New Roman" w:cs="Times New Roman"/>
        </w:rPr>
      </w:pPr>
      <w:r w:rsidRPr="00EC0C68">
        <w:rPr>
          <w:rFonts w:ascii="Times New Roman" w:hAnsi="Times New Roman" w:cs="Times New Roman"/>
        </w:rPr>
        <w:t>証言の信憑性、偽装の可能性等</w:t>
      </w:r>
    </w:p>
    <w:p w14:paraId="5F691D13" w14:textId="5E8D53CB" w:rsidR="00696218" w:rsidRPr="00EC0C68" w:rsidRDefault="00696218">
      <w:pPr>
        <w:rPr>
          <w:rFonts w:ascii="Times New Roman" w:hAnsi="Times New Roman" w:cs="Times New Roman"/>
        </w:rPr>
      </w:pPr>
    </w:p>
    <w:p w14:paraId="6ED4702E" w14:textId="6BA895EA" w:rsidR="00696218" w:rsidRPr="00EC0C68" w:rsidRDefault="009B624B" w:rsidP="00203497">
      <w:pPr>
        <w:pStyle w:val="1"/>
        <w:rPr>
          <w:rFonts w:ascii="Times New Roman" w:hAnsi="Times New Roman" w:cs="Times New Roman"/>
          <w:b/>
          <w:bCs/>
        </w:rPr>
      </w:pPr>
      <w:r w:rsidRPr="00EC0C68">
        <w:rPr>
          <w:rFonts w:ascii="Times New Roman" w:hAnsi="Times New Roman" w:cs="Times New Roman"/>
          <w:b/>
          <w:bCs/>
        </w:rPr>
        <w:t xml:space="preserve">II. </w:t>
      </w:r>
      <w:r w:rsidR="00A62C1C" w:rsidRPr="00EC0C68">
        <w:rPr>
          <w:rFonts w:ascii="Times New Roman" w:hAnsi="Times New Roman" w:cs="Times New Roman"/>
          <w:b/>
          <w:bCs/>
        </w:rPr>
        <w:t>サイバー・アトリビューションの証明</w:t>
      </w:r>
    </w:p>
    <w:p w14:paraId="42F76B67" w14:textId="77777777" w:rsidR="00A62C1C" w:rsidRPr="00EC0C68" w:rsidRDefault="00A62C1C">
      <w:pPr>
        <w:rPr>
          <w:rFonts w:ascii="Times New Roman" w:hAnsi="Times New Roman" w:cs="Times New Roman"/>
        </w:rPr>
      </w:pPr>
    </w:p>
    <w:p w14:paraId="4DE6678C" w14:textId="1B1F5402" w:rsidR="00696218" w:rsidRPr="00EC0C68" w:rsidRDefault="00696218">
      <w:pPr>
        <w:rPr>
          <w:rFonts w:ascii="Times New Roman" w:hAnsi="Times New Roman" w:cs="Times New Roman"/>
        </w:rPr>
      </w:pPr>
    </w:p>
    <w:p w14:paraId="4C24DEC8" w14:textId="3D837BDE" w:rsidR="00A62ECE" w:rsidRPr="00EC0C68" w:rsidRDefault="00782374" w:rsidP="00A62ECE">
      <w:pPr>
        <w:pStyle w:val="2"/>
        <w:rPr>
          <w:rFonts w:ascii="Times New Roman" w:hAnsi="Times New Roman" w:cs="Times New Roman"/>
          <w:b/>
          <w:bCs/>
        </w:rPr>
      </w:pPr>
      <w:r w:rsidRPr="00EC0C68">
        <w:rPr>
          <w:rFonts w:ascii="Times New Roman" w:hAnsi="Times New Roman" w:cs="Times New Roman"/>
          <w:b/>
          <w:bCs/>
        </w:rPr>
        <w:lastRenderedPageBreak/>
        <w:t xml:space="preserve">II-A. </w:t>
      </w:r>
      <w:r w:rsidRPr="00EC0C68">
        <w:rPr>
          <w:rFonts w:ascii="Times New Roman" w:hAnsi="Times New Roman" w:cs="Times New Roman"/>
          <w:b/>
          <w:bCs/>
        </w:rPr>
        <w:t>証明が難しい場合の修正法則</w:t>
      </w:r>
    </w:p>
    <w:p w14:paraId="762588AA" w14:textId="6ACF9B55" w:rsidR="00A62ECE" w:rsidRPr="00EC0C68" w:rsidRDefault="00A62ECE" w:rsidP="00A62ECE">
      <w:pPr>
        <w:pStyle w:val="3"/>
        <w:ind w:left="840"/>
        <w:rPr>
          <w:rFonts w:ascii="Times New Roman" w:hAnsi="Times New Roman" w:cs="Times New Roman"/>
        </w:rPr>
      </w:pPr>
      <w:r w:rsidRPr="00EC0C68">
        <w:rPr>
          <w:rFonts w:ascii="Times New Roman" w:hAnsi="Times New Roman" w:cs="Times New Roman"/>
        </w:rPr>
        <w:t xml:space="preserve">II-A-1. </w:t>
      </w:r>
      <w:r w:rsidRPr="00EC0C68">
        <w:rPr>
          <w:rFonts w:ascii="Times New Roman" w:hAnsi="Times New Roman" w:cs="Times New Roman"/>
        </w:rPr>
        <w:t>修正法則の一覧</w:t>
      </w:r>
    </w:p>
    <w:p w14:paraId="2DB5ED1E" w14:textId="7833CBFC" w:rsidR="000F2360" w:rsidRPr="00EC0C68" w:rsidRDefault="000F2360">
      <w:pPr>
        <w:rPr>
          <w:rFonts w:ascii="Times New Roman" w:hAnsi="Times New Roman" w:cs="Times New Roman"/>
          <w:b/>
          <w:bCs/>
        </w:rPr>
      </w:pPr>
      <w:r w:rsidRPr="00EC0C68">
        <w:rPr>
          <w:rFonts w:ascii="Times New Roman" w:hAnsi="Times New Roman" w:cs="Times New Roman"/>
          <w:b/>
          <w:bCs/>
        </w:rPr>
        <w:t>・状況証拠</w:t>
      </w:r>
    </w:p>
    <w:p w14:paraId="6CB63085" w14:textId="4F2EACC2" w:rsidR="000F2360" w:rsidRPr="00EC0C68" w:rsidRDefault="000F2360">
      <w:pPr>
        <w:rPr>
          <w:rFonts w:ascii="Times New Roman" w:hAnsi="Times New Roman" w:cs="Times New Roman"/>
        </w:rPr>
      </w:pPr>
      <w:r w:rsidRPr="00EC0C68">
        <w:rPr>
          <w:rFonts w:ascii="Times New Roman" w:hAnsi="Times New Roman" w:cs="Times New Roman"/>
        </w:rPr>
        <w:t>直接要証事実</w:t>
      </w:r>
      <w:r w:rsidRPr="00EC0C68">
        <w:rPr>
          <w:rFonts w:ascii="Times New Roman" w:hAnsi="Times New Roman" w:cs="Times New Roman"/>
        </w:rPr>
        <w:t>A</w:t>
      </w:r>
      <w:r w:rsidRPr="00EC0C68">
        <w:rPr>
          <w:rFonts w:ascii="Times New Roman" w:hAnsi="Times New Roman" w:cs="Times New Roman"/>
        </w:rPr>
        <w:t>の存在を示すものではないが、「</w:t>
      </w:r>
      <w:r w:rsidRPr="00EC0C68">
        <w:rPr>
          <w:rFonts w:ascii="Times New Roman" w:hAnsi="Times New Roman" w:cs="Times New Roman"/>
        </w:rPr>
        <w:t>B</w:t>
      </w:r>
      <w:r w:rsidRPr="00EC0C68">
        <w:rPr>
          <w:rFonts w:ascii="Times New Roman" w:hAnsi="Times New Roman" w:cs="Times New Roman"/>
        </w:rPr>
        <w:t>である以上きっと</w:t>
      </w:r>
      <w:r w:rsidRPr="00EC0C68">
        <w:rPr>
          <w:rFonts w:ascii="Times New Roman" w:hAnsi="Times New Roman" w:cs="Times New Roman"/>
        </w:rPr>
        <w:t>A</w:t>
      </w:r>
      <w:r w:rsidRPr="00EC0C68">
        <w:rPr>
          <w:rFonts w:ascii="Times New Roman" w:hAnsi="Times New Roman" w:cs="Times New Roman"/>
        </w:rPr>
        <w:t>であるに違いない」という推論を用いて</w:t>
      </w:r>
      <w:r w:rsidR="00D246CF" w:rsidRPr="00EC0C68">
        <w:rPr>
          <w:rFonts w:ascii="Times New Roman" w:hAnsi="Times New Roman" w:cs="Times New Roman"/>
        </w:rPr>
        <w:t>事実を証明する手法。</w:t>
      </w:r>
    </w:p>
    <w:p w14:paraId="03DD8217" w14:textId="3A420A75" w:rsidR="00D246CF" w:rsidRPr="00EC0C68" w:rsidRDefault="00D246CF">
      <w:pPr>
        <w:rPr>
          <w:rFonts w:ascii="Times New Roman" w:hAnsi="Times New Roman" w:cs="Times New Roman"/>
        </w:rPr>
      </w:pPr>
      <w:r w:rsidRPr="00EC0C68">
        <w:rPr>
          <w:rFonts w:ascii="Times New Roman" w:hAnsi="Times New Roman" w:cs="Times New Roman"/>
        </w:rPr>
        <w:t>例：</w:t>
      </w:r>
    </w:p>
    <w:p w14:paraId="12980518" w14:textId="2D6CE0A3" w:rsidR="00D246CF" w:rsidRPr="00EC0C68" w:rsidRDefault="00D246CF">
      <w:pPr>
        <w:rPr>
          <w:rFonts w:ascii="Times New Roman" w:hAnsi="Times New Roman" w:cs="Times New Roman"/>
        </w:rPr>
      </w:pPr>
      <w:r w:rsidRPr="00EC0C68">
        <w:rPr>
          <w:rFonts w:ascii="Times New Roman" w:hAnsi="Times New Roman" w:cs="Times New Roman"/>
        </w:rPr>
        <w:t>アルバニア政府が自国領海における機雷の存在を認識していたという証拠（</w:t>
      </w:r>
      <w:r w:rsidRPr="00EC0C68">
        <w:rPr>
          <w:rFonts w:ascii="Times New Roman" w:hAnsi="Times New Roman" w:cs="Times New Roman"/>
        </w:rPr>
        <w:t>A</w:t>
      </w:r>
      <w:r w:rsidRPr="00EC0C68">
        <w:rPr>
          <w:rFonts w:ascii="Times New Roman" w:hAnsi="Times New Roman" w:cs="Times New Roman"/>
        </w:rPr>
        <w:t>）は存在しないが、機雷が所在した位置はアルバニアの海岸監視施設からよく見える位置にあり（</w:t>
      </w:r>
      <w:r w:rsidRPr="00EC0C68">
        <w:rPr>
          <w:rFonts w:ascii="Times New Roman" w:hAnsi="Times New Roman" w:cs="Times New Roman"/>
        </w:rPr>
        <w:t>B</w:t>
      </w:r>
      <w:r w:rsidRPr="00EC0C68">
        <w:rPr>
          <w:rFonts w:ascii="Times New Roman" w:hAnsi="Times New Roman" w:cs="Times New Roman"/>
        </w:rPr>
        <w:t>）、アルバニア政府が機雷の存在を</w:t>
      </w:r>
      <w:r w:rsidRPr="00EC0C68">
        <w:rPr>
          <w:rFonts w:ascii="Times New Roman" w:hAnsi="Times New Roman" w:cs="Times New Roman"/>
          <w:u w:val="single"/>
        </w:rPr>
        <w:t>知らなかったとは考えられない</w:t>
      </w:r>
      <w:r w:rsidRPr="00EC0C68">
        <w:rPr>
          <w:rFonts w:ascii="Times New Roman" w:hAnsi="Times New Roman" w:cs="Times New Roman"/>
        </w:rPr>
        <w:t>。</w:t>
      </w:r>
    </w:p>
    <w:p w14:paraId="3DBAE240" w14:textId="6158262D" w:rsidR="00782374" w:rsidRPr="00EC0C68" w:rsidRDefault="00782374">
      <w:pPr>
        <w:rPr>
          <w:rFonts w:ascii="Times New Roman" w:hAnsi="Times New Roman" w:cs="Times New Roman"/>
        </w:rPr>
      </w:pPr>
    </w:p>
    <w:p w14:paraId="0DBD66B7" w14:textId="43646FD6" w:rsidR="002D2F8D" w:rsidRPr="00EC0C68" w:rsidRDefault="002D2F8D">
      <w:pPr>
        <w:rPr>
          <w:rFonts w:ascii="Times New Roman" w:hAnsi="Times New Roman" w:cs="Times New Roman"/>
          <w:b/>
          <w:bCs/>
        </w:rPr>
      </w:pPr>
      <w:r w:rsidRPr="00EC0C68">
        <w:rPr>
          <w:rFonts w:ascii="Times New Roman" w:hAnsi="Times New Roman" w:cs="Times New Roman"/>
          <w:b/>
          <w:bCs/>
        </w:rPr>
        <w:t>・否定的推論</w:t>
      </w:r>
      <w:r w:rsidR="008161E7" w:rsidRPr="00EC0C68">
        <w:rPr>
          <w:rFonts w:ascii="Times New Roman" w:hAnsi="Times New Roman" w:cs="Times New Roman"/>
        </w:rPr>
        <w:t>（</w:t>
      </w:r>
      <w:r w:rsidR="008161E7" w:rsidRPr="00EC0C68">
        <w:rPr>
          <w:rFonts w:ascii="Times New Roman" w:hAnsi="Times New Roman" w:cs="Times New Roman"/>
        </w:rPr>
        <w:t>Adverse Inference</w:t>
      </w:r>
      <w:r w:rsidR="008161E7" w:rsidRPr="00EC0C68">
        <w:rPr>
          <w:rFonts w:ascii="Times New Roman" w:hAnsi="Times New Roman" w:cs="Times New Roman"/>
        </w:rPr>
        <w:t>）</w:t>
      </w:r>
    </w:p>
    <w:p w14:paraId="09B243B3" w14:textId="26DCEB5B" w:rsidR="002D2F8D" w:rsidRPr="00EC0C68" w:rsidRDefault="007B0E95">
      <w:pPr>
        <w:rPr>
          <w:rFonts w:ascii="Times New Roman" w:hAnsi="Times New Roman" w:cs="Times New Roman"/>
        </w:rPr>
      </w:pPr>
      <w:r w:rsidRPr="00EC0C68">
        <w:rPr>
          <w:rFonts w:ascii="Times New Roman" w:hAnsi="Times New Roman" w:cs="Times New Roman"/>
        </w:rPr>
        <w:t>（</w:t>
      </w:r>
      <w:r w:rsidRPr="00EC0C68">
        <w:rPr>
          <w:rFonts w:ascii="Times New Roman" w:hAnsi="Times New Roman" w:cs="Times New Roman"/>
        </w:rPr>
        <w:t>ICJ</w:t>
      </w:r>
      <w:r w:rsidRPr="00EC0C68">
        <w:rPr>
          <w:rFonts w:ascii="Times New Roman" w:hAnsi="Times New Roman" w:cs="Times New Roman"/>
        </w:rPr>
        <w:t>規程</w:t>
      </w:r>
      <w:r w:rsidRPr="00EC0C68">
        <w:rPr>
          <w:rFonts w:ascii="Times New Roman" w:hAnsi="Times New Roman" w:cs="Times New Roman"/>
        </w:rPr>
        <w:t>49</w:t>
      </w:r>
      <w:r w:rsidRPr="00EC0C68">
        <w:rPr>
          <w:rFonts w:ascii="Times New Roman" w:hAnsi="Times New Roman" w:cs="Times New Roman"/>
        </w:rPr>
        <w:t>条等に基づき）</w:t>
      </w:r>
      <w:r w:rsidR="002D2F8D" w:rsidRPr="00EC0C68">
        <w:rPr>
          <w:rFonts w:ascii="Times New Roman" w:hAnsi="Times New Roman" w:cs="Times New Roman"/>
        </w:rPr>
        <w:t>裁判所が</w:t>
      </w:r>
      <w:r w:rsidRPr="00EC0C68">
        <w:rPr>
          <w:rFonts w:ascii="Times New Roman" w:hAnsi="Times New Roman" w:cs="Times New Roman"/>
        </w:rPr>
        <w:t>証拠の提出を求めているにもかかわらず、訴訟当事国が当該証拠を提出しなかった際に、証拠を提出しなかった</w:t>
      </w:r>
      <w:r w:rsidR="00DE41E2" w:rsidRPr="00EC0C68">
        <w:rPr>
          <w:rFonts w:ascii="Times New Roman" w:hAnsi="Times New Roman" w:cs="Times New Roman"/>
        </w:rPr>
        <w:t>際に、裁判所が証拠を提出しなかった訴訟当事国に不利な事実認定を行うこと。状況証拠の最も極端な形態</w:t>
      </w:r>
      <w:r w:rsidR="00723AB1" w:rsidRPr="00EC0C68">
        <w:rPr>
          <w:rFonts w:ascii="Times New Roman" w:hAnsi="Times New Roman" w:cs="Times New Roman"/>
        </w:rPr>
        <w:t>で、</w:t>
      </w:r>
      <w:r w:rsidR="00723AB1" w:rsidRPr="00EC0C68">
        <w:rPr>
          <w:rFonts w:ascii="Times New Roman" w:hAnsi="Times New Roman" w:cs="Times New Roman"/>
        </w:rPr>
        <w:t>ICJ</w:t>
      </w:r>
      <w:r w:rsidR="00723AB1" w:rsidRPr="00EC0C68">
        <w:rPr>
          <w:rFonts w:ascii="Times New Roman" w:hAnsi="Times New Roman" w:cs="Times New Roman"/>
        </w:rPr>
        <w:t>における前例は無し。</w:t>
      </w:r>
      <w:r w:rsidR="00723AB1" w:rsidRPr="00EC0C68">
        <w:rPr>
          <w:rFonts w:ascii="Times New Roman" w:hAnsi="Times New Roman" w:cs="Times New Roman"/>
        </w:rPr>
        <w:t>ICSID</w:t>
      </w:r>
      <w:r w:rsidR="00723AB1" w:rsidRPr="00EC0C68">
        <w:rPr>
          <w:rFonts w:ascii="Times New Roman" w:hAnsi="Times New Roman" w:cs="Times New Roman"/>
        </w:rPr>
        <w:t>等でよく用いられるが、国際裁判所は否定的推論の行使について消極的。</w:t>
      </w:r>
    </w:p>
    <w:p w14:paraId="0B07B312" w14:textId="560B0E6A" w:rsidR="00DE41E2" w:rsidRPr="00EC0C68" w:rsidRDefault="00723AB1">
      <w:pPr>
        <w:rPr>
          <w:rFonts w:ascii="Times New Roman" w:hAnsi="Times New Roman" w:cs="Times New Roman"/>
        </w:rPr>
      </w:pPr>
      <w:r w:rsidRPr="00EC0C68">
        <w:rPr>
          <w:rFonts w:ascii="Times New Roman" w:hAnsi="Times New Roman" w:cs="Times New Roman"/>
        </w:rPr>
        <w:t>例：</w:t>
      </w:r>
    </w:p>
    <w:p w14:paraId="0134E455" w14:textId="613F7889" w:rsidR="00723AB1" w:rsidRPr="00EC0C68" w:rsidRDefault="00D15442">
      <w:pPr>
        <w:rPr>
          <w:rFonts w:ascii="Times New Roman" w:hAnsi="Times New Roman" w:cs="Times New Roman"/>
        </w:rPr>
      </w:pPr>
      <w:r w:rsidRPr="00EC0C68">
        <w:rPr>
          <w:rFonts w:ascii="Times New Roman" w:hAnsi="Times New Roman" w:cs="Times New Roman"/>
        </w:rPr>
        <w:t>裁判所は甲国に対して文書</w:t>
      </w:r>
      <w:r w:rsidRPr="00EC0C68">
        <w:rPr>
          <w:rFonts w:ascii="Times New Roman" w:hAnsi="Times New Roman" w:cs="Times New Roman"/>
        </w:rPr>
        <w:t>X</w:t>
      </w:r>
      <w:r w:rsidRPr="00EC0C68">
        <w:rPr>
          <w:rFonts w:ascii="Times New Roman" w:hAnsi="Times New Roman" w:cs="Times New Roman"/>
        </w:rPr>
        <w:t>の提出を求めたが、甲国は</w:t>
      </w:r>
      <w:r w:rsidRPr="00EC0C68">
        <w:rPr>
          <w:rFonts w:ascii="Times New Roman" w:hAnsi="Times New Roman" w:cs="Times New Roman"/>
        </w:rPr>
        <w:t>X</w:t>
      </w:r>
      <w:r w:rsidRPr="00EC0C68">
        <w:rPr>
          <w:rFonts w:ascii="Times New Roman" w:hAnsi="Times New Roman" w:cs="Times New Roman"/>
        </w:rPr>
        <w:t>の提出を理由もなく拒否した。</w:t>
      </w:r>
    </w:p>
    <w:p w14:paraId="5AFFFA0F" w14:textId="2813F00F" w:rsidR="00D15442" w:rsidRPr="00EC0C68" w:rsidRDefault="00D15442">
      <w:pPr>
        <w:rPr>
          <w:rFonts w:ascii="Times New Roman" w:hAnsi="Times New Roman" w:cs="Times New Roman"/>
        </w:rPr>
      </w:pPr>
      <w:r w:rsidRPr="00EC0C68">
        <w:rPr>
          <w:rFonts w:ascii="Times New Roman" w:hAnsi="Times New Roman" w:cs="Times New Roman"/>
        </w:rPr>
        <w:t>↓</w:t>
      </w:r>
    </w:p>
    <w:p w14:paraId="1FED4445" w14:textId="0C41C71E" w:rsidR="00D15442" w:rsidRPr="00EC0C68" w:rsidRDefault="00D15442">
      <w:pPr>
        <w:rPr>
          <w:rFonts w:ascii="Times New Roman" w:hAnsi="Times New Roman" w:cs="Times New Roman"/>
        </w:rPr>
      </w:pPr>
      <w:r w:rsidRPr="00EC0C68">
        <w:rPr>
          <w:rFonts w:ascii="Times New Roman" w:hAnsi="Times New Roman" w:cs="Times New Roman"/>
        </w:rPr>
        <w:t>甲国は証明責任を負っていないが、自己に有利な証拠であれば通常は提出するはずであり、</w:t>
      </w:r>
      <w:r w:rsidR="0091282E" w:rsidRPr="00EC0C68">
        <w:rPr>
          <w:rFonts w:ascii="Times New Roman" w:hAnsi="Times New Roman" w:cs="Times New Roman"/>
        </w:rPr>
        <w:t>本件において</w:t>
      </w:r>
      <w:r w:rsidR="0091282E" w:rsidRPr="00EC0C68">
        <w:rPr>
          <w:rFonts w:ascii="Times New Roman" w:hAnsi="Times New Roman" w:cs="Times New Roman"/>
          <w:u w:val="single"/>
        </w:rPr>
        <w:t>甲国が</w:t>
      </w:r>
      <w:r w:rsidR="0091282E" w:rsidRPr="00EC0C68">
        <w:rPr>
          <w:rFonts w:ascii="Times New Roman" w:hAnsi="Times New Roman" w:cs="Times New Roman"/>
          <w:u w:val="single"/>
        </w:rPr>
        <w:t>X</w:t>
      </w:r>
      <w:r w:rsidR="0091282E" w:rsidRPr="00EC0C68">
        <w:rPr>
          <w:rFonts w:ascii="Times New Roman" w:hAnsi="Times New Roman" w:cs="Times New Roman"/>
          <w:u w:val="single"/>
        </w:rPr>
        <w:t>の提出を渋る理由</w:t>
      </w:r>
      <w:r w:rsidR="0091282E" w:rsidRPr="00EC0C68">
        <w:rPr>
          <w:rFonts w:ascii="Times New Roman" w:hAnsi="Times New Roman" w:cs="Times New Roman"/>
        </w:rPr>
        <w:t>も示されていない。</w:t>
      </w:r>
    </w:p>
    <w:p w14:paraId="67F733E4" w14:textId="3D7A90D4" w:rsidR="0091282E" w:rsidRPr="00EC0C68" w:rsidRDefault="0091282E">
      <w:pPr>
        <w:rPr>
          <w:rFonts w:ascii="Times New Roman" w:hAnsi="Times New Roman" w:cs="Times New Roman"/>
        </w:rPr>
      </w:pPr>
      <w:r w:rsidRPr="00EC0C68">
        <w:rPr>
          <w:rFonts w:ascii="Times New Roman" w:hAnsi="Times New Roman" w:cs="Times New Roman"/>
        </w:rPr>
        <w:t>↓</w:t>
      </w:r>
    </w:p>
    <w:p w14:paraId="76DC5372" w14:textId="45FDEF2B" w:rsidR="00BF40B3" w:rsidRPr="00EC0C68" w:rsidRDefault="00BF40B3">
      <w:pPr>
        <w:rPr>
          <w:rFonts w:ascii="Times New Roman" w:hAnsi="Times New Roman" w:cs="Times New Roman"/>
        </w:rPr>
      </w:pPr>
      <w:r w:rsidRPr="00EC0C68">
        <w:rPr>
          <w:rFonts w:ascii="Times New Roman" w:hAnsi="Times New Roman" w:cs="Times New Roman"/>
        </w:rPr>
        <w:t>甲国が</w:t>
      </w:r>
      <w:r w:rsidRPr="00EC0C68">
        <w:rPr>
          <w:rFonts w:ascii="Times New Roman" w:hAnsi="Times New Roman" w:cs="Times New Roman"/>
        </w:rPr>
        <w:t>X</w:t>
      </w:r>
      <w:r w:rsidRPr="00EC0C68">
        <w:rPr>
          <w:rFonts w:ascii="Times New Roman" w:hAnsi="Times New Roman" w:cs="Times New Roman"/>
        </w:rPr>
        <w:t>を</w:t>
      </w:r>
      <w:r w:rsidRPr="00EC0C68">
        <w:rPr>
          <w:rFonts w:ascii="Times New Roman" w:hAnsi="Times New Roman" w:cs="Times New Roman"/>
          <w:u w:val="single"/>
        </w:rPr>
        <w:t>提出しなかった理由は「提出すると敗訴するかもしれないから」であるに違いない</w:t>
      </w:r>
      <w:r w:rsidRPr="00EC0C68">
        <w:rPr>
          <w:rFonts w:ascii="Times New Roman" w:hAnsi="Times New Roman" w:cs="Times New Roman"/>
        </w:rPr>
        <w:t>。</w:t>
      </w:r>
    </w:p>
    <w:p w14:paraId="56D2FB5E" w14:textId="25F5F9D1" w:rsidR="00BF40B3" w:rsidRPr="00EC0C68" w:rsidRDefault="00BF40B3">
      <w:pPr>
        <w:rPr>
          <w:rFonts w:ascii="Times New Roman" w:hAnsi="Times New Roman" w:cs="Times New Roman"/>
        </w:rPr>
      </w:pPr>
      <w:r w:rsidRPr="00EC0C68">
        <w:rPr>
          <w:rFonts w:ascii="Times New Roman" w:hAnsi="Times New Roman" w:cs="Times New Roman"/>
        </w:rPr>
        <w:t>↓</w:t>
      </w:r>
    </w:p>
    <w:p w14:paraId="07E798A2" w14:textId="7D7A45C1" w:rsidR="00DE41E2" w:rsidRPr="00EC0C68" w:rsidRDefault="0091282E">
      <w:pPr>
        <w:rPr>
          <w:rFonts w:ascii="Times New Roman" w:hAnsi="Times New Roman" w:cs="Times New Roman"/>
        </w:rPr>
      </w:pPr>
      <w:r w:rsidRPr="00EC0C68">
        <w:rPr>
          <w:rFonts w:ascii="Times New Roman" w:hAnsi="Times New Roman" w:cs="Times New Roman"/>
        </w:rPr>
        <w:t>文書</w:t>
      </w:r>
      <w:r w:rsidRPr="00EC0C68">
        <w:rPr>
          <w:rFonts w:ascii="Times New Roman" w:hAnsi="Times New Roman" w:cs="Times New Roman"/>
        </w:rPr>
        <w:t>X</w:t>
      </w:r>
      <w:r w:rsidRPr="00EC0C68">
        <w:rPr>
          <w:rFonts w:ascii="Times New Roman" w:hAnsi="Times New Roman" w:cs="Times New Roman"/>
        </w:rPr>
        <w:t>には甲国に不利なことが書かれているに違いない。</w:t>
      </w:r>
    </w:p>
    <w:p w14:paraId="1FCCCD7B" w14:textId="0EF3AE32" w:rsidR="007B0E95" w:rsidRPr="00EC0C68" w:rsidRDefault="007B0E95">
      <w:pPr>
        <w:rPr>
          <w:rFonts w:ascii="Times New Roman" w:hAnsi="Times New Roman" w:cs="Times New Roman"/>
        </w:rPr>
      </w:pPr>
    </w:p>
    <w:p w14:paraId="356E64B8" w14:textId="531BB210" w:rsidR="007B0E95" w:rsidRPr="00EC0C68" w:rsidRDefault="00BF40B3">
      <w:pPr>
        <w:rPr>
          <w:rFonts w:ascii="Times New Roman" w:hAnsi="Times New Roman" w:cs="Times New Roman"/>
        </w:rPr>
      </w:pPr>
      <w:r w:rsidRPr="00EC0C68">
        <w:rPr>
          <w:rFonts w:ascii="Times New Roman" w:hAnsi="Times New Roman" w:cs="Times New Roman"/>
        </w:rPr>
        <w:t>※</w:t>
      </w:r>
      <w:r w:rsidRPr="00EC0C68">
        <w:rPr>
          <w:rFonts w:ascii="Times New Roman" w:hAnsi="Times New Roman" w:cs="Times New Roman"/>
        </w:rPr>
        <w:t>上記のような推論の過程をたどる以上、甲国が</w:t>
      </w:r>
      <w:r w:rsidRPr="00EC0C68">
        <w:rPr>
          <w:rFonts w:ascii="Times New Roman" w:hAnsi="Times New Roman" w:cs="Times New Roman"/>
        </w:rPr>
        <w:t>X</w:t>
      </w:r>
      <w:r w:rsidRPr="00EC0C68">
        <w:rPr>
          <w:rFonts w:ascii="Times New Roman" w:hAnsi="Times New Roman" w:cs="Times New Roman"/>
        </w:rPr>
        <w:t>を提出できない</w:t>
      </w:r>
      <w:r w:rsidR="00890ED3" w:rsidRPr="00EC0C68">
        <w:rPr>
          <w:rFonts w:ascii="Times New Roman" w:hAnsi="Times New Roman" w:cs="Times New Roman"/>
        </w:rPr>
        <w:t>敗訴可能性以外の理由が説得的に示されていれば裁判所は否定的推論を行使し得ない。</w:t>
      </w:r>
      <w:r w:rsidR="00890ED3" w:rsidRPr="00EC0C68">
        <w:rPr>
          <w:rFonts w:ascii="Times New Roman" w:hAnsi="Times New Roman" w:cs="Times New Roman"/>
        </w:rPr>
        <w:t>ICJ</w:t>
      </w:r>
      <w:r w:rsidR="00890ED3" w:rsidRPr="00EC0C68">
        <w:rPr>
          <w:rFonts w:ascii="Times New Roman" w:hAnsi="Times New Roman" w:cs="Times New Roman"/>
        </w:rPr>
        <w:t>ではしばしば「安全保障上の理由」が提出拒否の理由として提示されている</w:t>
      </w:r>
      <w:r w:rsidR="00DA37A4" w:rsidRPr="00EC0C68">
        <w:rPr>
          <w:rFonts w:ascii="Times New Roman" w:hAnsi="Times New Roman" w:cs="Times New Roman"/>
        </w:rPr>
        <w:t>が、他にも「そもそも</w:t>
      </w:r>
      <w:r w:rsidR="00DA37A4" w:rsidRPr="00EC0C68">
        <w:rPr>
          <w:rFonts w:ascii="Times New Roman" w:hAnsi="Times New Roman" w:cs="Times New Roman"/>
        </w:rPr>
        <w:t>X</w:t>
      </w:r>
      <w:r w:rsidR="00DA37A4" w:rsidRPr="00EC0C68">
        <w:rPr>
          <w:rFonts w:ascii="Times New Roman" w:hAnsi="Times New Roman" w:cs="Times New Roman"/>
        </w:rPr>
        <w:t>を持っていない」「提出すると自国民の利益・権利が損なわれる」といったものが考えられる。</w:t>
      </w:r>
    </w:p>
    <w:p w14:paraId="529BE52B" w14:textId="305860E3" w:rsidR="00782374" w:rsidRPr="00EC0C68" w:rsidRDefault="00782374">
      <w:pPr>
        <w:rPr>
          <w:rFonts w:ascii="Times New Roman" w:hAnsi="Times New Roman" w:cs="Times New Roman"/>
        </w:rPr>
      </w:pPr>
    </w:p>
    <w:p w14:paraId="4989B10B" w14:textId="2B9DBCE9" w:rsidR="00024F33" w:rsidRPr="00EC0C68" w:rsidRDefault="00024F33">
      <w:pPr>
        <w:rPr>
          <w:rFonts w:ascii="Times New Roman" w:hAnsi="Times New Roman" w:cs="Times New Roman"/>
        </w:rPr>
      </w:pPr>
      <w:r w:rsidRPr="00EC0C68">
        <w:rPr>
          <w:rFonts w:ascii="Times New Roman" w:hAnsi="Times New Roman" w:cs="Times New Roman"/>
        </w:rPr>
        <w:t>・</w:t>
      </w:r>
      <w:r w:rsidRPr="00EC0C68">
        <w:rPr>
          <w:rFonts w:ascii="Times New Roman" w:hAnsi="Times New Roman" w:cs="Times New Roman"/>
          <w:b/>
          <w:bCs/>
        </w:rPr>
        <w:t>証明責任の転換</w:t>
      </w:r>
    </w:p>
    <w:p w14:paraId="5704211B" w14:textId="44D6311C" w:rsidR="00D333B8" w:rsidRPr="00EC0C68" w:rsidRDefault="00D333B8">
      <w:pPr>
        <w:rPr>
          <w:rFonts w:ascii="Times New Roman" w:hAnsi="Times New Roman" w:cs="Times New Roman"/>
        </w:rPr>
      </w:pPr>
      <w:r w:rsidRPr="00EC0C68">
        <w:rPr>
          <w:rFonts w:ascii="Times New Roman" w:hAnsi="Times New Roman" w:cs="Times New Roman"/>
        </w:rPr>
        <w:t>証明責任の分配法則を覆し、</w:t>
      </w:r>
      <w:r w:rsidR="00436052" w:rsidRPr="00EC0C68">
        <w:rPr>
          <w:rFonts w:ascii="Times New Roman" w:hAnsi="Times New Roman" w:cs="Times New Roman"/>
        </w:rPr>
        <w:t>一定の事項につき</w:t>
      </w:r>
      <w:r w:rsidRPr="00EC0C68">
        <w:rPr>
          <w:rFonts w:ascii="Times New Roman" w:hAnsi="Times New Roman" w:cs="Times New Roman"/>
        </w:rPr>
        <w:t>加害国の側が証拠を提出できなければ被害国の主張を認める事実認定の法則。極限的な状況においてのみ認められる例外</w:t>
      </w:r>
      <w:r w:rsidR="00FB3BB5" w:rsidRPr="00EC0C68">
        <w:rPr>
          <w:rFonts w:ascii="Times New Roman" w:hAnsi="Times New Roman" w:cs="Times New Roman"/>
        </w:rPr>
        <w:t>であるが、</w:t>
      </w:r>
      <w:r w:rsidR="00FB3BB5" w:rsidRPr="00EC0C68">
        <w:rPr>
          <w:rFonts w:ascii="Times New Roman" w:hAnsi="Times New Roman" w:cs="Times New Roman"/>
        </w:rPr>
        <w:t>ICJ</w:t>
      </w:r>
      <w:r w:rsidR="00FB3BB5" w:rsidRPr="00EC0C68">
        <w:rPr>
          <w:rFonts w:ascii="Times New Roman" w:hAnsi="Times New Roman" w:cs="Times New Roman"/>
        </w:rPr>
        <w:t>においても前例が存在する（ディアロ事件）。</w:t>
      </w:r>
    </w:p>
    <w:p w14:paraId="5D64FE33" w14:textId="0DB1FE03" w:rsidR="00024F33" w:rsidRPr="00EC0C68" w:rsidRDefault="00FB3BB5">
      <w:pPr>
        <w:rPr>
          <w:rFonts w:ascii="Times New Roman" w:hAnsi="Times New Roman" w:cs="Times New Roman"/>
        </w:rPr>
      </w:pPr>
      <w:r w:rsidRPr="00EC0C68">
        <w:rPr>
          <w:rFonts w:ascii="Times New Roman" w:hAnsi="Times New Roman" w:cs="Times New Roman"/>
        </w:rPr>
        <w:lastRenderedPageBreak/>
        <w:t>証明責任の転換が行われる要件</w:t>
      </w:r>
      <w:r w:rsidR="00450000" w:rsidRPr="00EC0C68">
        <w:rPr>
          <w:rFonts w:ascii="Times New Roman" w:hAnsi="Times New Roman" w:cs="Times New Roman"/>
        </w:rPr>
        <w:t>の全貌は不明であるが、</w:t>
      </w:r>
      <w:r w:rsidR="00D333B8" w:rsidRPr="00EC0C68">
        <w:rPr>
          <w:rFonts w:ascii="Times New Roman" w:hAnsi="Times New Roman" w:cs="Times New Roman"/>
        </w:rPr>
        <w:t>「一定の事実の不存在</w:t>
      </w:r>
      <w:r w:rsidR="00D333B8" w:rsidRPr="00EC0C68">
        <w:rPr>
          <w:rFonts w:ascii="Times New Roman" w:hAnsi="Times New Roman" w:cs="Times New Roman"/>
        </w:rPr>
        <w:t>(</w:t>
      </w:r>
      <w:r w:rsidR="002E2837" w:rsidRPr="00EC0C68">
        <w:rPr>
          <w:rFonts w:ascii="Times New Roman" w:hAnsi="Times New Roman" w:cs="Times New Roman"/>
        </w:rPr>
        <w:t>N</w:t>
      </w:r>
      <w:r w:rsidR="00D333B8" w:rsidRPr="00EC0C68">
        <w:rPr>
          <w:rFonts w:ascii="Times New Roman" w:hAnsi="Times New Roman" w:cs="Times New Roman"/>
        </w:rPr>
        <w:t xml:space="preserve">egative </w:t>
      </w:r>
      <w:r w:rsidR="002E2837" w:rsidRPr="00EC0C68">
        <w:rPr>
          <w:rFonts w:ascii="Times New Roman" w:hAnsi="Times New Roman" w:cs="Times New Roman"/>
        </w:rPr>
        <w:t>F</w:t>
      </w:r>
      <w:r w:rsidR="00D333B8" w:rsidRPr="00EC0C68">
        <w:rPr>
          <w:rFonts w:ascii="Times New Roman" w:hAnsi="Times New Roman" w:cs="Times New Roman"/>
        </w:rPr>
        <w:t>act)</w:t>
      </w:r>
      <w:r w:rsidR="00D333B8" w:rsidRPr="00EC0C68">
        <w:rPr>
          <w:rFonts w:ascii="Times New Roman" w:hAnsi="Times New Roman" w:cs="Times New Roman"/>
        </w:rPr>
        <w:t>の証明」</w:t>
      </w:r>
      <w:r w:rsidR="00450000" w:rsidRPr="00EC0C68">
        <w:rPr>
          <w:rFonts w:ascii="Times New Roman" w:hAnsi="Times New Roman" w:cs="Times New Roman"/>
        </w:rPr>
        <w:t>が本来の証明責任国に求められていることが核心的要件であると考えられている。</w:t>
      </w:r>
    </w:p>
    <w:p w14:paraId="07FD5779" w14:textId="1D116F3D" w:rsidR="00024F33" w:rsidRPr="00EC0C68" w:rsidRDefault="00024F33">
      <w:pPr>
        <w:rPr>
          <w:rFonts w:ascii="Times New Roman" w:hAnsi="Times New Roman" w:cs="Times New Roman"/>
        </w:rPr>
      </w:pPr>
    </w:p>
    <w:p w14:paraId="40E52611" w14:textId="3EF34277" w:rsidR="00024F33" w:rsidRPr="00EC0C68" w:rsidRDefault="004C65A5">
      <w:pPr>
        <w:rPr>
          <w:rFonts w:ascii="Times New Roman" w:hAnsi="Times New Roman" w:cs="Times New Roman"/>
          <w:b/>
          <w:bCs/>
        </w:rPr>
      </w:pPr>
      <w:r w:rsidRPr="00EC0C68">
        <w:rPr>
          <w:rFonts w:ascii="Times New Roman" w:hAnsi="Times New Roman" w:cs="Times New Roman"/>
          <w:b/>
          <w:bCs/>
        </w:rPr>
        <w:t>・証拠提出の義務付け</w:t>
      </w:r>
    </w:p>
    <w:p w14:paraId="7CE087AA" w14:textId="77777777" w:rsidR="003F11BE" w:rsidRPr="00EC0C68" w:rsidRDefault="003F11BE">
      <w:pPr>
        <w:rPr>
          <w:rFonts w:ascii="Times New Roman" w:hAnsi="Times New Roman" w:cs="Times New Roman"/>
        </w:rPr>
      </w:pPr>
      <w:r w:rsidRPr="00EC0C68">
        <w:rPr>
          <w:rFonts w:ascii="Times New Roman" w:hAnsi="Times New Roman" w:cs="Times New Roman"/>
        </w:rPr>
        <w:t>証明責任の所在にかかわらず、一定の証拠の提出を訴訟当事国に義務付ける法則。</w:t>
      </w:r>
    </w:p>
    <w:p w14:paraId="1549B25D" w14:textId="65F17F32" w:rsidR="004C65A5" w:rsidRPr="00EC0C68" w:rsidRDefault="003F11BE">
      <w:pPr>
        <w:rPr>
          <w:rFonts w:ascii="Times New Roman" w:hAnsi="Times New Roman" w:cs="Times New Roman"/>
        </w:rPr>
      </w:pPr>
      <w:r w:rsidRPr="00EC0C68">
        <w:rPr>
          <w:rFonts w:ascii="Times New Roman" w:hAnsi="Times New Roman" w:cs="Times New Roman"/>
        </w:rPr>
        <w:t>※</w:t>
      </w:r>
      <w:r w:rsidRPr="00EC0C68">
        <w:rPr>
          <w:rFonts w:ascii="Times New Roman" w:hAnsi="Times New Roman" w:cs="Times New Roman"/>
        </w:rPr>
        <w:t>原則として裁判所による証拠提出の要請は</w:t>
      </w:r>
      <w:r w:rsidRPr="00EC0C68">
        <w:rPr>
          <w:rFonts w:ascii="Times New Roman" w:hAnsi="Times New Roman" w:cs="Times New Roman"/>
        </w:rPr>
        <w:t>WTO</w:t>
      </w:r>
      <w:r w:rsidRPr="00EC0C68">
        <w:rPr>
          <w:rFonts w:ascii="Times New Roman" w:hAnsi="Times New Roman" w:cs="Times New Roman"/>
        </w:rPr>
        <w:t>におけるそれを除いて応じる義務は無い。</w:t>
      </w:r>
    </w:p>
    <w:p w14:paraId="3CCA96D8" w14:textId="77777777" w:rsidR="003F11BE" w:rsidRPr="00EC0C68" w:rsidRDefault="003F11BE">
      <w:pPr>
        <w:rPr>
          <w:rFonts w:ascii="Times New Roman" w:hAnsi="Times New Roman" w:cs="Times New Roman"/>
        </w:rPr>
      </w:pPr>
    </w:p>
    <w:p w14:paraId="5A74FBE6" w14:textId="10170971" w:rsidR="003F11BE" w:rsidRPr="00EC0C68" w:rsidRDefault="00B472E7" w:rsidP="00C36CB1">
      <w:pPr>
        <w:pStyle w:val="3"/>
        <w:ind w:left="840"/>
        <w:rPr>
          <w:rFonts w:ascii="Times New Roman" w:hAnsi="Times New Roman" w:cs="Times New Roman"/>
        </w:rPr>
      </w:pPr>
      <w:r w:rsidRPr="00EC0C68">
        <w:rPr>
          <w:rFonts w:ascii="Times New Roman" w:hAnsi="Times New Roman" w:cs="Times New Roman"/>
        </w:rPr>
        <w:t xml:space="preserve">II-A-2. </w:t>
      </w:r>
      <w:r w:rsidR="00C36CB1" w:rsidRPr="00EC0C68">
        <w:rPr>
          <w:rFonts w:ascii="Times New Roman" w:hAnsi="Times New Roman" w:cs="Times New Roman"/>
        </w:rPr>
        <w:t>証明責任国による努力の要件</w:t>
      </w:r>
    </w:p>
    <w:p w14:paraId="70E2EC8A" w14:textId="21D43C98" w:rsidR="00B472E7" w:rsidRPr="00EC0C68" w:rsidRDefault="00E341FD">
      <w:pPr>
        <w:rPr>
          <w:rFonts w:ascii="Times New Roman" w:hAnsi="Times New Roman" w:cs="Times New Roman"/>
        </w:rPr>
      </w:pPr>
      <w:r w:rsidRPr="00EC0C68">
        <w:rPr>
          <w:rFonts w:ascii="Times New Roman" w:hAnsi="Times New Roman" w:cs="Times New Roman"/>
        </w:rPr>
        <w:t>上記の修正法則は証明責任国に有利なものであり、</w:t>
      </w:r>
      <w:r w:rsidR="00210B01" w:rsidRPr="00EC0C68">
        <w:rPr>
          <w:rFonts w:ascii="Times New Roman" w:hAnsi="Times New Roman" w:cs="Times New Roman"/>
        </w:rPr>
        <w:t>証明責任国が証明のために力を尽くしてなお証拠を用意できない場合に適用される（コルフ海峡事件等）。</w:t>
      </w:r>
    </w:p>
    <w:p w14:paraId="66256736" w14:textId="322E56CC" w:rsidR="00AE4327" w:rsidRPr="00EC0C68" w:rsidRDefault="00AE4327">
      <w:pPr>
        <w:rPr>
          <w:rFonts w:ascii="Times New Roman" w:hAnsi="Times New Roman" w:cs="Times New Roman"/>
        </w:rPr>
      </w:pPr>
      <w:r w:rsidRPr="00EC0C68">
        <w:rPr>
          <w:rFonts w:ascii="Times New Roman" w:hAnsi="Times New Roman" w:cs="Times New Roman"/>
        </w:rPr>
        <w:t xml:space="preserve">Q. </w:t>
      </w:r>
      <w:r w:rsidRPr="00EC0C68">
        <w:rPr>
          <w:rFonts w:ascii="Times New Roman" w:hAnsi="Times New Roman" w:cs="Times New Roman"/>
        </w:rPr>
        <w:t>サイバー攻撃の被害国がインテリジェンス等を用いてサイバー・アトリビューションを行っており、インテリジェンスソース保護の観点から国際裁判所で証拠を公開できない場合、上記の修正法則は適用されるのか。言い換えると、上記の修正法則の適用は証明責任国が証拠を「入手できない」ことと「提出できない」ことのいずれがトリガーとなっているのか。</w:t>
      </w:r>
    </w:p>
    <w:p w14:paraId="36C4A3CE" w14:textId="37A581E8" w:rsidR="00AE4327" w:rsidRPr="00EC0C68" w:rsidRDefault="004707FB">
      <w:pPr>
        <w:rPr>
          <w:rFonts w:ascii="Times New Roman" w:hAnsi="Times New Roman" w:cs="Times New Roman"/>
        </w:rPr>
      </w:pPr>
      <w:r w:rsidRPr="00EC0C68">
        <w:rPr>
          <w:rFonts w:ascii="Segoe UI Symbol" w:hAnsi="Segoe UI Symbol" w:cs="Segoe UI Symbol"/>
        </w:rPr>
        <w:t>★</w:t>
      </w:r>
      <w:r w:rsidRPr="00EC0C68">
        <w:rPr>
          <w:rFonts w:ascii="Times New Roman" w:hAnsi="Times New Roman" w:cs="Times New Roman"/>
        </w:rPr>
        <w:t>インカメラ手続など、裁判所以外に証拠をオープンにしない審理を採用したとしても、自国の裁判所ならともかく国際裁判所という外部の組織</w:t>
      </w:r>
      <w:r w:rsidR="00F4668B" w:rsidRPr="00EC0C68">
        <w:rPr>
          <w:rFonts w:ascii="Times New Roman" w:hAnsi="Times New Roman" w:cs="Times New Roman"/>
        </w:rPr>
        <w:t>の機密保持を信頼できるか？</w:t>
      </w:r>
    </w:p>
    <w:p w14:paraId="1F38BCDF" w14:textId="5DA7546C" w:rsidR="00E341FD" w:rsidRPr="00EC0C68" w:rsidRDefault="00F4668B">
      <w:pPr>
        <w:rPr>
          <w:rFonts w:ascii="Times New Roman" w:hAnsi="Times New Roman" w:cs="Times New Roman"/>
        </w:rPr>
      </w:pPr>
      <w:r w:rsidRPr="00EC0C68">
        <w:rPr>
          <w:rFonts w:ascii="Segoe UI Symbol" w:hAnsi="Segoe UI Symbol" w:cs="Segoe UI Symbol"/>
        </w:rPr>
        <w:t>★</w:t>
      </w:r>
      <w:r w:rsidRPr="00EC0C68">
        <w:rPr>
          <w:rFonts w:ascii="Times New Roman" w:hAnsi="Times New Roman" w:cs="Times New Roman"/>
        </w:rPr>
        <w:t>どれだけ手を尽くしても情報漏洩のリスクは残る。そこまでして裁判に勝</w:t>
      </w:r>
      <w:r w:rsidR="00A17FDE" w:rsidRPr="00EC0C68">
        <w:rPr>
          <w:rFonts w:ascii="Times New Roman" w:hAnsi="Times New Roman" w:cs="Times New Roman"/>
        </w:rPr>
        <w:t>つメリットは</w:t>
      </w:r>
      <w:r w:rsidRPr="00EC0C68">
        <w:rPr>
          <w:rFonts w:ascii="Times New Roman" w:hAnsi="Times New Roman" w:cs="Times New Roman"/>
        </w:rPr>
        <w:t>？</w:t>
      </w:r>
    </w:p>
    <w:p w14:paraId="66F831C0" w14:textId="77777777" w:rsidR="00DA37A4" w:rsidRPr="00EC0C68" w:rsidRDefault="00DA37A4">
      <w:pPr>
        <w:rPr>
          <w:rFonts w:ascii="Times New Roman" w:hAnsi="Times New Roman" w:cs="Times New Roman"/>
        </w:rPr>
      </w:pPr>
    </w:p>
    <w:p w14:paraId="32132286" w14:textId="77777777" w:rsidR="00024F33" w:rsidRPr="00EC0C68" w:rsidRDefault="00024F33">
      <w:pPr>
        <w:rPr>
          <w:rFonts w:ascii="Times New Roman" w:hAnsi="Times New Roman" w:cs="Times New Roman"/>
        </w:rPr>
      </w:pPr>
    </w:p>
    <w:p w14:paraId="1FBA3585" w14:textId="7B64E092" w:rsidR="00782374" w:rsidRPr="00EC0C68" w:rsidRDefault="00782374" w:rsidP="00782374">
      <w:pPr>
        <w:pStyle w:val="2"/>
        <w:rPr>
          <w:rFonts w:ascii="Times New Roman" w:hAnsi="Times New Roman" w:cs="Times New Roman"/>
          <w:b/>
          <w:bCs/>
        </w:rPr>
      </w:pPr>
      <w:r w:rsidRPr="00EC0C68">
        <w:rPr>
          <w:rFonts w:ascii="Times New Roman" w:hAnsi="Times New Roman" w:cs="Times New Roman"/>
          <w:b/>
          <w:bCs/>
        </w:rPr>
        <w:t xml:space="preserve">II-B. </w:t>
      </w:r>
      <w:r w:rsidRPr="00EC0C68">
        <w:rPr>
          <w:rFonts w:ascii="Times New Roman" w:hAnsi="Times New Roman" w:cs="Times New Roman"/>
          <w:b/>
          <w:bCs/>
        </w:rPr>
        <w:t>「サイバー修正」</w:t>
      </w:r>
      <w:r w:rsidR="00D81A93" w:rsidRPr="00EC0C68">
        <w:rPr>
          <w:rFonts w:ascii="Times New Roman" w:hAnsi="Times New Roman" w:cs="Times New Roman"/>
          <w:b/>
          <w:bCs/>
        </w:rPr>
        <w:t>の可否</w:t>
      </w:r>
    </w:p>
    <w:p w14:paraId="3E27FCC6" w14:textId="400AB5E2" w:rsidR="00190E42" w:rsidRPr="00EC0C68" w:rsidRDefault="00D775E4" w:rsidP="00A45F2F">
      <w:pPr>
        <w:ind w:firstLineChars="100" w:firstLine="210"/>
        <w:rPr>
          <w:rFonts w:ascii="Times New Roman" w:hAnsi="Times New Roman" w:cs="Times New Roman"/>
        </w:rPr>
      </w:pPr>
      <w:r w:rsidRPr="00EC0C68">
        <w:rPr>
          <w:rFonts w:ascii="Times New Roman" w:hAnsi="Times New Roman" w:cs="Times New Roman"/>
        </w:rPr>
        <w:t>原則として、「証拠の収集が難しいこと」は証拠法則の適用に際して決定的な役割を果たして</w:t>
      </w:r>
      <w:r w:rsidR="00190E42" w:rsidRPr="00EC0C68">
        <w:rPr>
          <w:rFonts w:ascii="Times New Roman" w:hAnsi="Times New Roman" w:cs="Times New Roman"/>
        </w:rPr>
        <w:t>は</w:t>
      </w:r>
      <w:r w:rsidRPr="00EC0C68">
        <w:rPr>
          <w:rFonts w:ascii="Times New Roman" w:hAnsi="Times New Roman" w:cs="Times New Roman"/>
        </w:rPr>
        <w:t>おらず、</w:t>
      </w:r>
      <w:r w:rsidR="00190E42" w:rsidRPr="00EC0C68">
        <w:rPr>
          <w:rFonts w:ascii="Times New Roman" w:hAnsi="Times New Roman" w:cs="Times New Roman"/>
        </w:rPr>
        <w:t>例えば「証拠が偏在しており原告による証拠収集が難しいから、この裁判では被告が証明責任を負う」とはならない。（証明基準や個々の証拠の証明力評価に際しては事実上考慮される可能性がある。「本来証拠の収集が難しいにもかかわらず、これだけの証拠が見つかったということは、原告の主張する事実はあったに違いない」という推論）</w:t>
      </w:r>
    </w:p>
    <w:p w14:paraId="7F7F9E56" w14:textId="61D123FA" w:rsidR="00782374" w:rsidRPr="00EC0C68" w:rsidRDefault="00A45F2F">
      <w:pPr>
        <w:rPr>
          <w:rFonts w:ascii="Times New Roman" w:hAnsi="Times New Roman" w:cs="Times New Roman"/>
        </w:rPr>
      </w:pPr>
      <w:r w:rsidRPr="00EC0C68">
        <w:rPr>
          <w:rFonts w:ascii="Times New Roman" w:hAnsi="Times New Roman" w:cs="Times New Roman"/>
        </w:rPr>
        <w:t xml:space="preserve">　これに対して、「サイバー・アトリビューションは国際紛争の中でも特に証明が難しい</w:t>
      </w:r>
      <w:r w:rsidR="00AD403D" w:rsidRPr="00EC0C68">
        <w:rPr>
          <w:rFonts w:ascii="Times New Roman" w:hAnsi="Times New Roman" w:cs="Times New Roman"/>
        </w:rPr>
        <w:t>」ことを根拠に、「実効支配基準（</w:t>
      </w:r>
      <w:r w:rsidR="00AD403D" w:rsidRPr="00EC0C68">
        <w:rPr>
          <w:rFonts w:ascii="Times New Roman" w:hAnsi="Times New Roman" w:cs="Times New Roman"/>
        </w:rPr>
        <w:t>I-B</w:t>
      </w:r>
      <w:r w:rsidR="00AD403D" w:rsidRPr="00EC0C68">
        <w:rPr>
          <w:rFonts w:ascii="Times New Roman" w:hAnsi="Times New Roman" w:cs="Times New Roman"/>
        </w:rPr>
        <w:t>の</w:t>
      </w:r>
      <w:r w:rsidR="00AD403D" w:rsidRPr="00EC0C68">
        <w:rPr>
          <w:rFonts w:ascii="ＭＳ 明朝" w:eastAsia="ＭＳ 明朝" w:hAnsi="ＭＳ 明朝" w:cs="ＭＳ 明朝" w:hint="eastAsia"/>
        </w:rPr>
        <w:t>②</w:t>
      </w:r>
      <w:r w:rsidR="00AD403D" w:rsidRPr="00EC0C68">
        <w:rPr>
          <w:rFonts w:ascii="Times New Roman" w:hAnsi="Times New Roman" w:cs="Times New Roman"/>
        </w:rPr>
        <w:t>）ではなくもっと緩やかな基準を用いるべきではないか」や、「</w:t>
      </w:r>
      <w:r w:rsidR="00AD403D" w:rsidRPr="00EC0C68">
        <w:rPr>
          <w:rFonts w:ascii="Times New Roman" w:hAnsi="Times New Roman" w:cs="Times New Roman"/>
        </w:rPr>
        <w:t>IP</w:t>
      </w:r>
      <w:r w:rsidR="00AD403D" w:rsidRPr="00EC0C68">
        <w:rPr>
          <w:rFonts w:ascii="Times New Roman" w:hAnsi="Times New Roman" w:cs="Times New Roman"/>
        </w:rPr>
        <w:t>アドレスを用いた証明である程度責任国が特定できた段階で証明責任を加害国に転換すべきではないか」という説が</w:t>
      </w:r>
      <w:r w:rsidR="00AD403D" w:rsidRPr="00EC0C68">
        <w:rPr>
          <w:rFonts w:ascii="Times New Roman" w:hAnsi="Times New Roman" w:cs="Times New Roman"/>
        </w:rPr>
        <w:t>2010</w:t>
      </w:r>
      <w:r w:rsidR="00AD403D" w:rsidRPr="00EC0C68">
        <w:rPr>
          <w:rFonts w:ascii="Times New Roman" w:hAnsi="Times New Roman" w:cs="Times New Roman"/>
        </w:rPr>
        <w:t>年代に提唱された。</w:t>
      </w:r>
    </w:p>
    <w:p w14:paraId="7FBA3009" w14:textId="693DFE63" w:rsidR="00782374" w:rsidRPr="00EC0C68" w:rsidRDefault="00AD403D" w:rsidP="00472C7E">
      <w:pPr>
        <w:ind w:leftChars="100" w:left="420" w:hangingChars="100" w:hanging="210"/>
        <w:rPr>
          <w:rFonts w:ascii="Times New Roman" w:hAnsi="Times New Roman" w:cs="Times New Roman"/>
        </w:rPr>
      </w:pPr>
      <w:r w:rsidRPr="00EC0C68">
        <w:rPr>
          <w:rFonts w:ascii="Times New Roman" w:hAnsi="Times New Roman" w:cs="Times New Roman"/>
        </w:rPr>
        <w:t>→</w:t>
      </w:r>
      <w:r w:rsidRPr="00EC0C68">
        <w:rPr>
          <w:rFonts w:ascii="Times New Roman" w:hAnsi="Times New Roman" w:cs="Times New Roman"/>
        </w:rPr>
        <w:t>サイバー・アトリビューションが</w:t>
      </w:r>
      <w:r w:rsidR="00D81A93" w:rsidRPr="00EC0C68">
        <w:rPr>
          <w:rFonts w:ascii="Times New Roman" w:hAnsi="Times New Roman" w:cs="Times New Roman"/>
        </w:rPr>
        <w:t>国際裁判で争われた事例が存在しないため断定はできないが、このような「サイバー修正」が認められる可能性は低い。</w:t>
      </w:r>
    </w:p>
    <w:p w14:paraId="29DF390C" w14:textId="65E2416A" w:rsidR="00696218" w:rsidRPr="00EC0C68" w:rsidRDefault="00696218">
      <w:pPr>
        <w:rPr>
          <w:rFonts w:ascii="Times New Roman" w:hAnsi="Times New Roman" w:cs="Times New Roman"/>
        </w:rPr>
      </w:pPr>
    </w:p>
    <w:p w14:paraId="33F47F90" w14:textId="0BA9037A" w:rsidR="00871042" w:rsidRPr="00EC0C68" w:rsidRDefault="00871042" w:rsidP="00871042">
      <w:pPr>
        <w:pStyle w:val="1"/>
        <w:rPr>
          <w:rFonts w:ascii="Times New Roman" w:hAnsi="Times New Roman" w:cs="Times New Roman"/>
          <w:b/>
          <w:bCs/>
        </w:rPr>
      </w:pPr>
      <w:r w:rsidRPr="00EC0C68">
        <w:rPr>
          <w:rFonts w:ascii="Times New Roman" w:hAnsi="Times New Roman" w:cs="Times New Roman"/>
          <w:b/>
          <w:bCs/>
        </w:rPr>
        <w:lastRenderedPageBreak/>
        <w:t xml:space="preserve">III. </w:t>
      </w:r>
      <w:r w:rsidR="00DD76F4" w:rsidRPr="00EC0C68">
        <w:rPr>
          <w:rFonts w:ascii="Times New Roman" w:hAnsi="Times New Roman" w:cs="Times New Roman"/>
          <w:b/>
          <w:bCs/>
        </w:rPr>
        <w:t>最後に</w:t>
      </w:r>
    </w:p>
    <w:p w14:paraId="4AFE5D60" w14:textId="6C558CDB" w:rsidR="000857A9" w:rsidRPr="00EC0C68" w:rsidRDefault="004C2C16">
      <w:pPr>
        <w:rPr>
          <w:rFonts w:ascii="Times New Roman" w:hAnsi="Times New Roman" w:cs="Times New Roman"/>
        </w:rPr>
      </w:pPr>
      <w:r w:rsidRPr="00EC0C68">
        <w:rPr>
          <w:rFonts w:ascii="Times New Roman" w:hAnsi="Times New Roman" w:cs="Times New Roman"/>
        </w:rPr>
        <w:t>裁判所の管轄権の問題を抜きにしても、現状の</w:t>
      </w:r>
      <w:r w:rsidR="00DD76F4" w:rsidRPr="00EC0C68">
        <w:rPr>
          <w:rFonts w:ascii="Times New Roman" w:hAnsi="Times New Roman" w:cs="Times New Roman"/>
        </w:rPr>
        <w:t>国際裁判におけるアトリビューションの</w:t>
      </w:r>
      <w:r w:rsidR="000857A9" w:rsidRPr="00EC0C68">
        <w:rPr>
          <w:rFonts w:ascii="Times New Roman" w:hAnsi="Times New Roman" w:cs="Times New Roman"/>
        </w:rPr>
        <w:t>法則は被害国にとって著しく不利なものが多く、現実的ではない。国際裁判というオプションを機能させる</w:t>
      </w:r>
      <w:r w:rsidR="005A3604" w:rsidRPr="00EC0C68">
        <w:rPr>
          <w:rFonts w:ascii="Times New Roman" w:hAnsi="Times New Roman" w:cs="Times New Roman"/>
        </w:rPr>
        <w:t>際の課題としては以下の点が挙げられる</w:t>
      </w:r>
      <w:r w:rsidR="0086386F" w:rsidRPr="00EC0C68">
        <w:rPr>
          <w:rFonts w:ascii="Times New Roman" w:hAnsi="Times New Roman" w:cs="Times New Roman"/>
        </w:rPr>
        <w:t>。</w:t>
      </w:r>
    </w:p>
    <w:p w14:paraId="5086CC67" w14:textId="636B3BA3" w:rsidR="000A50A6" w:rsidRPr="00EC0C68" w:rsidRDefault="000857A9" w:rsidP="000A50A6">
      <w:pPr>
        <w:ind w:left="210" w:hangingChars="100" w:hanging="210"/>
        <w:rPr>
          <w:rFonts w:ascii="Times New Roman" w:hAnsi="Times New Roman" w:cs="Times New Roman"/>
        </w:rPr>
      </w:pPr>
      <w:r w:rsidRPr="00EC0C68">
        <w:rPr>
          <w:rFonts w:ascii="Times New Roman" w:hAnsi="Times New Roman" w:cs="Times New Roman"/>
        </w:rPr>
        <w:t>・</w:t>
      </w:r>
      <w:r w:rsidR="005A3604" w:rsidRPr="00EC0C68">
        <w:rPr>
          <w:rFonts w:ascii="Times New Roman" w:hAnsi="Times New Roman" w:cs="Times New Roman"/>
          <w:u w:val="single"/>
        </w:rPr>
        <w:t>国家責任法（</w:t>
      </w:r>
      <w:r w:rsidR="005A3604" w:rsidRPr="00EC0C68">
        <w:rPr>
          <w:rFonts w:ascii="Times New Roman" w:hAnsi="Times New Roman" w:cs="Times New Roman"/>
          <w:u w:val="single"/>
        </w:rPr>
        <w:t>I-B</w:t>
      </w:r>
      <w:r w:rsidR="005A3604" w:rsidRPr="00EC0C68">
        <w:rPr>
          <w:rFonts w:ascii="Times New Roman" w:hAnsi="Times New Roman" w:cs="Times New Roman"/>
          <w:u w:val="single"/>
        </w:rPr>
        <w:t>の</w:t>
      </w:r>
      <w:r w:rsidR="005A3604" w:rsidRPr="00EC0C68">
        <w:rPr>
          <w:rFonts w:ascii="ＭＳ 明朝" w:eastAsia="ＭＳ 明朝" w:hAnsi="ＭＳ 明朝" w:cs="ＭＳ 明朝" w:hint="eastAsia"/>
          <w:u w:val="single"/>
        </w:rPr>
        <w:t>②</w:t>
      </w:r>
      <w:r w:rsidR="005A3604" w:rsidRPr="00EC0C68">
        <w:rPr>
          <w:rFonts w:ascii="Times New Roman" w:hAnsi="Times New Roman" w:cs="Times New Roman"/>
          <w:u w:val="single"/>
        </w:rPr>
        <w:t>）</w:t>
      </w:r>
      <w:r w:rsidR="005A3604" w:rsidRPr="00EC0C68">
        <w:rPr>
          <w:rFonts w:ascii="Times New Roman" w:hAnsi="Times New Roman" w:cs="Times New Roman"/>
          <w:u w:val="single"/>
        </w:rPr>
        <w:t>上の実効的支配の基準が厳しすぎる</w:t>
      </w:r>
      <w:r w:rsidR="005A3604" w:rsidRPr="00EC0C68">
        <w:rPr>
          <w:rFonts w:ascii="Times New Roman" w:hAnsi="Times New Roman" w:cs="Times New Roman"/>
        </w:rPr>
        <w:t>。</w:t>
      </w:r>
    </w:p>
    <w:p w14:paraId="23DBC1D2" w14:textId="3C0B78AA" w:rsidR="00755EA0" w:rsidRPr="00EC0C68" w:rsidRDefault="006F5D92" w:rsidP="000A50A6">
      <w:pPr>
        <w:ind w:left="210" w:hangingChars="100" w:hanging="210"/>
        <w:rPr>
          <w:rFonts w:ascii="Times New Roman" w:hAnsi="Times New Roman" w:cs="Times New Roman"/>
        </w:rPr>
      </w:pPr>
      <w:r w:rsidRPr="00EC0C68">
        <w:rPr>
          <w:rFonts w:ascii="Times New Roman" w:hAnsi="Times New Roman" w:cs="Times New Roman"/>
        </w:rPr>
        <w:t xml:space="preserve">　</w:t>
      </w:r>
      <w:r w:rsidR="00D45165" w:rsidRPr="00EC0C68">
        <w:rPr>
          <w:rFonts w:ascii="Times New Roman" w:hAnsi="Times New Roman" w:cs="Times New Roman"/>
        </w:rPr>
        <w:t>→</w:t>
      </w:r>
      <w:r w:rsidR="00D45165" w:rsidRPr="00EC0C68">
        <w:rPr>
          <w:rFonts w:ascii="Times New Roman" w:hAnsi="Times New Roman" w:cs="Times New Roman"/>
        </w:rPr>
        <w:t>自衛権を行使する際この基準は回避不可能。</w:t>
      </w:r>
    </w:p>
    <w:p w14:paraId="2D7A64D2" w14:textId="77777777" w:rsidR="00D45165" w:rsidRPr="00EC0C68" w:rsidRDefault="00D45165" w:rsidP="000A50A6">
      <w:pPr>
        <w:ind w:left="210" w:hangingChars="100" w:hanging="210"/>
        <w:rPr>
          <w:rFonts w:ascii="Times New Roman" w:hAnsi="Times New Roman" w:cs="Times New Roman"/>
        </w:rPr>
      </w:pPr>
    </w:p>
    <w:p w14:paraId="1640934A" w14:textId="54D8A3CD" w:rsidR="005A3604" w:rsidRPr="00EC0C68" w:rsidRDefault="005A3604">
      <w:pPr>
        <w:rPr>
          <w:rFonts w:ascii="Times New Roman" w:hAnsi="Times New Roman" w:cs="Times New Roman"/>
        </w:rPr>
      </w:pPr>
      <w:r w:rsidRPr="00EC0C68">
        <w:rPr>
          <w:rFonts w:ascii="Times New Roman" w:hAnsi="Times New Roman" w:cs="Times New Roman"/>
        </w:rPr>
        <w:t>・</w:t>
      </w:r>
      <w:r w:rsidR="00210A7A" w:rsidRPr="00EC0C68">
        <w:rPr>
          <w:rFonts w:ascii="Times New Roman" w:hAnsi="Times New Roman" w:cs="Times New Roman"/>
          <w:u w:val="single"/>
        </w:rPr>
        <w:t>証明基準および個々の証拠の証明力評価の相場が不透明</w:t>
      </w:r>
      <w:r w:rsidR="00210A7A" w:rsidRPr="00EC0C68">
        <w:rPr>
          <w:rFonts w:ascii="Times New Roman" w:hAnsi="Times New Roman" w:cs="Times New Roman"/>
        </w:rPr>
        <w:t>。</w:t>
      </w:r>
    </w:p>
    <w:p w14:paraId="6D37C33C" w14:textId="40A75474" w:rsidR="00210A7A" w:rsidRPr="00EC0C68" w:rsidRDefault="001A4854" w:rsidP="0038586F">
      <w:pPr>
        <w:ind w:leftChars="100" w:left="420" w:hangingChars="100" w:hanging="210"/>
        <w:rPr>
          <w:rFonts w:ascii="Times New Roman" w:hAnsi="Times New Roman" w:cs="Times New Roman"/>
        </w:rPr>
      </w:pPr>
      <w:r w:rsidRPr="00EC0C68">
        <w:rPr>
          <w:rFonts w:ascii="Times New Roman" w:hAnsi="Times New Roman" w:cs="Times New Roman"/>
        </w:rPr>
        <w:t>→</w:t>
      </w:r>
      <w:r w:rsidR="00210A7A" w:rsidRPr="00EC0C68">
        <w:rPr>
          <w:rFonts w:ascii="Times New Roman" w:hAnsi="Times New Roman" w:cs="Times New Roman"/>
        </w:rPr>
        <w:t>法的なサイバー・アトリビューションに適用可能な基準は「</w:t>
      </w:r>
      <w:r w:rsidR="00210A7A" w:rsidRPr="00EC0C68">
        <w:rPr>
          <w:rFonts w:ascii="Times New Roman" w:hAnsi="Times New Roman" w:cs="Times New Roman"/>
        </w:rPr>
        <w:t>IP</w:t>
      </w:r>
      <w:r w:rsidR="00210A7A" w:rsidRPr="00EC0C68">
        <w:rPr>
          <w:rFonts w:ascii="Times New Roman" w:hAnsi="Times New Roman" w:cs="Times New Roman"/>
        </w:rPr>
        <w:t>アドレスは決定的な証拠とはならない」というものしか存在しない。</w:t>
      </w:r>
    </w:p>
    <w:p w14:paraId="6E5FC4B3" w14:textId="77777777" w:rsidR="00755EA0" w:rsidRPr="00EC0C68" w:rsidRDefault="00755EA0" w:rsidP="0038586F">
      <w:pPr>
        <w:ind w:leftChars="100" w:left="420" w:hangingChars="100" w:hanging="210"/>
        <w:rPr>
          <w:rFonts w:ascii="Times New Roman" w:hAnsi="Times New Roman" w:cs="Times New Roman"/>
        </w:rPr>
      </w:pPr>
    </w:p>
    <w:p w14:paraId="186CE8E9" w14:textId="47079121" w:rsidR="00210A7A" w:rsidRPr="00EC0C68" w:rsidRDefault="00210A7A">
      <w:pPr>
        <w:rPr>
          <w:rFonts w:ascii="Times New Roman" w:hAnsi="Times New Roman" w:cs="Times New Roman"/>
        </w:rPr>
      </w:pPr>
      <w:r w:rsidRPr="00EC0C68">
        <w:rPr>
          <w:rFonts w:ascii="Times New Roman" w:hAnsi="Times New Roman" w:cs="Times New Roman"/>
        </w:rPr>
        <w:t>・関連して、</w:t>
      </w:r>
      <w:r w:rsidR="00497D09" w:rsidRPr="00EC0C68">
        <w:rPr>
          <w:rFonts w:ascii="Times New Roman" w:hAnsi="Times New Roman" w:cs="Times New Roman"/>
          <w:u w:val="single"/>
        </w:rPr>
        <w:t>上記の相場は何をもって形成されたことになるのかという評価が困難</w:t>
      </w:r>
      <w:r w:rsidR="00497D09" w:rsidRPr="00EC0C68">
        <w:rPr>
          <w:rFonts w:ascii="Times New Roman" w:hAnsi="Times New Roman" w:cs="Times New Roman"/>
        </w:rPr>
        <w:t>。</w:t>
      </w:r>
    </w:p>
    <w:p w14:paraId="1610D30E" w14:textId="6B09E9B5" w:rsidR="00210A7A" w:rsidRPr="00EC0C68" w:rsidRDefault="001A4854" w:rsidP="0038586F">
      <w:pPr>
        <w:ind w:leftChars="100" w:left="420" w:hangingChars="100" w:hanging="210"/>
        <w:rPr>
          <w:rFonts w:ascii="Times New Roman" w:hAnsi="Times New Roman" w:cs="Times New Roman"/>
        </w:rPr>
      </w:pPr>
      <w:r w:rsidRPr="00EC0C68">
        <w:rPr>
          <w:rFonts w:ascii="Times New Roman" w:hAnsi="Times New Roman" w:cs="Times New Roman"/>
        </w:rPr>
        <w:t>→</w:t>
      </w:r>
      <w:r w:rsidR="00497D09" w:rsidRPr="00EC0C68">
        <w:rPr>
          <w:rFonts w:ascii="Times New Roman" w:hAnsi="Times New Roman" w:cs="Times New Roman"/>
        </w:rPr>
        <w:t>国際裁判以外の文脈におけるサイバー・アトリビューションの成否に関する実行の蓄積は国際裁判の文脈における証明基準を形成するとは限らない。</w:t>
      </w:r>
    </w:p>
    <w:p w14:paraId="7657A722" w14:textId="77777777" w:rsidR="00755EA0" w:rsidRPr="00EC0C68" w:rsidRDefault="00755EA0" w:rsidP="0038586F">
      <w:pPr>
        <w:ind w:leftChars="100" w:left="420" w:hangingChars="100" w:hanging="210"/>
        <w:rPr>
          <w:rFonts w:ascii="Times New Roman" w:hAnsi="Times New Roman" w:cs="Times New Roman"/>
        </w:rPr>
      </w:pPr>
    </w:p>
    <w:p w14:paraId="4AABED1E" w14:textId="1BF99A73" w:rsidR="00210A7A" w:rsidRPr="00EC0C68" w:rsidRDefault="001A4854">
      <w:pPr>
        <w:rPr>
          <w:rFonts w:ascii="Times New Roman" w:hAnsi="Times New Roman" w:cs="Times New Roman"/>
        </w:rPr>
      </w:pPr>
      <w:r w:rsidRPr="00EC0C68">
        <w:rPr>
          <w:rFonts w:ascii="Times New Roman" w:hAnsi="Times New Roman" w:cs="Times New Roman"/>
        </w:rPr>
        <w:t>・</w:t>
      </w:r>
      <w:r w:rsidRPr="00EC0C68">
        <w:rPr>
          <w:rFonts w:ascii="Times New Roman" w:hAnsi="Times New Roman" w:cs="Times New Roman"/>
          <w:u w:val="single"/>
        </w:rPr>
        <w:t>証拠法上の修正法則に関する一般的な議論が不十分</w:t>
      </w:r>
      <w:r w:rsidR="00102415" w:rsidRPr="00EC0C68">
        <w:rPr>
          <w:rFonts w:ascii="Times New Roman" w:hAnsi="Times New Roman" w:cs="Times New Roman"/>
        </w:rPr>
        <w:t>。</w:t>
      </w:r>
    </w:p>
    <w:p w14:paraId="34CBCA1B" w14:textId="1BB3B03A" w:rsidR="001A4854" w:rsidRPr="00EC0C68" w:rsidRDefault="001A4854">
      <w:pPr>
        <w:rPr>
          <w:rFonts w:ascii="Times New Roman" w:hAnsi="Times New Roman" w:cs="Times New Roman"/>
        </w:rPr>
      </w:pPr>
      <w:r w:rsidRPr="00EC0C68">
        <w:rPr>
          <w:rFonts w:ascii="Times New Roman" w:hAnsi="Times New Roman" w:cs="Times New Roman"/>
        </w:rPr>
        <w:t xml:space="preserve">　</w:t>
      </w:r>
      <w:r w:rsidRPr="00EC0C68">
        <w:rPr>
          <w:rFonts w:ascii="Times New Roman" w:hAnsi="Times New Roman" w:cs="Times New Roman"/>
        </w:rPr>
        <w:t>→</w:t>
      </w:r>
      <w:r w:rsidR="005B4164" w:rsidRPr="00EC0C68">
        <w:rPr>
          <w:rFonts w:ascii="Times New Roman" w:hAnsi="Times New Roman" w:cs="Times New Roman"/>
        </w:rPr>
        <w:t>国際裁判の証拠法則は歴史ある問題にもかかわらず議論が未発達</w:t>
      </w:r>
    </w:p>
    <w:p w14:paraId="577C51B3" w14:textId="77777777" w:rsidR="00755EA0" w:rsidRPr="00EC0C68" w:rsidRDefault="00755EA0">
      <w:pPr>
        <w:rPr>
          <w:rFonts w:ascii="Times New Roman" w:hAnsi="Times New Roman" w:cs="Times New Roman"/>
        </w:rPr>
      </w:pPr>
    </w:p>
    <w:p w14:paraId="560806CC" w14:textId="1A09903F" w:rsidR="00CD3514" w:rsidRPr="00EC0C68" w:rsidRDefault="00305C5E" w:rsidP="00703EC5">
      <w:pPr>
        <w:rPr>
          <w:rFonts w:ascii="Times New Roman" w:hAnsi="Times New Roman" w:cs="Times New Roman"/>
        </w:rPr>
      </w:pPr>
      <w:r w:rsidRPr="00EC0C68">
        <w:rPr>
          <w:rFonts w:ascii="Times New Roman" w:hAnsi="Times New Roman" w:cs="Times New Roman"/>
        </w:rPr>
        <w:t>・</w:t>
      </w:r>
      <w:r w:rsidR="00CD3514" w:rsidRPr="00EC0C68">
        <w:rPr>
          <w:rFonts w:ascii="Times New Roman" w:hAnsi="Times New Roman" w:cs="Times New Roman"/>
          <w:u w:val="single"/>
        </w:rPr>
        <w:t>裁判で勝つためには被害国も一定程度の出血を覚悟しなければならない状況が有り得る</w:t>
      </w:r>
      <w:r w:rsidR="00CD3514" w:rsidRPr="00EC0C68">
        <w:rPr>
          <w:rFonts w:ascii="Times New Roman" w:hAnsi="Times New Roman" w:cs="Times New Roman"/>
        </w:rPr>
        <w:t>。</w:t>
      </w:r>
    </w:p>
    <w:p w14:paraId="09164697" w14:textId="77777777" w:rsidR="00547725" w:rsidRPr="00EC0C68" w:rsidRDefault="00CD3514" w:rsidP="00DD38AE">
      <w:pPr>
        <w:ind w:left="420" w:hangingChars="200" w:hanging="420"/>
        <w:rPr>
          <w:rFonts w:ascii="Times New Roman" w:hAnsi="Times New Roman" w:cs="Times New Roman"/>
        </w:rPr>
      </w:pPr>
      <w:r w:rsidRPr="00EC0C68">
        <w:rPr>
          <w:rFonts w:ascii="Times New Roman" w:hAnsi="Times New Roman" w:cs="Times New Roman"/>
        </w:rPr>
        <w:t xml:space="preserve">　</w:t>
      </w:r>
      <w:r w:rsidRPr="00EC0C68">
        <w:rPr>
          <w:rFonts w:ascii="Times New Roman" w:hAnsi="Times New Roman" w:cs="Times New Roman"/>
        </w:rPr>
        <w:t>→</w:t>
      </w:r>
      <w:r w:rsidR="00DD38AE" w:rsidRPr="00EC0C68">
        <w:rPr>
          <w:rFonts w:ascii="Times New Roman" w:hAnsi="Times New Roman" w:cs="Times New Roman"/>
        </w:rPr>
        <w:t>自らの有する全ての情報を明らかにした上で判断を乞うという裁判の基本的なスタンスがサイバー・アトリビューションとマッチしていない可能性がある。</w:t>
      </w:r>
    </w:p>
    <w:p w14:paraId="7BEF873E" w14:textId="3896177A" w:rsidR="00CD3514" w:rsidRPr="00EC0C68" w:rsidRDefault="00DD38AE" w:rsidP="00547725">
      <w:pPr>
        <w:ind w:leftChars="200" w:left="420" w:firstLineChars="100" w:firstLine="210"/>
        <w:rPr>
          <w:rFonts w:ascii="Times New Roman" w:hAnsi="Times New Roman" w:cs="Times New Roman"/>
        </w:rPr>
      </w:pPr>
      <w:r w:rsidRPr="00EC0C68">
        <w:rPr>
          <w:rFonts w:ascii="Times New Roman" w:hAnsi="Times New Roman" w:cs="Times New Roman"/>
        </w:rPr>
        <w:t>加えて言うなら、国際裁判というオプションを意識することで裁判外の文脈における国家の行動が制限される可能性もある。つまり、</w:t>
      </w:r>
      <w:r w:rsidR="002A5471" w:rsidRPr="00EC0C68">
        <w:rPr>
          <w:rFonts w:ascii="Times New Roman" w:hAnsi="Times New Roman" w:cs="Times New Roman"/>
        </w:rPr>
        <w:t>「Ａ国の首相はインテリジェンス情報を用いた分析によると加害国は我が国であると（裁判外の文脈で）発言した。しかし当法廷でＡ国は当該情報を公開していない。にもかかわらず裁判所は我々だけに文書の提出を求め、これに応じなかった事をもって我が国に不利な事実を認定するとはどういう事なのか」という反論を防ぐためには</w:t>
      </w:r>
      <w:r w:rsidR="00547725" w:rsidRPr="00EC0C68">
        <w:rPr>
          <w:rFonts w:ascii="Times New Roman" w:hAnsi="Times New Roman" w:cs="Times New Roman"/>
        </w:rPr>
        <w:t>、裁判外も含むあらゆる文脈で公開不可能な情報を用いた交渉を行うことができなくなるし、そのような情報を有していることを悟られてはならなくなる。</w:t>
      </w:r>
    </w:p>
    <w:p w14:paraId="61513164" w14:textId="77777777" w:rsidR="00CD3514" w:rsidRPr="00EC0C68" w:rsidRDefault="00CD3514" w:rsidP="00703EC5">
      <w:pPr>
        <w:rPr>
          <w:rFonts w:ascii="Times New Roman" w:hAnsi="Times New Roman" w:cs="Times New Roman"/>
        </w:rPr>
      </w:pPr>
    </w:p>
    <w:p w14:paraId="101E1A98" w14:textId="3AE03EF0" w:rsidR="000857A9" w:rsidRPr="00EC0C68" w:rsidRDefault="000857A9" w:rsidP="00703EC5">
      <w:pPr>
        <w:rPr>
          <w:rFonts w:ascii="Times New Roman" w:hAnsi="Times New Roman" w:cs="Times New Roman"/>
        </w:rPr>
      </w:pPr>
    </w:p>
    <w:p w14:paraId="38207FD5" w14:textId="51D4DD0E" w:rsidR="004C2C16" w:rsidRPr="00EC0C68" w:rsidRDefault="004C2C16">
      <w:pPr>
        <w:rPr>
          <w:rFonts w:ascii="Times New Roman" w:hAnsi="Times New Roman" w:cs="Times New Roman"/>
        </w:rPr>
      </w:pPr>
    </w:p>
    <w:p w14:paraId="6E313148" w14:textId="77777777" w:rsidR="004C2C16" w:rsidRPr="00EC0C68" w:rsidRDefault="004C2C16">
      <w:pPr>
        <w:rPr>
          <w:rFonts w:ascii="Times New Roman" w:hAnsi="Times New Roman" w:cs="Times New Roman"/>
        </w:rPr>
      </w:pPr>
    </w:p>
    <w:sectPr w:rsidR="004C2C16" w:rsidRPr="00EC0C68">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B0705" w14:textId="77777777" w:rsidR="006F25FB" w:rsidRDefault="006F25FB" w:rsidP="00BC257C">
      <w:r>
        <w:separator/>
      </w:r>
    </w:p>
  </w:endnote>
  <w:endnote w:type="continuationSeparator" w:id="0">
    <w:p w14:paraId="788A0C7E" w14:textId="77777777" w:rsidR="006F25FB" w:rsidRDefault="006F25FB" w:rsidP="00BC2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altName w:val="Times New Roman PSMT"/>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236504"/>
      <w:docPartObj>
        <w:docPartGallery w:val="Page Numbers (Bottom of Page)"/>
        <w:docPartUnique/>
      </w:docPartObj>
    </w:sdtPr>
    <w:sdtContent>
      <w:p w14:paraId="67777857" w14:textId="48372110" w:rsidR="005C0B34" w:rsidRDefault="005C0B34">
        <w:pPr>
          <w:pStyle w:val="a9"/>
          <w:jc w:val="center"/>
        </w:pPr>
        <w:r>
          <w:fldChar w:fldCharType="begin"/>
        </w:r>
        <w:r>
          <w:instrText>PAGE   \* MERGEFORMAT</w:instrText>
        </w:r>
        <w:r>
          <w:fldChar w:fldCharType="separate"/>
        </w:r>
        <w:r>
          <w:rPr>
            <w:lang w:val="ja-JP"/>
          </w:rPr>
          <w:t>2</w:t>
        </w:r>
        <w:r>
          <w:fldChar w:fldCharType="end"/>
        </w:r>
      </w:p>
    </w:sdtContent>
  </w:sdt>
  <w:p w14:paraId="513A91E8" w14:textId="77777777" w:rsidR="005C0B34" w:rsidRDefault="005C0B3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73C25" w14:textId="77777777" w:rsidR="006F25FB" w:rsidRDefault="006F25FB" w:rsidP="00BC257C">
      <w:r>
        <w:separator/>
      </w:r>
    </w:p>
  </w:footnote>
  <w:footnote w:type="continuationSeparator" w:id="0">
    <w:p w14:paraId="5E6D043E" w14:textId="77777777" w:rsidR="006F25FB" w:rsidRDefault="006F25FB" w:rsidP="00BC257C">
      <w:r>
        <w:continuationSeparator/>
      </w:r>
    </w:p>
  </w:footnote>
  <w:footnote w:id="1">
    <w:p w14:paraId="39C7B278" w14:textId="18E56D3A" w:rsidR="0052356E" w:rsidRPr="0052356E" w:rsidRDefault="0052356E">
      <w:pPr>
        <w:pStyle w:val="a3"/>
        <w:rPr>
          <w:rFonts w:hint="eastAsia"/>
        </w:rPr>
      </w:pPr>
      <w:r>
        <w:rPr>
          <w:rStyle w:val="a5"/>
        </w:rPr>
        <w:footnoteRef/>
      </w:r>
      <w:r>
        <w:t xml:space="preserve"> </w:t>
      </w:r>
      <w:r>
        <w:rPr>
          <w:rFonts w:hint="eastAsia"/>
        </w:rPr>
        <w:t>被害国が近年注目されている「領域使用の管理責任原則」を用いれば議論の構造は全く異なるものとなるが、本発表では基本的な</w:t>
      </w:r>
      <w:r w:rsidR="003952C9">
        <w:rPr>
          <w:rFonts w:hint="eastAsia"/>
        </w:rPr>
        <w:t>議論について検討する。</w:t>
      </w:r>
      <w:r w:rsidR="00B25761">
        <w:rPr>
          <w:rFonts w:hint="eastAsia"/>
        </w:rPr>
        <w:t>また、領域使用の管理責任原則を用いた場合、加害国の国家責任の追及および対抗措置は可能であるが、自衛権の行使はできない点にも注意。自衛権を行使する場合は</w:t>
      </w:r>
      <w:r w:rsidR="000C71E3">
        <w:rPr>
          <w:rFonts w:hint="eastAsia"/>
        </w:rPr>
        <w:t>基本的には</w:t>
      </w:r>
      <w:r w:rsidR="00B25761">
        <w:rPr>
          <w:rFonts w:hint="eastAsia"/>
        </w:rPr>
        <w:t>このルートしかない。</w:t>
      </w:r>
    </w:p>
  </w:footnote>
  <w:footnote w:id="2">
    <w:p w14:paraId="50BC6AA1" w14:textId="7D1100E6" w:rsidR="00BC257C" w:rsidRDefault="00BC257C">
      <w:pPr>
        <w:pStyle w:val="a3"/>
        <w:rPr>
          <w:rFonts w:hint="eastAsia"/>
        </w:rPr>
      </w:pPr>
      <w:r>
        <w:rPr>
          <w:rStyle w:val="a5"/>
        </w:rPr>
        <w:footnoteRef/>
      </w:r>
      <w:r>
        <w:t xml:space="preserve"> </w:t>
      </w:r>
      <w:r>
        <w:rPr>
          <w:rFonts w:hint="eastAsia"/>
        </w:rPr>
        <w:t>本来は①→②の順で検討されるが、①と②の違いを説明する際の便宜として②→①の順で紹介する。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71914"/>
    <w:multiLevelType w:val="hybridMultilevel"/>
    <w:tmpl w:val="A210AC74"/>
    <w:lvl w:ilvl="0" w:tplc="D4844E64">
      <w:start w:val="3"/>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F2E"/>
    <w:rsid w:val="00001B06"/>
    <w:rsid w:val="00011C77"/>
    <w:rsid w:val="00024F33"/>
    <w:rsid w:val="000857A9"/>
    <w:rsid w:val="00094D62"/>
    <w:rsid w:val="000A50A6"/>
    <w:rsid w:val="000C71E3"/>
    <w:rsid w:val="000F2360"/>
    <w:rsid w:val="000F7B71"/>
    <w:rsid w:val="00102415"/>
    <w:rsid w:val="001234F0"/>
    <w:rsid w:val="00190E42"/>
    <w:rsid w:val="001A4854"/>
    <w:rsid w:val="001A5D67"/>
    <w:rsid w:val="001D3036"/>
    <w:rsid w:val="001D6724"/>
    <w:rsid w:val="001E7ED9"/>
    <w:rsid w:val="00203497"/>
    <w:rsid w:val="00210A7A"/>
    <w:rsid w:val="00210B01"/>
    <w:rsid w:val="002979EB"/>
    <w:rsid w:val="002A5471"/>
    <w:rsid w:val="002D2F8D"/>
    <w:rsid w:val="002E2837"/>
    <w:rsid w:val="00305C5E"/>
    <w:rsid w:val="00333212"/>
    <w:rsid w:val="00343B5E"/>
    <w:rsid w:val="00382EA9"/>
    <w:rsid w:val="0038586F"/>
    <w:rsid w:val="003952C9"/>
    <w:rsid w:val="003C208B"/>
    <w:rsid w:val="003F11BE"/>
    <w:rsid w:val="00415901"/>
    <w:rsid w:val="00430913"/>
    <w:rsid w:val="00436052"/>
    <w:rsid w:val="00437349"/>
    <w:rsid w:val="00444F56"/>
    <w:rsid w:val="00450000"/>
    <w:rsid w:val="004707FB"/>
    <w:rsid w:val="00472C7E"/>
    <w:rsid w:val="00497D09"/>
    <w:rsid w:val="004B1F26"/>
    <w:rsid w:val="004B5478"/>
    <w:rsid w:val="004C2C16"/>
    <w:rsid w:val="004C65A5"/>
    <w:rsid w:val="0052356E"/>
    <w:rsid w:val="00547725"/>
    <w:rsid w:val="005A3604"/>
    <w:rsid w:val="005B4164"/>
    <w:rsid w:val="005C0B34"/>
    <w:rsid w:val="00632ACC"/>
    <w:rsid w:val="006378F1"/>
    <w:rsid w:val="00646F2E"/>
    <w:rsid w:val="00682614"/>
    <w:rsid w:val="0068785E"/>
    <w:rsid w:val="0069223E"/>
    <w:rsid w:val="00695804"/>
    <w:rsid w:val="00696218"/>
    <w:rsid w:val="006A7FF3"/>
    <w:rsid w:val="006D76F6"/>
    <w:rsid w:val="006F25FB"/>
    <w:rsid w:val="006F5D92"/>
    <w:rsid w:val="00703EC5"/>
    <w:rsid w:val="00723AB1"/>
    <w:rsid w:val="007342B4"/>
    <w:rsid w:val="00746941"/>
    <w:rsid w:val="00755EA0"/>
    <w:rsid w:val="00760B44"/>
    <w:rsid w:val="00782374"/>
    <w:rsid w:val="00784F97"/>
    <w:rsid w:val="007B0E95"/>
    <w:rsid w:val="007C49CE"/>
    <w:rsid w:val="007C745A"/>
    <w:rsid w:val="007D2596"/>
    <w:rsid w:val="007D53CD"/>
    <w:rsid w:val="008161E7"/>
    <w:rsid w:val="0086063E"/>
    <w:rsid w:val="0086386F"/>
    <w:rsid w:val="00871042"/>
    <w:rsid w:val="008719FC"/>
    <w:rsid w:val="00890ED3"/>
    <w:rsid w:val="008D63D5"/>
    <w:rsid w:val="0091282E"/>
    <w:rsid w:val="00917373"/>
    <w:rsid w:val="009B624B"/>
    <w:rsid w:val="00A17FDE"/>
    <w:rsid w:val="00A45F2F"/>
    <w:rsid w:val="00A62C1C"/>
    <w:rsid w:val="00A62ECE"/>
    <w:rsid w:val="00AD403D"/>
    <w:rsid w:val="00AE4327"/>
    <w:rsid w:val="00AF34C5"/>
    <w:rsid w:val="00B17405"/>
    <w:rsid w:val="00B25761"/>
    <w:rsid w:val="00B451B9"/>
    <w:rsid w:val="00B472E7"/>
    <w:rsid w:val="00BC257C"/>
    <w:rsid w:val="00BF40B3"/>
    <w:rsid w:val="00C260E7"/>
    <w:rsid w:val="00C31349"/>
    <w:rsid w:val="00C36CB1"/>
    <w:rsid w:val="00CA2A5E"/>
    <w:rsid w:val="00CD3514"/>
    <w:rsid w:val="00CD5049"/>
    <w:rsid w:val="00D01523"/>
    <w:rsid w:val="00D050B8"/>
    <w:rsid w:val="00D15442"/>
    <w:rsid w:val="00D24629"/>
    <w:rsid w:val="00D246CF"/>
    <w:rsid w:val="00D333B8"/>
    <w:rsid w:val="00D45165"/>
    <w:rsid w:val="00D50315"/>
    <w:rsid w:val="00D775E4"/>
    <w:rsid w:val="00D81A93"/>
    <w:rsid w:val="00DA37A4"/>
    <w:rsid w:val="00DD38AE"/>
    <w:rsid w:val="00DD76F4"/>
    <w:rsid w:val="00DE41E2"/>
    <w:rsid w:val="00DF19EB"/>
    <w:rsid w:val="00E06C10"/>
    <w:rsid w:val="00E10E23"/>
    <w:rsid w:val="00E341FD"/>
    <w:rsid w:val="00E5644E"/>
    <w:rsid w:val="00E645A9"/>
    <w:rsid w:val="00E94DC2"/>
    <w:rsid w:val="00EB1198"/>
    <w:rsid w:val="00EB1833"/>
    <w:rsid w:val="00EC0C68"/>
    <w:rsid w:val="00F16C55"/>
    <w:rsid w:val="00F26E18"/>
    <w:rsid w:val="00F4668B"/>
    <w:rsid w:val="00F96850"/>
    <w:rsid w:val="00FB3B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A5AA34C"/>
  <w15:chartTrackingRefBased/>
  <w15:docId w15:val="{1B94944F-0C85-4A89-B644-114C9B2ED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D6724"/>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D672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A62ECE"/>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C257C"/>
    <w:pPr>
      <w:snapToGrid w:val="0"/>
      <w:jc w:val="left"/>
    </w:pPr>
  </w:style>
  <w:style w:type="character" w:customStyle="1" w:styleId="a4">
    <w:name w:val="脚注文字列 (文字)"/>
    <w:basedOn w:val="a0"/>
    <w:link w:val="a3"/>
    <w:uiPriority w:val="99"/>
    <w:semiHidden/>
    <w:rsid w:val="00BC257C"/>
  </w:style>
  <w:style w:type="character" w:styleId="a5">
    <w:name w:val="footnote reference"/>
    <w:basedOn w:val="a0"/>
    <w:uiPriority w:val="99"/>
    <w:semiHidden/>
    <w:unhideWhenUsed/>
    <w:rsid w:val="00BC257C"/>
    <w:rPr>
      <w:vertAlign w:val="superscript"/>
    </w:rPr>
  </w:style>
  <w:style w:type="character" w:customStyle="1" w:styleId="10">
    <w:name w:val="見出し 1 (文字)"/>
    <w:basedOn w:val="a0"/>
    <w:link w:val="1"/>
    <w:uiPriority w:val="9"/>
    <w:rsid w:val="001D6724"/>
    <w:rPr>
      <w:rFonts w:asciiTheme="majorHAnsi" w:eastAsiaTheme="majorEastAsia" w:hAnsiTheme="majorHAnsi" w:cstheme="majorBidi"/>
      <w:sz w:val="24"/>
      <w:szCs w:val="24"/>
    </w:rPr>
  </w:style>
  <w:style w:type="character" w:customStyle="1" w:styleId="20">
    <w:name w:val="見出し 2 (文字)"/>
    <w:basedOn w:val="a0"/>
    <w:link w:val="2"/>
    <w:uiPriority w:val="9"/>
    <w:rsid w:val="001D6724"/>
    <w:rPr>
      <w:rFonts w:asciiTheme="majorHAnsi" w:eastAsiaTheme="majorEastAsia" w:hAnsiTheme="majorHAnsi" w:cstheme="majorBidi"/>
    </w:rPr>
  </w:style>
  <w:style w:type="character" w:customStyle="1" w:styleId="30">
    <w:name w:val="見出し 3 (文字)"/>
    <w:basedOn w:val="a0"/>
    <w:link w:val="3"/>
    <w:uiPriority w:val="9"/>
    <w:rsid w:val="00A62ECE"/>
    <w:rPr>
      <w:rFonts w:asciiTheme="majorHAnsi" w:eastAsiaTheme="majorEastAsia" w:hAnsiTheme="majorHAnsi" w:cstheme="majorBidi"/>
    </w:rPr>
  </w:style>
  <w:style w:type="paragraph" w:styleId="a6">
    <w:name w:val="List Paragraph"/>
    <w:basedOn w:val="a"/>
    <w:uiPriority w:val="34"/>
    <w:qFormat/>
    <w:rsid w:val="00703EC5"/>
    <w:pPr>
      <w:ind w:leftChars="400" w:left="840"/>
    </w:pPr>
  </w:style>
  <w:style w:type="paragraph" w:styleId="a7">
    <w:name w:val="header"/>
    <w:basedOn w:val="a"/>
    <w:link w:val="a8"/>
    <w:uiPriority w:val="99"/>
    <w:unhideWhenUsed/>
    <w:rsid w:val="005C0B34"/>
    <w:pPr>
      <w:tabs>
        <w:tab w:val="center" w:pos="4252"/>
        <w:tab w:val="right" w:pos="8504"/>
      </w:tabs>
      <w:snapToGrid w:val="0"/>
    </w:pPr>
  </w:style>
  <w:style w:type="character" w:customStyle="1" w:styleId="a8">
    <w:name w:val="ヘッダー (文字)"/>
    <w:basedOn w:val="a0"/>
    <w:link w:val="a7"/>
    <w:uiPriority w:val="99"/>
    <w:rsid w:val="005C0B34"/>
  </w:style>
  <w:style w:type="paragraph" w:styleId="a9">
    <w:name w:val="footer"/>
    <w:basedOn w:val="a"/>
    <w:link w:val="aa"/>
    <w:uiPriority w:val="99"/>
    <w:unhideWhenUsed/>
    <w:rsid w:val="005C0B34"/>
    <w:pPr>
      <w:tabs>
        <w:tab w:val="center" w:pos="4252"/>
        <w:tab w:val="right" w:pos="8504"/>
      </w:tabs>
      <w:snapToGrid w:val="0"/>
    </w:pPr>
  </w:style>
  <w:style w:type="character" w:customStyle="1" w:styleId="aa">
    <w:name w:val="フッター (文字)"/>
    <w:basedOn w:val="a0"/>
    <w:link w:val="a9"/>
    <w:uiPriority w:val="99"/>
    <w:rsid w:val="005C0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E74EC-C69F-45DE-8ECB-7555824F2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5</Pages>
  <Words>628</Words>
  <Characters>3585</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 Shimizu</dc:creator>
  <cp:keywords/>
  <dc:description/>
  <cp:lastModifiedBy>Sho Shimizu</cp:lastModifiedBy>
  <cp:revision>198</cp:revision>
  <dcterms:created xsi:type="dcterms:W3CDTF">2021-08-11T22:47:00Z</dcterms:created>
  <dcterms:modified xsi:type="dcterms:W3CDTF">2021-08-12T01:50:00Z</dcterms:modified>
</cp:coreProperties>
</file>