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i/>
          <w:iCs/>
        </w:rPr>
      </w:pPr>
      <w:r>
        <w:rPr>
          <w:i/>
          <w:iCs/>
        </w:rPr>
        <w:t>Государственное общеобразовательное бюджетное учреждение «Московская областная общеобразовательная школа-интернат естественно-математической направленности» имени П.Л. Капицы</w:t>
      </w:r>
    </w:p>
    <w:p>
      <w:pPr>
        <w:pStyle w:val="Normal"/>
        <w:spacing w:lineRule="auto" w:line="240"/>
        <w:jc w:val="center"/>
        <w:rPr/>
      </w:pPr>
      <w:r>
        <w:rPr/>
        <w:br/>
        <w:b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  <w:br/>
        <w:br/>
      </w:r>
    </w:p>
    <w:p>
      <w:pPr>
        <w:pStyle w:val="Style13"/>
        <w:spacing w:lineRule="auto" w:line="48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Программа элективного курса </w:t>
      </w:r>
    </w:p>
    <w:p>
      <w:pPr>
        <w:pStyle w:val="Style13"/>
        <w:spacing w:lineRule="auto" w:line="480"/>
        <w:jc w:val="center"/>
        <w:rPr>
          <w:sz w:val="40"/>
          <w:szCs w:val="40"/>
        </w:rPr>
      </w:pPr>
      <w:r>
        <w:rPr>
          <w:sz w:val="40"/>
          <w:szCs w:val="40"/>
        </w:rPr>
        <w:t>для учащихся 11 класс</w:t>
      </w:r>
      <w:r>
        <w:rPr>
          <w:sz w:val="40"/>
          <w:szCs w:val="40"/>
        </w:rPr>
        <w:t>а</w:t>
      </w:r>
      <w:r>
        <w:rPr>
          <w:sz w:val="40"/>
          <w:szCs w:val="40"/>
        </w:rPr>
        <w:t xml:space="preserve"> </w:t>
      </w:r>
    </w:p>
    <w:p>
      <w:pPr>
        <w:pStyle w:val="Style13"/>
        <w:spacing w:lineRule="auto" w:line="480"/>
        <w:jc w:val="center"/>
        <w:rPr>
          <w:sz w:val="40"/>
          <w:szCs w:val="40"/>
        </w:rPr>
      </w:pPr>
      <w:r>
        <w:rPr>
          <w:sz w:val="40"/>
          <w:szCs w:val="40"/>
        </w:rPr>
        <w:t>«Решение задач по планиметрии»</w:t>
      </w:r>
    </w:p>
    <w:p>
      <w:pPr>
        <w:pStyle w:val="Style13"/>
        <w:spacing w:lineRule="auto" w:line="24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3"/>
        <w:spacing w:lineRule="auto" w:line="24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3"/>
        <w:spacing w:lineRule="auto" w:line="240" w:before="0" w:after="140"/>
        <w:ind w:left="0" w:right="0" w:firstLine="4949"/>
        <w:rPr/>
      </w:pPr>
      <w:r>
        <w:rPr/>
        <w:t>Автор курса:</w:t>
      </w:r>
    </w:p>
    <w:p>
      <w:pPr>
        <w:pStyle w:val="Style13"/>
        <w:spacing w:lineRule="auto" w:line="240" w:before="0" w:after="140"/>
        <w:ind w:left="0" w:right="0" w:firstLine="4949"/>
        <w:rPr/>
      </w:pPr>
      <w:r>
        <w:rPr/>
        <w:t>Фельдман Григорий Борисович</w:t>
      </w:r>
    </w:p>
    <w:p>
      <w:pPr>
        <w:pStyle w:val="Style13"/>
        <w:spacing w:lineRule="auto" w:line="240" w:before="0" w:after="140"/>
        <w:ind w:left="0" w:right="0" w:firstLine="4949"/>
        <w:rPr/>
      </w:pPr>
      <w:r>
        <w:rPr/>
        <w:t>учитель геометрии ГОБУ "Физтех-лицей"</w:t>
        <w:br/>
        <w:br/>
        <w:br/>
        <w:br/>
        <w:br/>
        <w:br/>
      </w:r>
    </w:p>
    <w:p>
      <w:pPr>
        <w:pStyle w:val="Style13"/>
        <w:spacing w:lineRule="auto" w:line="240" w:before="0" w:after="140"/>
        <w:ind w:left="0" w:right="0" w:hanging="0"/>
        <w:jc w:val="center"/>
        <w:rPr>
          <w:i/>
          <w:iCs/>
          <w:u w:val="none"/>
        </w:rPr>
      </w:pPr>
      <w:r>
        <w:rPr>
          <w:i/>
          <w:iCs/>
          <w:u w:val="none"/>
        </w:rPr>
        <w:t>2015 – 2016 учебный год</w:t>
      </w:r>
    </w:p>
    <w:p>
      <w:pPr>
        <w:pStyle w:val="Style13"/>
        <w:spacing w:lineRule="auto" w:line="240" w:before="0" w:after="140"/>
        <w:ind w:left="0" w:right="0" w:hanging="0"/>
        <w:jc w:val="center"/>
        <w:rPr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2"/>
        <w:pageBreakBefore/>
        <w:numPr>
          <w:ilvl w:val="1"/>
          <w:numId w:val="1"/>
        </w:numPr>
        <w:spacing w:lineRule="auto" w:line="240"/>
        <w:rPr/>
      </w:pPr>
      <w:r>
        <w:rPr/>
        <w:t>Пояснительная записка</w:t>
      </w:r>
    </w:p>
    <w:p>
      <w:pPr>
        <w:pStyle w:val="Style13"/>
        <w:spacing w:lineRule="auto" w:line="240"/>
        <w:rPr/>
      </w:pPr>
      <w:r>
        <w:rPr/>
      </w:r>
    </w:p>
    <w:p>
      <w:pPr>
        <w:pStyle w:val="Style13"/>
        <w:spacing w:lineRule="auto" w:line="240"/>
        <w:rPr/>
      </w:pPr>
      <w:r>
        <w:rPr/>
        <w:t>Программа элективного курса «</w:t>
      </w:r>
      <w:r>
        <w:rPr/>
        <w:t>Р</w:t>
      </w:r>
      <w:r>
        <w:rPr/>
        <w:t>ешени</w:t>
      </w:r>
      <w:r>
        <w:rPr/>
        <w:t>е</w:t>
      </w:r>
      <w:r>
        <w:rPr/>
        <w:t xml:space="preserve"> задач по планиметрии» предназначена для изучения в 11 классах и рассчитана на 33 часа.</w:t>
      </w:r>
    </w:p>
    <w:p>
      <w:pPr>
        <w:pStyle w:val="Style13"/>
        <w:spacing w:lineRule="auto" w:line="240"/>
        <w:rPr/>
      </w:pPr>
      <w:r>
        <w:rPr/>
        <w:t>Основу курса составляет решение задач по планиметрии.</w:t>
      </w:r>
    </w:p>
    <w:p>
      <w:pPr>
        <w:pStyle w:val="Style13"/>
        <w:spacing w:lineRule="auto" w:line="240"/>
        <w:rPr/>
      </w:pPr>
      <w:r>
        <w:rPr/>
        <w:t xml:space="preserve">Материал курса способствует развитию у школьников логического мышления. </w:t>
      </w:r>
      <w:r>
        <w:rPr/>
        <w:t>Электив</w:t>
      </w:r>
      <w:r>
        <w:rPr/>
        <w:t xml:space="preserve"> будет способствовать успешной сдаче единого государственного экзамена по математике и вступительного экзамена в ВУЗ, а также улучшит олимпиадную подготовку .</w:t>
      </w:r>
    </w:p>
    <w:p>
      <w:pPr>
        <w:pStyle w:val="Style13"/>
        <w:spacing w:lineRule="auto" w:line="240"/>
        <w:rPr/>
      </w:pPr>
      <w:r>
        <w:rPr/>
        <w:t>Курс состоит из следующих тем:</w:t>
      </w:r>
    </w:p>
    <w:p>
      <w:pPr>
        <w:pStyle w:val="Style13"/>
        <w:numPr>
          <w:ilvl w:val="0"/>
          <w:numId w:val="2"/>
        </w:numPr>
        <w:rPr/>
      </w:pPr>
      <w:r>
        <w:rPr/>
        <w:t xml:space="preserve"> </w:t>
      </w:r>
      <w:r>
        <w:rPr/>
        <w:t>геометрия треугольника</w:t>
      </w:r>
    </w:p>
    <w:p>
      <w:pPr>
        <w:pStyle w:val="Style13"/>
        <w:numPr>
          <w:ilvl w:val="0"/>
          <w:numId w:val="2"/>
        </w:numPr>
        <w:rPr/>
      </w:pPr>
      <w:r>
        <w:rPr/>
        <w:t xml:space="preserve"> </w:t>
      </w:r>
      <w:r>
        <w:rPr/>
        <w:t>метрические соотношения в геометрических фигурах</w:t>
      </w:r>
    </w:p>
    <w:p>
      <w:pPr>
        <w:pStyle w:val="Style13"/>
        <w:numPr>
          <w:ilvl w:val="0"/>
          <w:numId w:val="2"/>
        </w:numPr>
        <w:rPr/>
      </w:pPr>
      <w:r>
        <w:rPr/>
        <w:t xml:space="preserve"> </w:t>
      </w:r>
      <w:r>
        <w:rPr/>
        <w:t>геометрия многоугольников</w:t>
      </w:r>
    </w:p>
    <w:p>
      <w:pPr>
        <w:pStyle w:val="Style13"/>
        <w:numPr>
          <w:ilvl w:val="0"/>
          <w:numId w:val="2"/>
        </w:numPr>
        <w:rPr/>
      </w:pPr>
      <w:r>
        <w:rPr/>
        <w:t>замечательные линии и точки треугольника</w: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1"/>
        </w:numPr>
        <w:spacing w:lineRule="auto" w:line="240"/>
        <w:rPr/>
      </w:pPr>
      <w:r>
        <w:rPr/>
        <w:t>Особенности курса</w:t>
      </w:r>
    </w:p>
    <w:p>
      <w:pPr>
        <w:pStyle w:val="Normal"/>
        <w:rPr/>
      </w:pPr>
      <w:r>
        <w:rPr/>
      </w:r>
    </w:p>
    <w:p>
      <w:pPr>
        <w:pStyle w:val="Style13"/>
        <w:numPr>
          <w:ilvl w:val="0"/>
          <w:numId w:val="3"/>
        </w:numPr>
        <w:rPr/>
      </w:pPr>
      <w:r>
        <w:rPr/>
        <w:t>использование большого количества наглядных пособий</w:t>
      </w:r>
    </w:p>
    <w:p>
      <w:pPr>
        <w:pStyle w:val="Style13"/>
        <w:numPr>
          <w:ilvl w:val="0"/>
          <w:numId w:val="3"/>
        </w:numPr>
        <w:rPr/>
      </w:pPr>
      <w:r>
        <w:rPr/>
        <w:t>использование интерактивных сред (Geogebra и 1С:Математика)</w:t>
      </w:r>
    </w:p>
    <w:p>
      <w:pPr>
        <w:pStyle w:val="Style13"/>
        <w:numPr>
          <w:ilvl w:val="0"/>
          <w:numId w:val="3"/>
        </w:numPr>
        <w:rPr/>
      </w:pPr>
      <w:r>
        <w:rPr/>
        <w:t>решение задач с использованием методов из нескольких тем</w: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1"/>
        </w:numPr>
        <w:rPr/>
      </w:pPr>
      <w:r>
        <w:rPr/>
        <w:t>Формы и методы обучения</w:t>
      </w:r>
    </w:p>
    <w:p>
      <w:pPr>
        <w:pStyle w:val="Normal"/>
        <w:rPr/>
      </w:pPr>
      <w:r>
        <w:rPr/>
      </w:r>
    </w:p>
    <w:p>
      <w:pPr>
        <w:pStyle w:val="Style13"/>
        <w:spacing w:lineRule="auto" w:line="240"/>
        <w:rPr/>
      </w:pPr>
      <w:r>
        <w:rPr/>
        <w:t>Для эффективной реализации курса используются разнообразные формы, методы и приёмы обучения с упором на развитие самостоятельности, познавательного интереса и творческой активности учащихся:</w:t>
      </w:r>
    </w:p>
    <w:p>
      <w:pPr>
        <w:pStyle w:val="Style13"/>
        <w:numPr>
          <w:ilvl w:val="0"/>
          <w:numId w:val="4"/>
        </w:numPr>
        <w:rPr/>
      </w:pPr>
      <w:r>
        <w:rPr/>
        <w:t>лекции</w:t>
      </w:r>
    </w:p>
    <w:p>
      <w:pPr>
        <w:pStyle w:val="Style13"/>
        <w:numPr>
          <w:ilvl w:val="0"/>
          <w:numId w:val="4"/>
        </w:numPr>
        <w:rPr/>
      </w:pPr>
      <w:r>
        <w:rPr/>
        <w:t>консультации</w:t>
      </w:r>
    </w:p>
    <w:p>
      <w:pPr>
        <w:pStyle w:val="Style13"/>
        <w:numPr>
          <w:ilvl w:val="0"/>
          <w:numId w:val="4"/>
        </w:numPr>
        <w:rPr/>
      </w:pPr>
      <w:r>
        <w:rPr/>
        <w:t>самостоятельные работы</w:t>
      </w:r>
    </w:p>
    <w:p>
      <w:pPr>
        <w:pStyle w:val="Style13"/>
        <w:numPr>
          <w:ilvl w:val="0"/>
          <w:numId w:val="4"/>
        </w:numPr>
        <w:rPr/>
      </w:pPr>
      <w:r>
        <w:rPr/>
        <w:t>итоговые контрольные работы.</w:t>
      </w:r>
    </w:p>
    <w:p>
      <w:pPr>
        <w:pStyle w:val="Style13"/>
        <w:spacing w:lineRule="auto" w:line="240"/>
        <w:rPr/>
      </w:pPr>
      <w:r>
        <w:rPr/>
      </w:r>
    </w:p>
    <w:p>
      <w:pPr>
        <w:pStyle w:val="3"/>
        <w:pageBreakBefore/>
        <w:numPr>
          <w:ilvl w:val="2"/>
          <w:numId w:val="1"/>
        </w:numPr>
        <w:rPr/>
      </w:pPr>
      <w:r>
        <w:rPr/>
        <w:t>Цели и задачи курса</w:t>
      </w:r>
    </w:p>
    <w:p>
      <w:pPr>
        <w:pStyle w:val="Style13"/>
        <w:numPr>
          <w:ilvl w:val="0"/>
          <w:numId w:val="5"/>
        </w:numPr>
        <w:spacing w:lineRule="auto" w:line="240"/>
        <w:rPr/>
      </w:pPr>
      <w:r>
        <w:rPr/>
        <w:t>р</w:t>
      </w:r>
      <w:r>
        <w:rPr/>
        <w:t>асширение и углубление знаний, полученных при изучении курса геометрии</w:t>
      </w:r>
    </w:p>
    <w:p>
      <w:pPr>
        <w:pStyle w:val="Style13"/>
        <w:numPr>
          <w:ilvl w:val="0"/>
          <w:numId w:val="5"/>
        </w:numPr>
        <w:spacing w:lineRule="auto" w:line="240"/>
        <w:rPr/>
      </w:pPr>
      <w:r>
        <w:rPr/>
        <w:t>з</w:t>
      </w:r>
      <w:r>
        <w:rPr/>
        <w:t>акрепление теоретических знаний и развитие практических навыков и умений</w:t>
      </w:r>
    </w:p>
    <w:p>
      <w:pPr>
        <w:pStyle w:val="Style13"/>
        <w:numPr>
          <w:ilvl w:val="0"/>
          <w:numId w:val="5"/>
        </w:numPr>
        <w:spacing w:lineRule="auto" w:line="240"/>
        <w:rPr/>
      </w:pPr>
      <w:r>
        <w:rPr/>
        <w:t>у</w:t>
      </w:r>
      <w:r>
        <w:rPr/>
        <w:t>спешная сдача экзамена по математике в форме ЕГЭ и подготовка к обучению в вузе</w:t>
      </w:r>
    </w:p>
    <w:p>
      <w:pPr>
        <w:pStyle w:val="Style13"/>
        <w:numPr>
          <w:ilvl w:val="0"/>
          <w:numId w:val="5"/>
        </w:numPr>
        <w:spacing w:lineRule="auto" w:line="240"/>
        <w:rPr/>
      </w:pPr>
      <w:r>
        <w:rPr/>
        <w:t>р</w:t>
      </w:r>
      <w:r>
        <w:rPr/>
        <w:t>азвитие логического мышления</w:t>
      </w:r>
    </w:p>
    <w:p>
      <w:pPr>
        <w:pStyle w:val="Style13"/>
        <w:numPr>
          <w:ilvl w:val="0"/>
          <w:numId w:val="5"/>
        </w:numPr>
        <w:spacing w:lineRule="auto" w:line="240"/>
        <w:rPr/>
      </w:pPr>
      <w:r>
        <w:rPr/>
        <w:t>ф</w:t>
      </w:r>
      <w:r>
        <w:rPr/>
        <w:t>ормирование интереса к геометрии</w:t>
      </w:r>
    </w:p>
    <w:p>
      <w:pPr>
        <w:pStyle w:val="Style13"/>
        <w:spacing w:lineRule="auto" w:line="240"/>
        <w:rPr/>
      </w:pPr>
      <w:r>
        <w:rPr/>
      </w:r>
    </w:p>
    <w:p>
      <w:pPr>
        <w:pStyle w:val="3"/>
        <w:numPr>
          <w:ilvl w:val="2"/>
          <w:numId w:val="1"/>
        </w:numPr>
        <w:rPr/>
      </w:pPr>
      <w:r>
        <w:rPr/>
        <w:t>Методические рекомендации по организации элективного курса</w:t>
      </w:r>
    </w:p>
    <w:p>
      <w:pPr>
        <w:pStyle w:val="Style13"/>
        <w:rPr/>
      </w:pPr>
      <w:r>
        <w:rPr/>
      </w:r>
    </w:p>
    <w:p>
      <w:pPr>
        <w:pStyle w:val="Normal"/>
        <w:rPr/>
      </w:pPr>
      <w:r>
        <w:rPr/>
        <w:t xml:space="preserve">Общая продолжительность работы по программе элективного курса «Практикум решения задач по геометрии» – 1 учебный год (33 часа). Периодичность – 1 час в неделю. Продолжительность одного занятия – 40 мин. </w:t>
      </w:r>
    </w:p>
    <w:p>
      <w:pPr>
        <w:pStyle w:val="Style13"/>
        <w:spacing w:lineRule="auto" w:line="240"/>
        <w:rPr/>
      </w:pPr>
      <w:r>
        <w:rPr/>
      </w:r>
    </w:p>
    <w:p>
      <w:pPr>
        <w:pStyle w:val="Style13"/>
        <w:spacing w:lineRule="auto" w:line="240"/>
        <w:rPr/>
      </w:pPr>
      <w:r>
        <w:rPr/>
        <w:t xml:space="preserve">Изучение элективного курса «Практикум решения задач по геометрии» складывается из трёх частей: теоретической, практической, контроля знаний и умений учащихся. </w:t>
      </w:r>
    </w:p>
    <w:p>
      <w:pPr>
        <w:pStyle w:val="Style13"/>
        <w:spacing w:lineRule="auto" w:line="240"/>
        <w:rPr/>
      </w:pPr>
      <w:r>
        <w:rPr>
          <w:i/>
          <w:iCs/>
        </w:rPr>
        <w:t>Теоретическая часть элективного курса</w:t>
      </w:r>
      <w:r>
        <w:rPr/>
        <w:t xml:space="preserve"> заключается в изложении материала преподавателем по каждой изучаемой теме с приведением примеров и сообщения учащимся дополнительных формул и теорем, не входящих в программу средней школы. </w:t>
      </w:r>
    </w:p>
    <w:p>
      <w:pPr>
        <w:pStyle w:val="Style13"/>
        <w:spacing w:lineRule="auto" w:line="240"/>
        <w:rPr/>
      </w:pPr>
      <w:r>
        <w:rPr>
          <w:i/>
          <w:iCs/>
        </w:rPr>
        <w:t>Практическая часть элективного курса</w:t>
      </w:r>
      <w:r>
        <w:rPr/>
        <w:t xml:space="preserve"> заключается в применении учащимися полученных знаний при решении задач. </w:t>
      </w:r>
    </w:p>
    <w:p>
      <w:pPr>
        <w:pStyle w:val="Style13"/>
        <w:spacing w:lineRule="auto" w:line="240"/>
        <w:rPr/>
      </w:pPr>
      <w:r>
        <w:rPr/>
        <w:t xml:space="preserve">После каждой темы проводится дифференцированная самостоятельная работа, в результате которой оцениваются </w:t>
      </w:r>
      <w:r>
        <w:rPr>
          <w:i/>
          <w:iCs/>
        </w:rPr>
        <w:t>знания и умения учащихся</w:t>
      </w:r>
      <w:r>
        <w:rPr/>
        <w:t xml:space="preserve"> по пятибалльной системе оценок. В конце каждого года проводится итоговая контрольная работа.</w:t>
      </w:r>
    </w:p>
    <w:p>
      <w:pPr>
        <w:pStyle w:val="Style13"/>
        <w:spacing w:lineRule="auto" w:line="240"/>
        <w:rPr>
          <w:i/>
          <w:iCs/>
        </w:rPr>
      </w:pPr>
      <w:r>
        <w:rPr>
          <w:i/>
          <w:iCs/>
        </w:rPr>
        <w:t>Формы контроля:</w:t>
      </w:r>
    </w:p>
    <w:p>
      <w:pPr>
        <w:pStyle w:val="Style13"/>
        <w:numPr>
          <w:ilvl w:val="0"/>
          <w:numId w:val="6"/>
        </w:numPr>
        <w:spacing w:lineRule="auto" w:line="240"/>
        <w:rPr/>
      </w:pPr>
      <w:r>
        <w:rPr/>
        <w:t>т</w:t>
      </w:r>
      <w:r>
        <w:rPr/>
        <w:t>екущий контроль: самостоятельные работы</w:t>
      </w:r>
    </w:p>
    <w:p>
      <w:pPr>
        <w:pStyle w:val="Style13"/>
        <w:numPr>
          <w:ilvl w:val="0"/>
          <w:numId w:val="6"/>
        </w:numPr>
        <w:spacing w:lineRule="auto" w:line="240"/>
        <w:rPr/>
      </w:pPr>
      <w:r>
        <w:rPr/>
        <w:t>т</w:t>
      </w:r>
      <w:r>
        <w:rPr/>
        <w:t>ематический контроль: самостоятельные работы и зачеты</w:t>
      </w:r>
    </w:p>
    <w:p>
      <w:pPr>
        <w:pStyle w:val="Style13"/>
        <w:numPr>
          <w:ilvl w:val="0"/>
          <w:numId w:val="6"/>
        </w:numPr>
        <w:spacing w:lineRule="auto" w:line="240"/>
        <w:rPr/>
      </w:pPr>
      <w:r>
        <w:rPr/>
        <w:t>и</w:t>
      </w:r>
      <w:r>
        <w:rPr/>
        <w:t>тоговый контроль: итоговая контрольная работа</w:t>
      </w:r>
    </w:p>
    <w:p>
      <w:pPr>
        <w:pStyle w:val="3"/>
        <w:numPr>
          <w:ilvl w:val="2"/>
          <w:numId w:val="1"/>
        </w:numPr>
        <w:rPr/>
      </w:pPr>
      <w:r>
        <w:rPr/>
      </w:r>
    </w:p>
    <w:p>
      <w:pPr>
        <w:pStyle w:val="3"/>
        <w:numPr>
          <w:ilvl w:val="2"/>
          <w:numId w:val="1"/>
        </w:numPr>
        <w:rPr/>
      </w:pPr>
      <w:r>
        <w:rPr/>
        <w:t>Основные требования к знаниям и умениям учащихся</w:t>
      </w:r>
    </w:p>
    <w:p>
      <w:pPr>
        <w:pStyle w:val="Style13"/>
        <w:spacing w:lineRule="auto" w:line="240"/>
        <w:rPr/>
      </w:pPr>
      <w:r>
        <w:rPr/>
      </w:r>
    </w:p>
    <w:p>
      <w:pPr>
        <w:pStyle w:val="Style13"/>
        <w:numPr>
          <w:ilvl w:val="0"/>
          <w:numId w:val="7"/>
        </w:numPr>
        <w:spacing w:lineRule="auto" w:line="240"/>
        <w:rPr/>
      </w:pPr>
      <w:r>
        <w:rPr/>
        <w:t>з</w:t>
      </w:r>
      <w:r>
        <w:rPr/>
        <w:t>нать свойства геометрических фигур и уметь применять их при решении планиметрических задач</w:t>
      </w:r>
    </w:p>
    <w:p>
      <w:pPr>
        <w:pStyle w:val="Style13"/>
        <w:numPr>
          <w:ilvl w:val="0"/>
          <w:numId w:val="7"/>
        </w:numPr>
        <w:spacing w:lineRule="auto" w:line="240"/>
        <w:rPr/>
      </w:pPr>
      <w:r>
        <w:rPr/>
        <w:t>у</w:t>
      </w:r>
      <w:r>
        <w:rPr/>
        <w:t>меть использовать интерактивные среды при исследовании задач</w:t>
      </w:r>
    </w:p>
    <w:p>
      <w:pPr>
        <w:pStyle w:val="Style13"/>
        <w:numPr>
          <w:ilvl w:val="0"/>
          <w:numId w:val="7"/>
        </w:numPr>
        <w:spacing w:lineRule="auto" w:line="240"/>
        <w:rPr/>
      </w:pPr>
      <w:r>
        <w:rPr/>
        <w:t>у</w:t>
      </w:r>
      <w:r>
        <w:rPr/>
        <w:t>меть записывать решение на должном уровне математической строгости</w:t>
      </w:r>
    </w:p>
    <w:p>
      <w:pPr>
        <w:pStyle w:val="Style13"/>
        <w:spacing w:lineRule="auto" w:line="240"/>
        <w:rPr/>
      </w:pPr>
      <w:r>
        <w:rPr/>
      </w:r>
    </w:p>
    <w:p>
      <w:pPr>
        <w:pStyle w:val="2"/>
        <w:pageBreakBefore/>
        <w:numPr>
          <w:ilvl w:val="1"/>
          <w:numId w:val="1"/>
        </w:numPr>
        <w:rPr/>
      </w:pPr>
      <w:r>
        <w:rPr/>
        <w:t>Календарно-тематическое планирование</w:t>
      </w:r>
    </w:p>
    <w:p>
      <w:pPr>
        <w:pStyle w:val="Style13"/>
        <w:spacing w:lineRule="auto" w:line="240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nil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6570"/>
        <w:gridCol w:w="1890"/>
      </w:tblGrid>
      <w:tr>
        <w:trPr>
          <w:cantSplit w:val="false"/>
        </w:trPr>
        <w:tc>
          <w:tcPr>
            <w:tcW w:w="6570" w:type="dxa"/>
            <w:tcBorders>
              <w:top w:val="single" w:sz="2" w:space="0" w:color="000000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CCCCCC" w:val="clear"/>
          </w:tcPr>
          <w:p>
            <w:pPr>
              <w:pStyle w:val="Style13"/>
              <w:spacing w:lineRule="auto" w:line="240" w:before="0" w:after="140"/>
              <w:rPr>
                <w:b/>
                <w:bCs/>
                <w:shd w:fill="auto" w:val="clear"/>
              </w:rPr>
            </w:pPr>
            <w:r>
              <w:rPr>
                <w:b/>
                <w:bCs/>
                <w:shd w:fill="auto" w:val="clear"/>
              </w:rPr>
              <w:t>Тема</w:t>
            </w:r>
          </w:p>
        </w:tc>
        <w:tc>
          <w:tcPr>
            <w:tcW w:w="1890" w:type="dxa"/>
            <w:tcBorders>
              <w:top w:val="single" w:sz="2" w:space="0" w:color="000000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CCCCCC" w:val="clear"/>
          </w:tcPr>
          <w:p>
            <w:pPr>
              <w:pStyle w:val="Style13"/>
              <w:spacing w:lineRule="auto" w:line="240" w:before="0" w:after="140"/>
              <w:jc w:val="center"/>
              <w:rPr>
                <w:b/>
                <w:bCs/>
                <w:shd w:fill="auto" w:val="clear"/>
              </w:rPr>
            </w:pPr>
            <w:r>
              <w:rPr>
                <w:b/>
                <w:bCs/>
                <w:shd w:fill="auto" w:val="clear"/>
              </w:rPr>
              <w:t>Кол-во часов</w:t>
            </w:r>
          </w:p>
        </w:tc>
      </w:tr>
      <w:tr>
        <w:trPr>
          <w:cantSplit w:val="false"/>
        </w:trPr>
        <w:tc>
          <w:tcPr>
            <w:tcW w:w="657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rPr/>
            </w:pPr>
            <w:r>
              <w:rPr/>
              <w:t>Замечательные линии в треугольнике 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>
        <w:trPr>
          <w:cantSplit w:val="false"/>
        </w:trPr>
        <w:tc>
          <w:tcPr>
            <w:tcW w:w="657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rPr/>
            </w:pPr>
            <w:r>
              <w:rPr/>
              <w:t>Решение треугольников 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>
        <w:trPr>
          <w:cantSplit w:val="false"/>
        </w:trPr>
        <w:tc>
          <w:tcPr>
            <w:tcW w:w="657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rPr/>
            </w:pPr>
            <w:r>
              <w:rPr/>
              <w:t>Площадь треугольника 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>
        <w:trPr>
          <w:cantSplit w:val="false"/>
        </w:trPr>
        <w:tc>
          <w:tcPr>
            <w:tcW w:w="657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rPr/>
            </w:pPr>
            <w:r>
              <w:rPr/>
              <w:t>Метрические соотношения в треугольнике 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>
        <w:trPr>
          <w:cantSplit w:val="false"/>
        </w:trPr>
        <w:tc>
          <w:tcPr>
            <w:tcW w:w="657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rPr/>
            </w:pPr>
            <w:r>
              <w:rPr/>
              <w:t>Теорема о вписанном угле и ее следствия 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>
        <w:trPr>
          <w:cantSplit w:val="false"/>
        </w:trPr>
        <w:tc>
          <w:tcPr>
            <w:tcW w:w="657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rPr/>
            </w:pPr>
            <w:r>
              <w:rPr/>
              <w:t>Окружности и касательные 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>
        <w:trPr>
          <w:cantSplit w:val="false"/>
        </w:trPr>
        <w:tc>
          <w:tcPr>
            <w:tcW w:w="657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rPr/>
            </w:pPr>
            <w:r>
              <w:rPr/>
              <w:t>Общие касательные 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>
        <w:trPr>
          <w:cantSplit w:val="false"/>
        </w:trPr>
        <w:tc>
          <w:tcPr>
            <w:tcW w:w="657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rPr/>
            </w:pPr>
            <w:r>
              <w:rPr/>
              <w:t>Вписанные и описанные многоугольники 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>
        <w:trPr>
          <w:cantSplit w:val="false"/>
        </w:trPr>
        <w:tc>
          <w:tcPr>
            <w:tcW w:w="657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rPr/>
            </w:pPr>
            <w:r>
              <w:rPr/>
              <w:t>Зачет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rPr>
          <w:cantSplit w:val="false"/>
        </w:trPr>
        <w:tc>
          <w:tcPr>
            <w:tcW w:w="657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rPr/>
            </w:pPr>
            <w:r>
              <w:rPr/>
              <w:t>Геометрические места точек 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>
        <w:trPr>
          <w:cantSplit w:val="false"/>
        </w:trPr>
        <w:tc>
          <w:tcPr>
            <w:tcW w:w="657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rPr/>
            </w:pPr>
            <w:r>
              <w:rPr/>
              <w:t>Теоремы Чевы и Менелая 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>
        <w:trPr>
          <w:cantSplit w:val="false"/>
        </w:trPr>
        <w:tc>
          <w:tcPr>
            <w:tcW w:w="657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rPr/>
            </w:pPr>
            <w:r>
              <w:rPr/>
              <w:t>Задачи на комбинации фигур 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>
        <w:trPr>
          <w:cantSplit w:val="false"/>
        </w:trPr>
        <w:tc>
          <w:tcPr>
            <w:tcW w:w="657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rPr/>
            </w:pPr>
            <w:r>
              <w:rPr/>
              <w:t>Начала аффинной геометрии 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>
        <w:trPr>
          <w:cantSplit w:val="false"/>
        </w:trPr>
        <w:tc>
          <w:tcPr>
            <w:tcW w:w="657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rPr/>
            </w:pPr>
            <w:r>
              <w:rPr/>
              <w:t>Начала проективной геометрии 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>
        <w:trPr>
          <w:cantSplit w:val="false"/>
        </w:trPr>
        <w:tc>
          <w:tcPr>
            <w:tcW w:w="657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rPr/>
            </w:pPr>
            <w:r>
              <w:rPr/>
              <w:t>Итоговая контрольная работа 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</w:tcPr>
          <w:p>
            <w:pPr>
              <w:pStyle w:val="Style13"/>
              <w:spacing w:lineRule="auto" w:line="240" w:before="0" w:after="1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>
        <w:trPr>
          <w:cantSplit w:val="false"/>
        </w:trPr>
        <w:tc>
          <w:tcPr>
            <w:tcW w:w="657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CCCCCC" w:val="clear"/>
          </w:tcPr>
          <w:p>
            <w:pPr>
              <w:pStyle w:val="Style13"/>
              <w:spacing w:lineRule="auto" w:line="240" w:before="0" w:after="140"/>
              <w:rPr/>
            </w:pPr>
            <w:r>
              <w:rPr/>
              <w:t>Итого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CCCCCC" w:val="clear"/>
          </w:tcPr>
          <w:p>
            <w:pPr>
              <w:pStyle w:val="Style13"/>
              <w:spacing w:lineRule="auto" w:line="240" w:before="0" w:after="1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</w:tr>
    </w:tbl>
    <w:p>
      <w:pPr>
        <w:pStyle w:val="Style13"/>
        <w:spacing w:lineRule="auto" w:line="240" w:before="0" w:after="140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1">
    <w:name w:val="Заголовок 1"/>
    <w:basedOn w:val="Style12"/>
    <w:next w:val="Style13"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2">
    <w:name w:val="Заголовок 2"/>
    <w:basedOn w:val="Style12"/>
    <w:next w:val="Style13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2"/>
    <w:next w:val="Style13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Style11">
    <w:name w:val="Маркеры списка"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3">
    <w:name w:val="Основной текст"/>
    <w:basedOn w:val="Normal"/>
    <w:pPr>
      <w:spacing w:lineRule="auto" w:line="288" w:before="0" w:after="140"/>
    </w:pPr>
    <w:rPr/>
  </w:style>
  <w:style w:type="paragraph" w:styleId="Style14">
    <w:name w:val="Список"/>
    <w:basedOn w:val="Style13"/>
    <w:pPr/>
    <w:rPr>
      <w:rFonts w:cs="FreeSans"/>
    </w:rPr>
  </w:style>
  <w:style w:type="paragraph" w:styleId="Style15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pPr>
      <w:suppressLineNumbers/>
    </w:pPr>
    <w:rPr>
      <w:rFonts w:cs="FreeSans"/>
    </w:rPr>
  </w:style>
  <w:style w:type="paragraph" w:styleId="Style17">
    <w:name w:val="Цитата"/>
    <w:basedOn w:val="Normal"/>
    <w:pPr>
      <w:spacing w:before="0" w:after="283"/>
      <w:ind w:left="567" w:right="567" w:hanging="0"/>
    </w:pPr>
    <w:rPr/>
  </w:style>
  <w:style w:type="paragraph" w:styleId="Style18">
    <w:name w:val="Заглавие"/>
    <w:basedOn w:val="Style12"/>
    <w:next w:val="Style13"/>
    <w:pPr>
      <w:jc w:val="center"/>
    </w:pPr>
    <w:rPr>
      <w:b/>
      <w:bCs/>
      <w:sz w:val="56"/>
      <w:szCs w:val="56"/>
    </w:rPr>
  </w:style>
  <w:style w:type="paragraph" w:styleId="Style19">
    <w:name w:val="Подзаголовок"/>
    <w:basedOn w:val="Style12"/>
    <w:next w:val="Style13"/>
    <w:pPr>
      <w:spacing w:before="60" w:after="120"/>
      <w:jc w:val="center"/>
    </w:pPr>
    <w:rPr>
      <w:sz w:val="36"/>
      <w:szCs w:val="36"/>
    </w:rPr>
  </w:style>
  <w:style w:type="paragraph" w:styleId="Style20">
    <w:name w:val="Верхний колонтитул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2015-09-09T00:11:34Z</dcterms:created>
  <dc:language>ru-RU</dc:language>
  <cp:revision>0</cp:revision>
</cp:coreProperties>
</file>