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</w:r>
      <w:r>
        <w:pict>
          <v:rect fillcolor="#FFFFFF" strokecolor="#000000" strokeweight="0pt" style="position:absolute;width:518.25pt;height:801.65pt;mso-wrap-distance-left:9.05pt;mso-wrap-distance-right:9.05pt;margin-top:-36.35pt;margin-left:-22.95pt">
            <v:textbox inset="0.103472222222222in,0.0534722222222222in,0.103472222222222in,0.0534722222222222in">
              <w:txbxContent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00.25pt;height:783.65pt;mso-wrap-distance-left:9.05pt;mso-wrap-distance-right:9.05pt;margin-top:-27.35pt;margin-left:-13.95pt">
            <v:textbox inset="0.103472222222222in,0.0534722222222222in,0.103472222222222in,0.0534722222222222in">
              <w:txbxContent>
                <w:p>
                  <w:pPr>
                    <w:pStyle w:val="Normal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Государственное общеобразовательное бюджетное учреждение 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«Московская обастная общеобразовательная школа-интернат 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естественно-математической направленности» 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имени П.Л. Капицы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rPr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spacing w:lineRule="auto" w:line="28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Рабочая программа</w:t>
      </w:r>
    </w:p>
    <w:p>
      <w:pPr>
        <w:pStyle w:val="Normal"/>
        <w:spacing w:lineRule="auto" w:line="28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по математике (геометрия) </w:t>
      </w:r>
    </w:p>
    <w:p>
      <w:pPr>
        <w:pStyle w:val="Normal"/>
        <w:spacing w:lineRule="auto" w:line="28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11 класс </w:t>
      </w:r>
    </w:p>
    <w:p>
      <w:pPr>
        <w:pStyle w:val="Normal"/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/>
        <w:rPr>
          <w:sz w:val="28"/>
          <w:szCs w:val="28"/>
        </w:rPr>
      </w:pPr>
      <w:r>
        <w:rPr>
          <w:sz w:val="32"/>
          <w:szCs w:val="32"/>
        </w:rPr>
        <w:t xml:space="preserve">Учебник: </w:t>
      </w:r>
      <w:r>
        <w:rPr>
          <w:sz w:val="28"/>
          <w:szCs w:val="28"/>
        </w:rPr>
        <w:t>Геометрия,10-11:  А.Ю. Калинин, Д.А. Терешин. М.: МЦНМО, 2011</w:t>
      </w:r>
    </w:p>
    <w:p>
      <w:pPr>
        <w:pStyle w:val="Normal"/>
        <w:spacing w:lineRule="auto" w:line="28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88"/>
        <w:rPr>
          <w:sz w:val="32"/>
          <w:szCs w:val="32"/>
        </w:rPr>
      </w:pPr>
      <w:r>
        <w:rPr>
          <w:sz w:val="32"/>
          <w:szCs w:val="32"/>
        </w:rPr>
        <w:t xml:space="preserve">Количество часов: 2 часа в неделю </w:t>
      </w:r>
    </w:p>
    <w:p>
      <w:pPr>
        <w:pStyle w:val="Normal"/>
        <w:spacing w:lineRule="auto" w:line="28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8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8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88"/>
        <w:rPr>
          <w:sz w:val="32"/>
          <w:szCs w:val="32"/>
        </w:rPr>
      </w:pPr>
      <w:r>
        <w:rPr>
          <w:sz w:val="32"/>
          <w:szCs w:val="32"/>
        </w:rPr>
        <w:t>Учитель: Фельдман Григорий Борисович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8"/>
        <w:keepNext/>
        <w:widowControl w:val="false"/>
        <w:numPr>
          <w:ilvl w:val="7"/>
          <w:numId w:val="2"/>
        </w:numPr>
        <w:ind w:left="0" w:right="0" w:hanging="0"/>
        <w:jc w:val="left"/>
        <w:rPr/>
      </w:pPr>
      <w:r>
        <w:rPr/>
      </w:r>
    </w:p>
    <w:p>
      <w:pPr>
        <w:pStyle w:val="8"/>
        <w:keepNext/>
        <w:widowControl w:val="false"/>
        <w:numPr>
          <w:ilvl w:val="7"/>
          <w:numId w:val="2"/>
        </w:numPr>
        <w:ind w:left="0" w:right="0" w:firstLine="720"/>
        <w:rPr>
          <w:rStyle w:val="Style10"/>
          <w:color w:val="000000"/>
        </w:rPr>
      </w:pPr>
      <w:r>
        <w:rPr>
          <w:rStyle w:val="Style10"/>
          <w:color w:val="000000"/>
        </w:rPr>
        <w:t>Рабочая программа к учебнику «Геометрия 10-11», Калинин А.Ю. И Терешин Д.А., 11 класс, 2 часа в неделю</w:t>
      </w:r>
    </w:p>
    <w:p>
      <w:pPr>
        <w:pStyle w:val="2"/>
        <w:keepNext/>
        <w:widowControl w:val="false"/>
        <w:numPr>
          <w:ilvl w:val="1"/>
          <w:numId w:val="2"/>
        </w:numPr>
        <w:spacing w:before="240" w:after="60"/>
        <w:rPr>
          <w:caps/>
          <w:sz w:val="22"/>
          <w:szCs w:val="22"/>
        </w:rPr>
      </w:pPr>
      <w:r>
        <w:rPr>
          <w:caps/>
          <w:sz w:val="22"/>
          <w:szCs w:val="22"/>
        </w:rPr>
        <w:t>Пояснительная записка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Рабочая программа  по геометрии составлена: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 на основе федерального компонента государственного стандарта среднего (полного) общего образования,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 примерной программы по математике основного общего образования,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 xml:space="preserve">- авторской программы «Геометрия, 10 – 11», авт. А.Ю.Калинин и Д.А.Терешин, 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-федерального перечня учебников, рекомендованных Министерством образования Российской Федерации к использованию в образовательном процессе в общеобразовательных учреждениях на 2013-2014 учебный год,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с учетом требований к оснащению образовательного процесса в соответствии с содержанием наполнения учебных предметов компонента государственного стандарта общего образования.</w:t>
      </w:r>
    </w:p>
    <w:p>
      <w:pPr>
        <w:pStyle w:val="Normal"/>
        <w:widowControl w:val="false"/>
        <w:ind w:left="0" w:right="0" w:firstLine="567"/>
        <w:jc w:val="both"/>
        <w:rPr/>
      </w:pPr>
      <w:r>
        <w:rPr>
          <w:b/>
          <w:i/>
        </w:rPr>
        <w:t>Информационно-методическая</w:t>
      </w:r>
      <w:r>
        <w:rPr/>
        <w:t xml:space="preserve"> функция позволяет всем участникам образовательного процесса получить представление о целях, содержании, общей стратегии обучения, воспитания и развития учащихся 11 класса средствами данного учебного предмета.</w:t>
      </w:r>
    </w:p>
    <w:p>
      <w:pPr>
        <w:pStyle w:val="Normal"/>
        <w:widowControl w:val="false"/>
        <w:ind w:left="0" w:right="0" w:firstLine="567"/>
        <w:jc w:val="both"/>
        <w:rPr/>
      </w:pPr>
      <w:r>
        <w:rPr>
          <w:b/>
          <w:i/>
        </w:rPr>
        <w:t>Организационно-планирующая</w:t>
      </w:r>
      <w:r>
        <w:rPr/>
        <w:t xml:space="preserve"> функция предусматривает структурирование учебного материала, определение его количественных и качественных характеристик. 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Данная рабочая программа, тем самым содействует сохранению единого образовательного пространства, не сковывая творческой инициативы учителей, предоставляет широкие возможности для реализации различных подходов к построению учебного курса.</w:t>
      </w:r>
    </w:p>
    <w:p>
      <w:pPr>
        <w:pStyle w:val="3"/>
        <w:keepNext/>
        <w:widowControl w:val="false"/>
        <w:numPr>
          <w:ilvl w:val="2"/>
          <w:numId w:val="2"/>
        </w:numPr>
        <w:ind w:left="2124" w:right="0" w:hanging="0"/>
        <w:jc w:val="both"/>
        <w:rPr>
          <w:szCs w:val="24"/>
        </w:rPr>
      </w:pPr>
      <w:r>
        <w:rPr>
          <w:szCs w:val="24"/>
        </w:rPr>
        <w:t>Общая характеристика учебного предмета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 xml:space="preserve">При изучении курса математики на базовом уровне продолжается и получает развитие содержательная линия: </w:t>
      </w:r>
      <w:r>
        <w:rPr>
          <w:b/>
          <w:i/>
        </w:rPr>
        <w:t>«Геометрия».</w:t>
      </w:r>
      <w:r>
        <w:rPr/>
        <w:t xml:space="preserve"> В рамках указанной содержательной линии решаются следующие </w:t>
      </w:r>
      <w:r>
        <w:rPr>
          <w:b/>
        </w:rPr>
        <w:t>задачи</w:t>
      </w:r>
      <w:r>
        <w:rPr/>
        <w:t>: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-изучение свойств пространственных тел,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 формирование умения применять полученные знания для решения практических задач.</w:t>
      </w:r>
    </w:p>
    <w:p>
      <w:pPr>
        <w:pStyle w:val="3"/>
        <w:keepNext/>
        <w:widowControl w:val="false"/>
        <w:numPr>
          <w:ilvl w:val="2"/>
          <w:numId w:val="2"/>
        </w:numPr>
        <w:ind w:left="2832" w:right="0" w:firstLine="708"/>
        <w:jc w:val="both"/>
        <w:rPr>
          <w:szCs w:val="24"/>
        </w:rPr>
      </w:pPr>
      <w:r>
        <w:rPr>
          <w:szCs w:val="24"/>
        </w:rPr>
        <w:t>Цели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 xml:space="preserve">Изучение математики в старшей школе на базовом уровне направлено на достижение следующих целей: </w:t>
      </w:r>
    </w:p>
    <w:p>
      <w:pPr>
        <w:pStyle w:val="Normal"/>
        <w:widowControl w:val="false"/>
        <w:numPr>
          <w:ilvl w:val="0"/>
          <w:numId w:val="3"/>
        </w:numPr>
        <w:overflowPunct w:val="false"/>
        <w:autoSpaceDE w:val="false"/>
        <w:ind w:left="360" w:right="57" w:hanging="360"/>
        <w:jc w:val="both"/>
        <w:textAlignment w:val="baseline"/>
        <w:rPr/>
      </w:pPr>
      <w:r>
        <w:rPr>
          <w:b/>
        </w:rPr>
        <w:t>формирование представлений</w:t>
      </w:r>
      <w:r>
        <w:rPr/>
        <w:t xml:space="preserve"> о математике как универсальном языке науки, средстве моделирования явлений и процессов, об идеях и методах математики; </w:t>
      </w:r>
    </w:p>
    <w:p>
      <w:pPr>
        <w:pStyle w:val="Normal"/>
        <w:widowControl w:val="false"/>
        <w:numPr>
          <w:ilvl w:val="0"/>
          <w:numId w:val="3"/>
        </w:numPr>
        <w:overflowPunct w:val="false"/>
        <w:autoSpaceDE w:val="false"/>
        <w:ind w:left="360" w:right="57" w:hanging="360"/>
        <w:jc w:val="both"/>
        <w:textAlignment w:val="baseline"/>
        <w:rPr/>
      </w:pPr>
      <w:r>
        <w:rPr>
          <w:b/>
        </w:rPr>
        <w:t xml:space="preserve">развитие </w:t>
      </w:r>
      <w:r>
        <w:rPr/>
        <w:t>логического мышления, пространственного воображения, алгоритмической культуры, критичности мышления на уровне, необходимом для обучения в высшей школе по соответствующей специальности, в будущей профессиональной деятельности;</w:t>
      </w:r>
    </w:p>
    <w:p>
      <w:pPr>
        <w:pStyle w:val="Normal"/>
        <w:widowControl w:val="false"/>
        <w:numPr>
          <w:ilvl w:val="0"/>
          <w:numId w:val="3"/>
        </w:numPr>
        <w:overflowPunct w:val="false"/>
        <w:autoSpaceDE w:val="false"/>
        <w:ind w:left="360" w:right="57" w:hanging="360"/>
        <w:jc w:val="both"/>
        <w:textAlignment w:val="baseline"/>
        <w:rPr/>
      </w:pPr>
      <w:r>
        <w:rPr>
          <w:b/>
        </w:rPr>
        <w:t>овладение математическими знаниями и умениями</w:t>
      </w:r>
      <w:r>
        <w:rPr/>
        <w:t>, необходимыми в повседневной жизни, для изучения школьных естественнонаучных дисциплин на базовом уровне, для получения образования в областях, не требующих углубленной математической подготовки;</w:t>
      </w:r>
    </w:p>
    <w:p>
      <w:pPr>
        <w:pStyle w:val="Normal"/>
        <w:widowControl w:val="false"/>
        <w:numPr>
          <w:ilvl w:val="0"/>
          <w:numId w:val="3"/>
        </w:numPr>
        <w:overflowPunct w:val="false"/>
        <w:autoSpaceDE w:val="false"/>
        <w:ind w:left="360" w:right="57" w:hanging="360"/>
        <w:jc w:val="both"/>
        <w:textAlignment w:val="baseline"/>
        <w:rPr/>
      </w:pPr>
      <w:r>
        <w:rPr>
          <w:b/>
        </w:rPr>
        <w:t xml:space="preserve">воспитание </w:t>
      </w:r>
      <w:r>
        <w:rPr/>
        <w:t xml:space="preserve">средствами математики культуры личности: </w:t>
      </w:r>
      <w:r>
        <w:rPr>
          <w:color w:val="000000"/>
        </w:rPr>
        <w:t>отношения к математике как части общечеловеческой культуры:</w:t>
      </w:r>
      <w:r>
        <w:rPr/>
        <w:t xml:space="preserve"> знакомство с историей развития математики, эволюцией математических идей, понимания значимости математики для общественного прогресса.</w:t>
      </w:r>
    </w:p>
    <w:p>
      <w:pPr>
        <w:pStyle w:val="Normal"/>
        <w:widowControl w:val="false"/>
        <w:overflowPunct w:val="false"/>
        <w:autoSpaceDE w:val="false"/>
        <w:ind w:left="360" w:right="57" w:hanging="360"/>
        <w:jc w:val="both"/>
        <w:textAlignment w:val="baseline"/>
        <w:rPr/>
      </w:pPr>
      <w:r>
        <w:rPr/>
      </w:r>
    </w:p>
    <w:p>
      <w:pPr>
        <w:pStyle w:val="6"/>
        <w:keepNext/>
        <w:widowControl w:val="false"/>
        <w:numPr>
          <w:ilvl w:val="5"/>
          <w:numId w:val="2"/>
        </w:numPr>
        <w:ind w:left="1416" w:right="0" w:firstLine="708"/>
        <w:rPr>
          <w:i w:val="false"/>
          <w:szCs w:val="24"/>
        </w:rPr>
      </w:pPr>
      <w:r>
        <w:rPr>
          <w:i w:val="false"/>
          <w:szCs w:val="24"/>
        </w:rPr>
        <w:t>Общеучебные умения, навыки и способы деятельности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В ходе освоения содержания геометрического образования учащиеся овладевают разнообразными способами деятельности, приобретают и совершенствуют опыт: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 xml:space="preserve">-построения и исследования математических моделей для описания и решения прикладных задач, задач из смежных дисциплин; </w:t>
      </w:r>
    </w:p>
    <w:p>
      <w:pPr>
        <w:pStyle w:val="Style12"/>
        <w:widowControl w:val="false"/>
        <w:ind w:left="0" w:right="0" w:firstLine="567"/>
        <w:jc w:val="both"/>
        <w:rPr>
          <w:b w:val="false"/>
          <w:szCs w:val="24"/>
        </w:rPr>
      </w:pPr>
      <w:r>
        <w:rPr>
          <w:b w:val="false"/>
          <w:szCs w:val="24"/>
        </w:rPr>
        <w:t>-выполнения и самостоятельного составления алгоритмических предписаний и инструкций на математическом материале;</w:t>
      </w:r>
    </w:p>
    <w:p>
      <w:pPr>
        <w:pStyle w:val="Style12"/>
        <w:widowControl w:val="false"/>
        <w:ind w:left="0" w:right="0" w:firstLine="567"/>
        <w:jc w:val="both"/>
        <w:rPr>
          <w:b w:val="false"/>
          <w:szCs w:val="24"/>
        </w:rPr>
      </w:pPr>
      <w:r>
        <w:rPr>
          <w:b w:val="false"/>
          <w:szCs w:val="24"/>
        </w:rPr>
        <w:t xml:space="preserve">- выполнения расчетов практического характера; </w:t>
      </w:r>
    </w:p>
    <w:p>
      <w:pPr>
        <w:pStyle w:val="Style12"/>
        <w:widowControl w:val="false"/>
        <w:ind w:left="0" w:right="0" w:firstLine="567"/>
        <w:jc w:val="both"/>
        <w:rPr>
          <w:b w:val="false"/>
          <w:szCs w:val="24"/>
        </w:rPr>
      </w:pPr>
      <w:r>
        <w:rPr>
          <w:b w:val="false"/>
          <w:szCs w:val="24"/>
        </w:rPr>
        <w:t>-использования математических формул и самостоятельного составления формул на основе обобщения частных случаев и эксперимента;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-самостоятельной работы с источниками информации, обобщения и систематизации полученной информации, интегрирования ее в личный опыт;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-проведения доказательных рассуждений, логического обоснования выводов, различения доказанных и недоказанных утверждений, аргументированных и эмоционально убедительных суждений;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-самостоятельной и коллективной деятельности, включения своих результатов в результаты работы группы, соотнесение своего мнения с мнением других участников учебного коллектива и мнением авторитетных источников.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</w:r>
    </w:p>
    <w:p>
      <w:pPr>
        <w:pStyle w:val="6"/>
        <w:keepNext/>
        <w:widowControl w:val="false"/>
        <w:numPr>
          <w:ilvl w:val="5"/>
          <w:numId w:val="2"/>
        </w:numPr>
        <w:ind w:left="1416" w:right="0" w:firstLine="708"/>
        <w:rPr>
          <w:i w:val="false"/>
          <w:szCs w:val="24"/>
        </w:rPr>
      </w:pPr>
      <w:r>
        <w:rPr>
          <w:i w:val="false"/>
          <w:szCs w:val="24"/>
        </w:rPr>
        <w:t>Место предмета в базисном учебном плане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 xml:space="preserve">Согласно Федеральному базисному учебному плану для образовательных учреждений Российской Федерации для обязательного изучения геометрии на этапе основного общего образования (10-11 классы) отводится </w:t>
      </w:r>
      <w:r>
        <w:rPr>
          <w:b/>
        </w:rPr>
        <w:t>не менее</w:t>
      </w:r>
      <w:r>
        <w:rPr/>
        <w:t xml:space="preserve"> 100 часов из расчета 1,5 часа в неделю. </w:t>
      </w:r>
    </w:p>
    <w:p>
      <w:pPr>
        <w:pStyle w:val="Normal"/>
        <w:widowControl w:val="false"/>
        <w:ind w:left="0" w:right="0" w:firstLine="567"/>
        <w:jc w:val="both"/>
        <w:rPr>
          <w:color w:val="333333"/>
        </w:rPr>
      </w:pPr>
      <w:r>
        <w:rPr>
          <w:color w:val="333333"/>
        </w:rPr>
        <w:t>Рабочая программа конкретизирует содержание предметных тем образовательного стандарта и даёт  распределение учебных часов по разделам курса.</w:t>
      </w:r>
    </w:p>
    <w:p>
      <w:pPr>
        <w:pStyle w:val="Normal"/>
        <w:widowControl w:val="false"/>
        <w:ind w:left="0" w:right="0" w:firstLine="567"/>
        <w:jc w:val="both"/>
        <w:rPr/>
      </w:pPr>
      <w:r>
        <w:rPr/>
        <w:t>В данной рабочей программе на изучение геометрии в 11 классе отводится 64 ч (2 часа в неделю).</w:t>
      </w:r>
    </w:p>
    <w:p>
      <w:pPr>
        <w:pStyle w:val="2"/>
        <w:numPr>
          <w:ilvl w:val="1"/>
          <w:numId w:val="2"/>
        </w:numPr>
        <w:spacing w:before="360" w:after="0"/>
        <w:rPr>
          <w:iCs/>
          <w:sz w:val="22"/>
          <w:szCs w:val="22"/>
        </w:rPr>
      </w:pPr>
      <w:r>
        <w:rPr>
          <w:iCs/>
          <w:sz w:val="22"/>
          <w:szCs w:val="22"/>
        </w:rPr>
        <w:t>ТРЕБОВАНИЯ К УРОВНЮ</w:t>
        <w:br/>
        <w:t>ПОДГОТОВКИ ВЫПУСКНИКОВ</w:t>
      </w:r>
    </w:p>
    <w:p>
      <w:pPr>
        <w:pStyle w:val="Normal"/>
        <w:spacing w:before="240" w:after="0"/>
        <w:ind w:left="0" w:right="0" w:firstLine="56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В результате изучения геометрии на базовом уровне ученик должен</w:t>
      </w:r>
    </w:p>
    <w:p>
      <w:pPr>
        <w:pStyle w:val="Normal"/>
        <w:spacing w:before="240" w:after="0"/>
        <w:ind w:left="0" w:right="0" w:firstLine="567"/>
        <w:jc w:val="both"/>
        <w:rPr>
          <w:b/>
        </w:rPr>
      </w:pPr>
      <w:r>
        <w:rPr>
          <w:b/>
        </w:rPr>
        <w:t>знать/понимать</w:t>
      </w:r>
    </w:p>
    <w:p>
      <w:pPr>
        <w:pStyle w:val="Normal"/>
        <w:numPr>
          <w:ilvl w:val="0"/>
          <w:numId w:val="4"/>
        </w:numPr>
        <w:jc w:val="both"/>
        <w:rPr>
          <w:iCs/>
        </w:rPr>
      </w:pPr>
      <w:r>
        <w:rPr>
          <w:iCs/>
        </w:rPr>
        <w:t>значение математической науки для решения задач, возникающих в теории и практике; широту и в то же время ограниченность применения математических методов к анализу и исследованию процессов и явлений в природе и обществе;</w:t>
      </w:r>
    </w:p>
    <w:p>
      <w:pPr>
        <w:pStyle w:val="Normal"/>
        <w:numPr>
          <w:ilvl w:val="0"/>
          <w:numId w:val="4"/>
        </w:numPr>
        <w:jc w:val="both"/>
        <w:rPr>
          <w:iCs/>
        </w:rPr>
      </w:pPr>
      <w:r>
        <w:rPr>
          <w:iCs/>
        </w:rPr>
        <w:t>значение практики и вопросов, возникающих в самой математике для формирования и развития математической науки; историю развития понятия числа, создания математического анализа, возникновения и развития геометрии;</w:t>
      </w:r>
    </w:p>
    <w:p>
      <w:pPr>
        <w:pStyle w:val="Normal"/>
        <w:numPr>
          <w:ilvl w:val="0"/>
          <w:numId w:val="4"/>
        </w:numPr>
        <w:jc w:val="both"/>
        <w:rPr>
          <w:iCs/>
        </w:rPr>
      </w:pPr>
      <w:r>
        <w:rPr>
          <w:iCs/>
        </w:rPr>
        <w:t>универсальный характер законов логики математических рассуждений, их применимость во всех областях человеческой деятельности;</w:t>
      </w:r>
    </w:p>
    <w:p>
      <w:pPr>
        <w:pStyle w:val="Normal"/>
        <w:spacing w:before="120" w:after="0"/>
        <w:ind w:left="0" w:right="0" w:firstLine="567"/>
        <w:jc w:val="both"/>
        <w:rPr>
          <w:b/>
          <w:bCs/>
          <w:sz w:val="22"/>
        </w:rPr>
      </w:pPr>
      <w:r>
        <w:rPr>
          <w:b/>
          <w:bCs/>
          <w:sz w:val="22"/>
        </w:rPr>
        <w:t>уметь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распознавать на чертежах и моделях пространственные формы; соотносить трехмерные объекты с их описаниями, изображениями;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 xml:space="preserve">описывать взаимное расположение прямых и плоскостей в пространстве, </w:t>
      </w:r>
      <w:r>
        <w:rPr>
          <w:i/>
          <w:iCs/>
          <w:sz w:val="22"/>
        </w:rPr>
        <w:t>аргументировать свои суждения об этом расположении</w:t>
      </w:r>
      <w:r>
        <w:rPr>
          <w:iCs/>
          <w:sz w:val="22"/>
        </w:rPr>
        <w:t>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анализировать в простейших случаях взаимное расположение объектов в пространстве;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изображать основные многогранники и круглые тела; выполнять чертежи по условиям задач;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/>
          <w:iCs/>
          <w:sz w:val="22"/>
        </w:rPr>
        <w:t>строить простейшие сечения куба, призмы, пирамиды</w:t>
      </w:r>
      <w:r>
        <w:rPr>
          <w:iCs/>
          <w:sz w:val="22"/>
        </w:rPr>
        <w:t xml:space="preserve">; 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решать планиметрические и простейшие стереометрические задачи на нахождение геометрических величин (длин, углов, площадей, объемов);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использовать при решении стереометрических задач планиметрические факты и методы;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проводить доказательные рассуждения в ходе решения задач;</w:t>
      </w:r>
    </w:p>
    <w:p>
      <w:pPr>
        <w:pStyle w:val="Normal"/>
        <w:spacing w:before="240" w:after="0"/>
        <w:ind w:left="567" w:right="0" w:hanging="0"/>
        <w:jc w:val="both"/>
        <w:rPr>
          <w:bCs/>
          <w:sz w:val="22"/>
        </w:rPr>
      </w:pPr>
      <w:r>
        <w:rPr>
          <w:b/>
          <w:bCs/>
          <w:sz w:val="22"/>
        </w:rPr>
        <w:t xml:space="preserve">использовать приобретенные знания и умения в практической деятельности и повседневной жизни </w:t>
      </w:r>
      <w:r>
        <w:rPr>
          <w:bCs/>
          <w:sz w:val="22"/>
        </w:rPr>
        <w:t>для: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>исследования (моделирования) несложных практических ситуаций на основе изученных формул и свойств фигур;</w:t>
      </w:r>
    </w:p>
    <w:p>
      <w:pPr>
        <w:pStyle w:val="Normal"/>
        <w:numPr>
          <w:ilvl w:val="0"/>
          <w:numId w:val="4"/>
        </w:numPr>
        <w:jc w:val="both"/>
        <w:rPr>
          <w:iCs/>
          <w:sz w:val="22"/>
        </w:rPr>
      </w:pPr>
      <w:r>
        <w:rPr>
          <w:iCs/>
          <w:sz w:val="22"/>
        </w:rPr>
        <w:t xml:space="preserve">вычисления объемов и площадей поверхностей пространственных тел при решении практических задач, используя при необходимости справочники и вычислительные устройства. </w:t>
      </w:r>
    </w:p>
    <w:p>
      <w:pPr>
        <w:pStyle w:val="4"/>
        <w:keepNext/>
        <w:widowControl w:val="false"/>
        <w:numPr>
          <w:ilvl w:val="3"/>
          <w:numId w:val="2"/>
        </w:numPr>
        <w:ind w:left="0" w:right="0" w:hanging="0"/>
        <w:jc w:val="left"/>
        <w:rPr>
          <w:szCs w:val="24"/>
        </w:rPr>
      </w:pPr>
      <w:r>
        <w:rPr>
          <w:szCs w:val="24"/>
        </w:rPr>
      </w:r>
    </w:p>
    <w:p>
      <w:pPr>
        <w:pStyle w:val="4"/>
        <w:keepNext/>
        <w:widowControl w:val="false"/>
        <w:numPr>
          <w:ilvl w:val="3"/>
          <w:numId w:val="2"/>
        </w:numPr>
        <w:ind w:left="0" w:right="0" w:hanging="0"/>
        <w:rPr>
          <w:szCs w:val="24"/>
        </w:rPr>
      </w:pPr>
      <w:r>
        <w:rPr>
          <w:szCs w:val="24"/>
        </w:rPr>
        <w:t>СОДЕРЖАНИЕ КУРСА</w:t>
      </w:r>
    </w:p>
    <w:p>
      <w:pPr>
        <w:pStyle w:val="Style16"/>
        <w:widowControl w:val="false"/>
        <w:spacing w:before="120" w:after="0"/>
        <w:ind w:left="0" w:right="0" w:firstLine="567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Координаты и векторы. </w:t>
      </w:r>
      <w:r>
        <w:rPr>
          <w:sz w:val="24"/>
          <w:szCs w:val="24"/>
        </w:rPr>
        <w:t xml:space="preserve">Декартовы координаты в пространстве. Формула расстояния между двумя точками. Уравнения сферы </w:t>
      </w:r>
      <w:r>
        <w:rPr>
          <w:i/>
          <w:iCs/>
          <w:sz w:val="24"/>
          <w:szCs w:val="24"/>
        </w:rPr>
        <w:t>и плоскости</w:t>
      </w:r>
      <w:r>
        <w:rPr>
          <w:i/>
          <w:sz w:val="24"/>
          <w:szCs w:val="24"/>
        </w:rPr>
        <w:t>. Формула расстояния от точки до плоскости.</w:t>
      </w:r>
    </w:p>
    <w:p>
      <w:pPr>
        <w:pStyle w:val="Style16"/>
        <w:widowControl w:val="false"/>
        <w:ind w:left="0" w:right="0" w:firstLine="56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Векторы. Угол между векторами. Координаты вектора. Скалярное произведение векторов. Длина вектора в координатах, угол между векторами в координатах. Коллинеарные векторы, коллинеарность векторов в координатах. </w:t>
      </w:r>
    </w:p>
    <w:p>
      <w:pPr>
        <w:pStyle w:val="Style16"/>
        <w:widowControl w:val="false"/>
        <w:ind w:left="0" w:right="0" w:firstLine="567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Тела и поверхности вращения. </w:t>
      </w:r>
      <w:r>
        <w:rPr>
          <w:sz w:val="24"/>
          <w:szCs w:val="24"/>
        </w:rPr>
        <w:t xml:space="preserve">Цилиндр и конус. </w:t>
      </w:r>
      <w:r>
        <w:rPr>
          <w:i/>
          <w:sz w:val="24"/>
          <w:szCs w:val="24"/>
        </w:rPr>
        <w:t>Усеченный конус</w:t>
      </w:r>
      <w:r>
        <w:rPr>
          <w:sz w:val="24"/>
          <w:szCs w:val="24"/>
        </w:rPr>
        <w:t xml:space="preserve">. Основание, высота, боковая поверхность, образующая, развертка. </w:t>
      </w:r>
      <w:r>
        <w:rPr>
          <w:i/>
          <w:iCs/>
          <w:sz w:val="24"/>
          <w:szCs w:val="24"/>
        </w:rPr>
        <w:t>Осевые сечения и сечения параллельные основанию.</w:t>
      </w:r>
      <w:r>
        <w:rPr>
          <w:i/>
          <w:sz w:val="24"/>
          <w:szCs w:val="24"/>
        </w:rPr>
        <w:t xml:space="preserve"> </w:t>
      </w:r>
    </w:p>
    <w:p>
      <w:pPr>
        <w:pStyle w:val="Style16"/>
        <w:widowControl w:val="false"/>
        <w:ind w:left="0" w:right="0" w:firstLine="567"/>
        <w:rPr>
          <w:iCs/>
          <w:sz w:val="24"/>
          <w:szCs w:val="24"/>
        </w:rPr>
      </w:pPr>
      <w:r>
        <w:rPr>
          <w:sz w:val="24"/>
          <w:szCs w:val="24"/>
        </w:rPr>
        <w:t xml:space="preserve">Шар и сфера, их сечения, </w:t>
      </w:r>
      <w:r>
        <w:rPr>
          <w:i/>
          <w:iCs/>
          <w:sz w:val="24"/>
          <w:szCs w:val="24"/>
        </w:rPr>
        <w:t>касательная плоскость к сфере</w:t>
      </w:r>
      <w:r>
        <w:rPr>
          <w:iCs/>
          <w:sz w:val="24"/>
          <w:szCs w:val="24"/>
        </w:rPr>
        <w:t xml:space="preserve">. </w:t>
      </w:r>
    </w:p>
    <w:p>
      <w:pPr>
        <w:pStyle w:val="Style16"/>
        <w:widowControl w:val="false"/>
        <w:spacing w:before="120" w:after="0"/>
        <w:ind w:left="0" w:right="0" w:firstLine="567"/>
        <w:rPr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Объемы тел и площади их поверхностей. </w:t>
      </w:r>
      <w:r>
        <w:rPr>
          <w:i/>
          <w:iCs/>
          <w:sz w:val="24"/>
          <w:szCs w:val="24"/>
        </w:rPr>
        <w:t>Понятие об объеме тела.</w:t>
      </w:r>
      <w:r>
        <w:rPr>
          <w:i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Отношение объемов подобных тел.</w:t>
      </w:r>
    </w:p>
    <w:p>
      <w:pPr>
        <w:pStyle w:val="Style16"/>
        <w:widowControl w:val="false"/>
        <w:ind w:left="0" w:right="0" w:firstLine="567"/>
        <w:rPr>
          <w:sz w:val="24"/>
          <w:szCs w:val="24"/>
        </w:rPr>
      </w:pPr>
      <w:r>
        <w:rPr>
          <w:sz w:val="24"/>
          <w:szCs w:val="24"/>
        </w:rPr>
        <w:t>Формулы объема куба, прямоугольного параллелепипеда, призмы, цилиндра. Формулы объема пирамиды и конуса. Формулы площади поверхностей цилиндра и конуса. Формулы объема шара и площади сферы.</w:t>
      </w:r>
    </w:p>
    <w:p>
      <w:pPr>
        <w:pStyle w:val="Normal"/>
        <w:ind w:left="0" w:right="0"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2124" w:righ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rPr>
          <w:b/>
        </w:rPr>
      </w:pPr>
      <w:r>
        <w:rPr>
          <w:b/>
        </w:rPr>
        <w:t xml:space="preserve">Учебно-тематическое планирование по математике (геометрии) </w:t>
      </w:r>
    </w:p>
    <w:p>
      <w:pPr>
        <w:pStyle w:val="Style17"/>
        <w:rPr>
          <w:b/>
        </w:rPr>
      </w:pPr>
      <w:r>
        <w:rPr>
          <w:b/>
        </w:rPr>
        <w:t xml:space="preserve"> </w:t>
      </w:r>
      <w:r>
        <w:rPr>
          <w:b/>
        </w:rPr>
        <w:t>в 11 классе</w:t>
      </w:r>
    </w:p>
    <w:p>
      <w:pPr>
        <w:pStyle w:val="Style17"/>
        <w:rPr>
          <w:b/>
        </w:rPr>
      </w:pPr>
      <w:r>
        <w:rPr>
          <w:b/>
        </w:rPr>
        <w:t>(2 ч в неделю, всего 64 ч)</w:t>
      </w:r>
    </w:p>
    <w:p>
      <w:pPr>
        <w:pStyle w:val="Style17"/>
        <w:rPr/>
      </w:pPr>
      <w:r>
        <w:rPr/>
      </w:r>
    </w:p>
    <w:tbl>
      <w:tblPr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815"/>
        <w:gridCol w:w="1966"/>
        <w:gridCol w:w="1810"/>
      </w:tblGrid>
      <w:tr>
        <w:trPr>
          <w:cantSplit w:val="false"/>
        </w:trPr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Раздел, тема.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Кол-во часов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Кол-во контрольных работ</w:t>
            </w:r>
          </w:p>
        </w:tc>
      </w:tr>
      <w:tr>
        <w:trPr>
          <w:cantSplit w:val="false"/>
        </w:trPr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Метод координат в пространстве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15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Цилиндр, конус и шар.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14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Объёмы тел.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22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Повторение за курс 10-11 классов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13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Всего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64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7"/>
              <w:rPr/>
            </w:pPr>
            <w:r>
              <w:rPr/>
              <w:t>5</w:t>
            </w:r>
          </w:p>
        </w:tc>
      </w:tr>
    </w:tbl>
    <w:p>
      <w:pPr>
        <w:pStyle w:val="Normal"/>
        <w:ind w:left="2124" w:righ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2124" w:righ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2124" w:righ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7"/>
        <w:rPr/>
      </w:pPr>
      <w:r>
        <w:rPr/>
        <w:t>Календарно-тематическое планирование по математике (геометрии)</w:t>
      </w:r>
    </w:p>
    <w:p>
      <w:pPr>
        <w:pStyle w:val="Style17"/>
        <w:rPr/>
      </w:pPr>
      <w:r>
        <w:rPr/>
        <w:t xml:space="preserve">  </w:t>
      </w:r>
      <w:r>
        <w:rPr/>
        <w:t>в 11 классе</w:t>
      </w:r>
    </w:p>
    <w:p>
      <w:pPr>
        <w:pStyle w:val="Normal"/>
        <w:rPr/>
      </w:pPr>
      <w:r>
        <w:rPr/>
        <w:t xml:space="preserve"> </w:t>
      </w:r>
      <w:r>
        <w:rPr/>
        <w:t>(2 ч  в неделю, всего 64 ч; учебник: Калинин А.Ю., Терешин Д.А., Геометрия 10-11 класс).</w:t>
      </w:r>
    </w:p>
    <w:tbl>
      <w:tblPr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7"/>
        <w:gridCol w:w="4371"/>
        <w:gridCol w:w="900"/>
        <w:gridCol w:w="1260"/>
        <w:gridCol w:w="1260"/>
        <w:gridCol w:w="1441"/>
      </w:tblGrid>
      <w:tr>
        <w:trPr>
          <w:trHeight w:val="570" w:hRule="atLeast"/>
          <w:cantSplit w:val="true"/>
        </w:trPr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ind w:left="113" w:right="113" w:hanging="0"/>
              <w:rPr/>
            </w:pPr>
            <w:r>
              <w:rPr/>
              <w:t xml:space="preserve">№ </w:t>
            </w:r>
            <w:r>
              <w:rPr/>
              <w:t>урока</w:t>
            </w:r>
          </w:p>
        </w:tc>
        <w:tc>
          <w:tcPr>
            <w:tcW w:w="4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Тема урока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Кол-во часов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Дата проведения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Учебник</w:t>
            </w:r>
          </w:p>
          <w:p>
            <w:pPr>
              <w:pStyle w:val="Normal"/>
              <w:rPr/>
            </w:pPr>
            <w:r>
              <w:rPr/>
              <w:t>(пункт)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snapToGrid w:val="false"/>
              <w:ind w:left="113" w:right="113" w:hanging="0"/>
              <w:rPr/>
            </w:pPr>
            <w:r>
              <w:rPr/>
            </w:r>
          </w:p>
        </w:tc>
        <w:tc>
          <w:tcPr>
            <w:tcW w:w="43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План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Факт</w:t>
            </w:r>
          </w:p>
        </w:tc>
        <w:tc>
          <w:tcPr>
            <w:tcW w:w="1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Метод координат в пространстве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Координаты точки и координаты вектора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Прямоугольная система координат в пространстве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en-US"/>
              </w:rPr>
              <w:t>$</w:t>
            </w:r>
            <w:r>
              <w:rPr>
                <w:lang w:val="ru-RU"/>
              </w:rPr>
              <w:t>11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Координаты вектора.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$11.6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применение координат вектора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$11.5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Связь между координатами векторов и координатами точек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$11.6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Простейшие задачи в координатах.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$11.5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по теме «Простейшие задачи в координатах»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гл. 11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Контрольная работа №1 «Координаты точки и координаты вектора»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Угол между векторами. Скалярное произведение векторов.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$3.4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применение скалярного произведения векторов.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гл. 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Вычисление углов между прямыми и плоскостями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$5.2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Повторение вопросов теории и решение задач. Самостоятельная работа.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гл. 3, гл. 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§3. Движения.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Центральная симметрия. Осевая симметрия. Зеркальная симметрия.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$8.4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Параллельный перенос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$8.2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Контрольная работа №2 «Скалярное произведение векторов. Движения»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гл. 3, гл. 8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Повторительно-обобщающий урок по теме</w:t>
            </w:r>
          </w:p>
          <w:p>
            <w:pPr>
              <w:pStyle w:val="Normal"/>
              <w:jc w:val="center"/>
              <w:rPr/>
            </w:pPr>
            <w:r>
              <w:rPr/>
              <w:t>«Метод координат в пространстве»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3, 5, 8, 11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Глава \/</w:t>
            </w:r>
            <w:r>
              <w:rPr>
                <w:lang w:val="en-US"/>
              </w:rPr>
              <w:t>I</w:t>
            </w:r>
            <w:r>
              <w:rPr/>
              <w:t>.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Цилиндр, конус и шар.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Понятие цилиндра. Площадь поверхности цилиндра. Самостоятельная работа.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по теме «Площадь поверхности цилиндра»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Самостоятельная работа по теме «Площадь поверхности цилиндра»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$10.1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ind w:left="113" w:right="113" w:hanging="0"/>
              <w:rPr/>
            </w:pPr>
            <w:r>
              <w:rPr/>
              <w:t xml:space="preserve">№ </w:t>
            </w:r>
            <w:r>
              <w:rPr/>
              <w:t>урока</w:t>
            </w:r>
          </w:p>
        </w:tc>
        <w:tc>
          <w:tcPr>
            <w:tcW w:w="4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Тема урока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Кол-во часов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Дата проведения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Учебник</w:t>
            </w:r>
          </w:p>
          <w:p>
            <w:pPr>
              <w:pStyle w:val="Normal"/>
              <w:rPr/>
            </w:pPr>
            <w:r>
              <w:rPr/>
              <w:t>(пункт)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snapToGrid w:val="false"/>
              <w:ind w:left="113" w:right="113" w:hanging="0"/>
              <w:rPr/>
            </w:pPr>
            <w:r>
              <w:rPr/>
            </w:r>
          </w:p>
        </w:tc>
        <w:tc>
          <w:tcPr>
            <w:tcW w:w="43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План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Факт</w:t>
            </w:r>
          </w:p>
        </w:tc>
        <w:tc>
          <w:tcPr>
            <w:tcW w:w="1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§2. Конус.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Понятие конуса. Площадь поверхности конуса.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Усечённый конус.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по теме «Конус»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§3. Сфера.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Сфера и шар. Уравнение сферы.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$10.2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Взаимное расположение сферы и плоскости.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Касательная плоскость к сфере.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сферы.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$13.7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26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различные комбинации тел.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27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Разные задачи на многогранники, цилиндр, конус, шар.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$10.7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по теме «Цилиндр, конус, шар»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10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29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Контрольная работа №3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«Цилиндр, конус, шар»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10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lang w:val="en-US"/>
              </w:rPr>
            </w:pPr>
            <w:r>
              <w:rPr>
                <w:b/>
              </w:rPr>
              <w:t>Глава \/</w:t>
            </w:r>
            <w:r>
              <w:rPr>
                <w:b/>
                <w:lang w:val="en-US"/>
              </w:rPr>
              <w:t>II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Объёмы тел.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Понятие объёма. Объём прямоугольного параллелепипеда.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по теме «Объём прямоугольного параллелепипеда»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$13.2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Самостоятельная работа по теме «Объём прямоугольного параллелепипеда».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$13.2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Объём прямой призмы.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 цилиндра.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35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вычисление объёмов прямой призмы и цилиндра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36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Вычисление объёмов тел с помощью определённого интеграла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$13.1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37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Объём наклонной призмы.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 пирамиды.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39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вычисление объёма пирамиды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 усечённой пирамиды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 конуса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$13.5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ind w:left="113" w:right="113" w:hanging="0"/>
              <w:rPr/>
            </w:pPr>
            <w:r>
              <w:rPr/>
              <w:t xml:space="preserve">№ </w:t>
            </w:r>
            <w:r>
              <w:rPr/>
              <w:t>урока</w:t>
            </w:r>
          </w:p>
        </w:tc>
        <w:tc>
          <w:tcPr>
            <w:tcW w:w="4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Тема урока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Кол-во часов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Дата проведения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Учебник</w:t>
            </w:r>
          </w:p>
          <w:p>
            <w:pPr>
              <w:pStyle w:val="Normal"/>
              <w:rPr/>
            </w:pPr>
            <w:r>
              <w:rPr/>
              <w:t>(пункт)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snapToGrid w:val="false"/>
              <w:ind w:left="113" w:right="113" w:hanging="0"/>
              <w:rPr/>
            </w:pPr>
            <w:r>
              <w:rPr/>
            </w:r>
          </w:p>
        </w:tc>
        <w:tc>
          <w:tcPr>
            <w:tcW w:w="43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План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Факт</w:t>
            </w:r>
          </w:p>
        </w:tc>
        <w:tc>
          <w:tcPr>
            <w:tcW w:w="1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 усечённого конуса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$13.5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Контрольная работа №4 «Объёмы призмы, пирамиды, цилиндра, конуса»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гл. 13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§4. Объём шара и площадь сферы.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 шара.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45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вычисление объёма шара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46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Объёмы шарового сегмента, шарового слоя, шарового сектора.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$13.6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сферы.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$13.7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Решение задач на вычисление площади сферы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$13.7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49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Повторительно-обобщающий урок по теме «Объём шара и площадь сферы»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$13.6-7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Контрольная работа №5 «Объём шара и площадь сферы»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гл. 13</w:t>
            </w:r>
          </w:p>
        </w:tc>
      </w:tr>
      <w:tr>
        <w:trPr>
          <w:cantSplit w:val="fals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Повторительно-обобщающий урок по теме «Объёмы тел»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гл. 13</w:t>
            </w:r>
          </w:p>
        </w:tc>
      </w:tr>
      <w:tr>
        <w:trPr>
          <w:trHeight w:val="1134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Повторение за курс 10-11 классов</w:t>
            </w:r>
            <w:r>
              <w:rPr/>
              <w:t>.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(Материалы по организации заключительного повторения при подготовке учащихся к итоговой аттестации по геометрии)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Аксиомы стереометрии и их следствия.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Параллельность прямых, прямой и плоскости.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2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Угол между прямыми.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2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55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Параллельность плоскостей.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2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56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Построение сечений в тетраэдре и параллелепипеде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2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57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Теорема о трёх перпендикулярах.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4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поверхности и объём призмы.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13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59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поверхности и объём пирамиды.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13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поверхности и объём цилиндра.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13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поверхности и объём конуса.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13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Площадь поверхности сферы и объём шара.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13</w:t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63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Векторы в пространстве.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3, 11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ind w:left="113" w:right="113" w:hanging="0"/>
              <w:rPr/>
            </w:pPr>
            <w:r>
              <w:rPr/>
              <w:t xml:space="preserve">№ </w:t>
            </w:r>
            <w:r>
              <w:rPr/>
              <w:t>урока</w:t>
            </w:r>
          </w:p>
        </w:tc>
        <w:tc>
          <w:tcPr>
            <w:tcW w:w="4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Тема урока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Кол-во часов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Дата проведения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Учебник</w:t>
            </w:r>
          </w:p>
          <w:p>
            <w:pPr>
              <w:pStyle w:val="Normal"/>
              <w:rPr/>
            </w:pPr>
            <w:r>
              <w:rPr/>
              <w:t>(пункт)</w:t>
            </w:r>
          </w:p>
        </w:tc>
      </w:tr>
      <w:tr>
        <w:trPr>
          <w:trHeight w:val="570" w:hRule="atLeast"/>
          <w:cantSplit w:val="true"/>
        </w:trPr>
        <w:tc>
          <w:tcPr>
            <w:tcW w:w="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snapToGrid w:val="false"/>
              <w:ind w:left="113" w:right="113" w:hanging="0"/>
              <w:rPr/>
            </w:pPr>
            <w:r>
              <w:rPr/>
            </w:r>
          </w:p>
        </w:tc>
        <w:tc>
          <w:tcPr>
            <w:tcW w:w="43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План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Факт</w:t>
            </w:r>
          </w:p>
        </w:tc>
        <w:tc>
          <w:tcPr>
            <w:tcW w:w="1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71" w:hRule="atLeast"/>
          <w:cantSplit w:val="true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64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Метод координат в пространстве. Решение задач.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гл. 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2124" w:righ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Программно-методическое обеспечение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А.Ю. Терешин, Д.А. Калинин. Геометрия 10-11. Учебник для общеобразовательных учреждений. М.:МЦНМО, 2011</w:t>
      </w:r>
    </w:p>
    <w:p>
      <w:pPr>
        <w:pStyle w:val="Normal"/>
        <w:numPr>
          <w:ilvl w:val="0"/>
          <w:numId w:val="5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В.В. Прасолов. Задачи по стереометрии. М.: МЦНМО, 2012.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/>
    </w:pPr>
    <w:r>
      <w:rPr/>
    </w:r>
    <w:r>
      <w:pict>
        <v:rect fillcolor="#FFFFFF" style="position:absolute;width:6pt;height:13.75pt;margin-top:0.05pt;margin-left:230.85pt">
          <v:fill opacity="0f"/>
          <v:textbox inset="0.000694444444444444in,0.000694444444444444in,0.000694444444444444in,0.000694444444444444in">
            <w:txbxContent>
              <w:p>
                <w:pPr>
                  <w:pStyle w:val="Style19"/>
                  <w:rPr>
                    <w:rStyle w:val="Style9"/>
                  </w:rPr>
                </w:pPr>
                <w:r>
                  <w:rPr>
                    <w:rStyle w:val="Style9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  <w:sz w:val="22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Заголовок 1"/>
    <w:basedOn w:val="Style11"/>
    <w:next w:val="Style12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2">
    <w:name w:val="Заголовок 2"/>
    <w:basedOn w:val="Normal"/>
    <w:next w:val="Normal"/>
    <w:pPr>
      <w:keepNext/>
      <w:numPr>
        <w:ilvl w:val="1"/>
        <w:numId w:val="2"/>
      </w:numPr>
      <w:jc w:val="center"/>
      <w:outlineLvl w:val="1"/>
      <w:outlineLvl w:val="1"/>
    </w:pPr>
    <w:rPr>
      <w:b/>
      <w:szCs w:val="20"/>
    </w:rPr>
  </w:style>
  <w:style w:type="paragraph" w:styleId="3">
    <w:name w:val="Заголовок 3"/>
    <w:basedOn w:val="Normal"/>
    <w:next w:val="Normal"/>
    <w:pPr>
      <w:keepNext/>
      <w:numPr>
        <w:ilvl w:val="2"/>
        <w:numId w:val="2"/>
      </w:numPr>
      <w:ind w:left="0" w:right="0" w:firstLine="357"/>
      <w:outlineLvl w:val="2"/>
      <w:outlineLvl w:val="2"/>
    </w:pPr>
    <w:rPr>
      <w:b/>
      <w:szCs w:val="20"/>
    </w:rPr>
  </w:style>
  <w:style w:type="paragraph" w:styleId="4">
    <w:name w:val="Заголовок 4"/>
    <w:basedOn w:val="Normal"/>
    <w:next w:val="Normal"/>
    <w:pPr>
      <w:keepNext/>
      <w:numPr>
        <w:ilvl w:val="3"/>
        <w:numId w:val="2"/>
      </w:numPr>
      <w:ind w:left="360" w:right="0" w:hanging="0"/>
      <w:jc w:val="center"/>
      <w:outlineLvl w:val="3"/>
      <w:outlineLvl w:val="3"/>
    </w:pPr>
    <w:rPr>
      <w:b/>
      <w:bCs/>
      <w:szCs w:val="20"/>
    </w:rPr>
  </w:style>
  <w:style w:type="paragraph" w:styleId="6">
    <w:name w:val="Заголовок 6"/>
    <w:basedOn w:val="Normal"/>
    <w:next w:val="Normal"/>
    <w:pPr>
      <w:keepNext/>
      <w:numPr>
        <w:ilvl w:val="5"/>
        <w:numId w:val="2"/>
      </w:numPr>
      <w:ind w:left="0" w:right="0" w:firstLine="709"/>
      <w:jc w:val="both"/>
      <w:outlineLvl w:val="5"/>
      <w:outlineLvl w:val="5"/>
    </w:pPr>
    <w:rPr>
      <w:b/>
      <w:bCs/>
      <w:i/>
      <w:szCs w:val="20"/>
    </w:rPr>
  </w:style>
  <w:style w:type="paragraph" w:styleId="8">
    <w:name w:val="Заголовок 8"/>
    <w:basedOn w:val="Normal"/>
    <w:next w:val="Normal"/>
    <w:pPr>
      <w:keepNext/>
      <w:numPr>
        <w:ilvl w:val="7"/>
        <w:numId w:val="2"/>
      </w:numPr>
      <w:overflowPunct w:val="false"/>
      <w:autoSpaceDE w:val="false"/>
      <w:ind w:left="0" w:right="0" w:firstLine="720"/>
      <w:jc w:val="center"/>
      <w:textAlignment w:val="baseline"/>
      <w:outlineLvl w:val="7"/>
      <w:outlineLvl w:val="7"/>
    </w:pPr>
    <w:rPr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  <w:sz w:val="22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Style8">
    <w:name w:val="Основной шрифт абзаца"/>
    <w:rPr/>
  </w:style>
  <w:style w:type="character" w:styleId="Style9">
    <w:name w:val="Номер страницы"/>
    <w:basedOn w:val="Style8"/>
    <w:rPr/>
  </w:style>
  <w:style w:type="character" w:styleId="Style10">
    <w:name w:val="Выделение"/>
    <w:basedOn w:val="Style8"/>
    <w:rPr>
      <w:i/>
      <w:iCs/>
    </w:rPr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2">
    <w:name w:val="Основной текст"/>
    <w:basedOn w:val="Normal"/>
    <w:pPr/>
    <w:rPr>
      <w:b/>
      <w:szCs w:val="20"/>
    </w:rPr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Mangal"/>
    </w:rPr>
  </w:style>
  <w:style w:type="paragraph" w:styleId="Style16">
    <w:name w:val="Основной текст с отступом"/>
    <w:basedOn w:val="Normal"/>
    <w:pPr>
      <w:ind w:left="0" w:right="0" w:firstLine="720"/>
      <w:jc w:val="both"/>
    </w:pPr>
    <w:rPr>
      <w:sz w:val="28"/>
      <w:szCs w:val="20"/>
    </w:rPr>
  </w:style>
  <w:style w:type="paragraph" w:styleId="Style17">
    <w:name w:val="Заглавие"/>
    <w:basedOn w:val="Normal"/>
    <w:next w:val="Style18"/>
    <w:pPr>
      <w:jc w:val="center"/>
    </w:pPr>
    <w:rPr>
      <w:sz w:val="28"/>
    </w:rPr>
  </w:style>
  <w:style w:type="paragraph" w:styleId="Style18">
    <w:name w:val="Подзаголовок"/>
    <w:basedOn w:val="Style11"/>
    <w:next w:val="Style12"/>
    <w:pPr>
      <w:jc w:val="center"/>
    </w:pPr>
    <w:rPr>
      <w:i/>
      <w:iCs/>
      <w:sz w:val="28"/>
      <w:szCs w:val="28"/>
    </w:rPr>
  </w:style>
  <w:style w:type="paragraph" w:styleId="Style19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1">
    <w:name w:val="Знак1"/>
    <w:basedOn w:val="Normal"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Содержимое врезки"/>
    <w:basedOn w:val="Style12"/>
    <w:pPr/>
    <w:rPr/>
  </w:style>
  <w:style w:type="paragraph" w:styleId="Style21">
    <w:name w:val="Содержимое таблицы"/>
    <w:basedOn w:val="Normal"/>
    <w:pPr>
      <w:suppressLineNumbers/>
    </w:pPr>
    <w:rPr/>
  </w:style>
  <w:style w:type="paragraph" w:styleId="Style22">
    <w:name w:val="Заголовок таблицы"/>
    <w:basedOn w:val="Style21"/>
    <w:pPr>
      <w:suppressLineNumbers/>
      <w:jc w:val="center"/>
    </w:pPr>
    <w:rPr>
      <w:b/>
      <w:bCs/>
    </w:rPr>
  </w:style>
  <w:style w:type="paragraph" w:styleId="Style23">
    <w:name w:val="Верхний колонтитул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4">
    <w:name w:val="Цитата"/>
    <w:basedOn w:val="Normal"/>
    <w:pPr>
      <w:spacing w:before="0" w:after="283"/>
      <w:ind w:left="567" w:right="567" w:hanging="0"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2012-11-17T10:59:00Z</dcterms:created>
  <dc:creator>Алексей</dc:creator>
  <dc:language>ru-RU</dc:language>
  <cp:lastModifiedBy>Соборова Валентина Николаевна</cp:lastModifiedBy>
  <cp:lastPrinted>2013-11-06T11:43:00Z</cp:lastPrinted>
  <dcterms:modified xsi:type="dcterms:W3CDTF">2013-11-26T22:18:00Z</dcterms:modified>
  <cp:revision>9</cp:revision>
  <dc:title>Рабочая программа к учебнику «Геометрия 10-11», Атанасян Л</dc:title>
</cp:coreProperties>
</file>