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CD33" w14:textId="77777777" w:rsidR="00936999" w:rsidRDefault="00070C06">
      <w:pPr>
        <w:spacing w:line="480" w:lineRule="auto"/>
        <w:jc w:val="center"/>
        <w:rPr>
          <w:b/>
          <w:sz w:val="44"/>
          <w:szCs w:val="44"/>
        </w:rPr>
      </w:pPr>
      <w:bookmarkStart w:id="0" w:name="_Hlk88770679"/>
      <w:bookmarkEnd w:id="0"/>
      <w:r>
        <w:rPr>
          <w:rFonts w:hint="eastAsia"/>
          <w:b/>
          <w:sz w:val="44"/>
          <w:szCs w:val="44"/>
        </w:rPr>
        <w:t>“千言：问题匹配鲁棒性评测”</w:t>
      </w:r>
      <w:r>
        <w:rPr>
          <w:rFonts w:hint="eastAsia"/>
          <w:b/>
          <w:sz w:val="44"/>
          <w:szCs w:val="44"/>
        </w:rPr>
        <w:t xml:space="preserve"> </w:t>
      </w:r>
    </w:p>
    <w:p w14:paraId="2AF5DF2B" w14:textId="166A84A1" w:rsidR="00936999" w:rsidRDefault="00070C06">
      <w:pPr>
        <w:spacing w:line="480" w:lineRule="auto"/>
        <w:jc w:val="center"/>
        <w:rPr>
          <w:b/>
          <w:sz w:val="44"/>
          <w:szCs w:val="44"/>
        </w:rPr>
      </w:pPr>
      <w:r>
        <w:rPr>
          <w:rFonts w:hint="eastAsia"/>
          <w:b/>
          <w:sz w:val="44"/>
          <w:szCs w:val="44"/>
        </w:rPr>
        <w:t>#</w:t>
      </w:r>
      <w:r w:rsidR="000539DE">
        <w:rPr>
          <w:rFonts w:hint="eastAsia"/>
          <w:b/>
          <w:sz w:val="44"/>
          <w:szCs w:val="44"/>
        </w:rPr>
        <w:t>富婆来相亲</w:t>
      </w:r>
      <w:r>
        <w:rPr>
          <w:b/>
          <w:sz w:val="44"/>
          <w:szCs w:val="44"/>
        </w:rPr>
        <w:t>#</w:t>
      </w:r>
      <w:r>
        <w:rPr>
          <w:rFonts w:hint="eastAsia"/>
          <w:b/>
          <w:sz w:val="44"/>
          <w:szCs w:val="44"/>
        </w:rPr>
        <w:t>队伍技术报告</w:t>
      </w:r>
      <w:r>
        <w:rPr>
          <w:rStyle w:val="ad"/>
          <w:b/>
          <w:color w:val="FFFFFF"/>
          <w:sz w:val="44"/>
          <w:szCs w:val="44"/>
        </w:rPr>
        <w:footnoteReference w:id="1"/>
      </w:r>
    </w:p>
    <w:p w14:paraId="357F2C98" w14:textId="7F251B57" w:rsidR="00936999" w:rsidRDefault="001C0A46" w:rsidP="001C0A46">
      <w:pPr>
        <w:jc w:val="center"/>
        <w:rPr>
          <w:rFonts w:ascii="华文楷体" w:eastAsia="华文楷体" w:hAnsi="华文楷体"/>
          <w:sz w:val="24"/>
          <w:vertAlign w:val="superscript"/>
        </w:rPr>
      </w:pPr>
      <w:r>
        <w:rPr>
          <w:rFonts w:ascii="华文楷体" w:eastAsia="华文楷体" w:hAnsi="华文楷体" w:hint="eastAsia"/>
          <w:sz w:val="24"/>
        </w:rPr>
        <w:t>陈怡雯</w:t>
      </w:r>
      <w:r w:rsidR="00070C06">
        <w:rPr>
          <w:rFonts w:ascii="华文楷体" w:eastAsia="华文楷体" w:hAnsi="华文楷体"/>
          <w:sz w:val="24"/>
          <w:vertAlign w:val="superscript"/>
        </w:rPr>
        <w:t>1, †</w:t>
      </w:r>
      <w:r w:rsidR="00070C06">
        <w:rPr>
          <w:rFonts w:ascii="华文楷体" w:eastAsia="华文楷体" w:hAnsi="华文楷体"/>
          <w:sz w:val="24"/>
        </w:rPr>
        <w:t xml:space="preserve"> </w:t>
      </w:r>
      <w:proofErr w:type="gramStart"/>
      <w:r>
        <w:rPr>
          <w:rFonts w:ascii="华文楷体" w:eastAsia="华文楷体" w:hAnsi="华文楷体" w:hint="eastAsia"/>
          <w:sz w:val="24"/>
        </w:rPr>
        <w:t>王利蕾</w:t>
      </w:r>
      <w:proofErr w:type="gramEnd"/>
      <w:r w:rsidR="008732A0">
        <w:rPr>
          <w:rFonts w:ascii="华文楷体" w:eastAsia="华文楷体" w:hAnsi="华文楷体"/>
          <w:sz w:val="24"/>
          <w:vertAlign w:val="superscript"/>
        </w:rPr>
        <w:t>2</w:t>
      </w:r>
    </w:p>
    <w:p w14:paraId="0A058AC1" w14:textId="70C65F5C" w:rsidR="008732A0" w:rsidRPr="00986296" w:rsidRDefault="008732A0" w:rsidP="008732A0">
      <w:pPr>
        <w:spacing w:beforeLines="50" w:before="156"/>
        <w:jc w:val="center"/>
        <w:rPr>
          <w:sz w:val="18"/>
          <w:szCs w:val="18"/>
        </w:rPr>
      </w:pPr>
      <w:r>
        <w:rPr>
          <w:rFonts w:hint="eastAsia"/>
          <w:sz w:val="18"/>
          <w:szCs w:val="18"/>
        </w:rPr>
        <w:t xml:space="preserve"> </w:t>
      </w:r>
      <w:r w:rsidR="001C0A46" w:rsidRPr="008732A0">
        <w:rPr>
          <w:rFonts w:hint="eastAsia"/>
          <w:sz w:val="18"/>
          <w:szCs w:val="18"/>
        </w:rPr>
        <w:t>重庆邮电大学</w:t>
      </w:r>
      <w:r w:rsidR="00070C06" w:rsidRPr="008732A0">
        <w:rPr>
          <w:rFonts w:hint="eastAsia"/>
          <w:sz w:val="18"/>
          <w:szCs w:val="18"/>
        </w:rPr>
        <w:t>，</w:t>
      </w:r>
      <w:r w:rsidR="001C0A46" w:rsidRPr="008732A0">
        <w:rPr>
          <w:rFonts w:hint="eastAsia"/>
          <w:sz w:val="18"/>
          <w:szCs w:val="18"/>
        </w:rPr>
        <w:t>重庆</w:t>
      </w:r>
      <w:r w:rsidR="001C0A46" w:rsidRPr="008732A0">
        <w:rPr>
          <w:rFonts w:hint="eastAsia"/>
          <w:sz w:val="18"/>
          <w:szCs w:val="18"/>
        </w:rPr>
        <w:t xml:space="preserve"> </w:t>
      </w:r>
      <w:r w:rsidR="001C0A46" w:rsidRPr="008732A0">
        <w:rPr>
          <w:rFonts w:hint="eastAsia"/>
          <w:sz w:val="18"/>
          <w:szCs w:val="18"/>
        </w:rPr>
        <w:t>南岸</w:t>
      </w:r>
      <w:r w:rsidR="00070C06" w:rsidRPr="008732A0">
        <w:rPr>
          <w:sz w:val="18"/>
          <w:szCs w:val="18"/>
        </w:rPr>
        <w:t xml:space="preserve"> </w:t>
      </w:r>
      <w:r w:rsidR="001C0A46" w:rsidRPr="008732A0">
        <w:rPr>
          <w:sz w:val="18"/>
          <w:szCs w:val="18"/>
        </w:rPr>
        <w:t>400065</w:t>
      </w:r>
    </w:p>
    <w:p w14:paraId="776D4EF1" w14:textId="39653956" w:rsidR="00936999" w:rsidRDefault="00070C06">
      <w:pPr>
        <w:jc w:val="center"/>
        <w:rPr>
          <w:sz w:val="18"/>
          <w:szCs w:val="18"/>
          <w:vertAlign w:val="superscript"/>
        </w:rPr>
      </w:pPr>
      <w:r>
        <w:rPr>
          <w:sz w:val="24"/>
        </w:rPr>
        <w:t xml:space="preserve">† </w:t>
      </w:r>
      <w:r w:rsidR="008732A0">
        <w:rPr>
          <w:rFonts w:hint="eastAsia"/>
          <w:sz w:val="18"/>
          <w:szCs w:val="18"/>
        </w:rPr>
        <w:t>陈怡雯</w:t>
      </w:r>
      <w:r>
        <w:rPr>
          <w:sz w:val="18"/>
          <w:szCs w:val="18"/>
        </w:rPr>
        <w:t>，</w:t>
      </w:r>
      <w:r w:rsidR="00C85681" w:rsidRPr="00C85681">
        <w:rPr>
          <w:sz w:val="18"/>
          <w:szCs w:val="18"/>
        </w:rPr>
        <w:t>s210201010@stu.cqupt.edu.cn</w:t>
      </w:r>
    </w:p>
    <w:p w14:paraId="377A5855" w14:textId="77777777" w:rsidR="00936999" w:rsidRDefault="00936999">
      <w:pPr>
        <w:jc w:val="center"/>
        <w:rPr>
          <w:szCs w:val="2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4"/>
      </w:tblGrid>
      <w:tr w:rsidR="00936999" w14:paraId="45C5684C" w14:textId="77777777">
        <w:trPr>
          <w:trHeight w:val="934"/>
        </w:trPr>
        <w:tc>
          <w:tcPr>
            <w:tcW w:w="8820" w:type="dxa"/>
            <w:tcBorders>
              <w:top w:val="nil"/>
              <w:left w:val="nil"/>
              <w:bottom w:val="nil"/>
              <w:right w:val="nil"/>
            </w:tcBorders>
          </w:tcPr>
          <w:p w14:paraId="6B9B7431" w14:textId="4D406E10" w:rsidR="00936999" w:rsidRDefault="00070C06">
            <w:r>
              <w:rPr>
                <w:rFonts w:eastAsia="黑体"/>
                <w:sz w:val="18"/>
                <w:szCs w:val="18"/>
              </w:rPr>
              <w:t>摘要</w:t>
            </w:r>
            <w:r>
              <w:rPr>
                <w:sz w:val="18"/>
                <w:szCs w:val="18"/>
              </w:rPr>
              <w:t xml:space="preserve">  </w:t>
            </w:r>
            <w:r w:rsidR="002C27F7">
              <w:rPr>
                <w:rFonts w:hint="eastAsia"/>
                <w:sz w:val="18"/>
                <w:szCs w:val="18"/>
              </w:rPr>
              <w:t>千言</w:t>
            </w:r>
            <w:r w:rsidR="002C27F7">
              <w:rPr>
                <w:rFonts w:hint="eastAsia"/>
                <w:sz w:val="18"/>
                <w:szCs w:val="18"/>
              </w:rPr>
              <w:t>-</w:t>
            </w:r>
            <w:r w:rsidR="002C27F7">
              <w:rPr>
                <w:rFonts w:hint="eastAsia"/>
                <w:sz w:val="18"/>
                <w:szCs w:val="18"/>
              </w:rPr>
              <w:t>问题匹配鲁棒性评测是一个问题匹配的文本分类任务，本文分为问题分析、模型设计、鲁棒性优化、实验过程四个部分。从数据处理、数据增强、模型选择、参数调整、网络微调等各个方面完整阐述了本团队的比赛过程、思路和尝试。</w:t>
            </w:r>
          </w:p>
        </w:tc>
      </w:tr>
      <w:tr w:rsidR="00936999" w14:paraId="29D7DD6B" w14:textId="77777777">
        <w:tc>
          <w:tcPr>
            <w:tcW w:w="8820" w:type="dxa"/>
            <w:tcBorders>
              <w:top w:val="nil"/>
              <w:left w:val="nil"/>
              <w:bottom w:val="nil"/>
              <w:right w:val="nil"/>
            </w:tcBorders>
          </w:tcPr>
          <w:p w14:paraId="413F060C" w14:textId="2F27FA99" w:rsidR="00936999" w:rsidRDefault="00070C06">
            <w:pPr>
              <w:rPr>
                <w:sz w:val="18"/>
                <w:szCs w:val="18"/>
              </w:rPr>
            </w:pPr>
            <w:r>
              <w:rPr>
                <w:rFonts w:eastAsia="黑体"/>
                <w:sz w:val="18"/>
                <w:szCs w:val="18"/>
              </w:rPr>
              <w:t>关键词</w:t>
            </w:r>
            <w:r>
              <w:rPr>
                <w:sz w:val="18"/>
                <w:szCs w:val="18"/>
              </w:rPr>
              <w:t xml:space="preserve">  </w:t>
            </w:r>
            <w:r w:rsidR="002C27F7">
              <w:rPr>
                <w:rFonts w:hint="eastAsia"/>
                <w:sz w:val="18"/>
                <w:szCs w:val="18"/>
              </w:rPr>
              <w:t>自然语言处理，问题匹配，鲁棒性优化</w:t>
            </w:r>
          </w:p>
        </w:tc>
      </w:tr>
      <w:tr w:rsidR="00936999" w14:paraId="54D5B078" w14:textId="77777777">
        <w:trPr>
          <w:trHeight w:val="286"/>
        </w:trPr>
        <w:tc>
          <w:tcPr>
            <w:tcW w:w="8820" w:type="dxa"/>
            <w:tcBorders>
              <w:top w:val="nil"/>
              <w:left w:val="nil"/>
              <w:bottom w:val="nil"/>
              <w:right w:val="nil"/>
            </w:tcBorders>
          </w:tcPr>
          <w:p w14:paraId="59560A4A" w14:textId="77777777" w:rsidR="00936999" w:rsidRDefault="00936999">
            <w:pPr>
              <w:rPr>
                <w:sz w:val="18"/>
                <w:szCs w:val="18"/>
              </w:rPr>
            </w:pPr>
          </w:p>
        </w:tc>
      </w:tr>
    </w:tbl>
    <w:p w14:paraId="24DFC18A" w14:textId="77777777" w:rsidR="00936999" w:rsidRDefault="00936999">
      <w:pPr>
        <w:rPr>
          <w:szCs w:val="21"/>
        </w:rPr>
      </w:pPr>
    </w:p>
    <w:p w14:paraId="37108BB9" w14:textId="77777777" w:rsidR="00936999" w:rsidRDefault="00070C06">
      <w:pPr>
        <w:pStyle w:val="1"/>
        <w:keepNext w:val="0"/>
        <w:numPr>
          <w:ilvl w:val="0"/>
          <w:numId w:val="8"/>
        </w:numPr>
        <w:spacing w:beforeLines="50" w:before="156"/>
        <w:rPr>
          <w:rFonts w:eastAsia="黑体"/>
          <w:b w:val="0"/>
          <w:sz w:val="28"/>
          <w:szCs w:val="28"/>
        </w:rPr>
      </w:pPr>
      <w:r>
        <w:rPr>
          <w:rFonts w:eastAsia="黑体" w:hint="eastAsia"/>
          <w:b w:val="0"/>
          <w:sz w:val="28"/>
          <w:szCs w:val="28"/>
        </w:rPr>
        <w:t>问题分析</w:t>
      </w:r>
    </w:p>
    <w:p w14:paraId="1B6349FA" w14:textId="429F7C00" w:rsidR="003D6BC3" w:rsidRDefault="008732A0" w:rsidP="003D6BC3">
      <w:pPr>
        <w:ind w:firstLine="420"/>
      </w:pPr>
      <w:r>
        <w:rPr>
          <w:rFonts w:hint="eastAsia"/>
        </w:rPr>
        <w:t>千言</w:t>
      </w:r>
      <w:r>
        <w:rPr>
          <w:rFonts w:hint="eastAsia"/>
        </w:rPr>
        <w:t>-</w:t>
      </w:r>
      <w:r>
        <w:rPr>
          <w:rFonts w:hint="eastAsia"/>
        </w:rPr>
        <w:t>问题匹配鲁棒性评测是</w:t>
      </w:r>
      <w:r w:rsidR="00F80AC6">
        <w:rPr>
          <w:rFonts w:hint="eastAsia"/>
        </w:rPr>
        <w:t>一个</w:t>
      </w:r>
      <w:r w:rsidR="002C27F7">
        <w:rPr>
          <w:rFonts w:hint="eastAsia"/>
        </w:rPr>
        <w:t>文本分类</w:t>
      </w:r>
      <w:r w:rsidR="00F80AC6">
        <w:rPr>
          <w:rFonts w:hint="eastAsia"/>
        </w:rPr>
        <w:t>任务，赛题需要判断两个自然问句之间的语义是否等价。本赛题给出三个</w:t>
      </w:r>
      <w:r w:rsidR="00075E02">
        <w:rPr>
          <w:rFonts w:hint="eastAsia"/>
        </w:rPr>
        <w:t>用于训练的</w:t>
      </w:r>
      <w:r w:rsidR="00F80AC6">
        <w:rPr>
          <w:rFonts w:hint="eastAsia"/>
        </w:rPr>
        <w:t>数据集，分别是</w:t>
      </w:r>
      <w:r w:rsidR="00F80AC6">
        <w:rPr>
          <w:rFonts w:hint="eastAsia"/>
        </w:rPr>
        <w:t>LCQMC</w:t>
      </w:r>
      <w:r w:rsidR="00F80AC6" w:rsidRPr="00F80AC6">
        <w:rPr>
          <w:rFonts w:hint="eastAsia"/>
        </w:rPr>
        <w:t>（哈工大文本匹配数据集）</w:t>
      </w:r>
      <w:r w:rsidR="00F80AC6">
        <w:rPr>
          <w:rFonts w:hint="eastAsia"/>
        </w:rPr>
        <w:t>、</w:t>
      </w:r>
      <w:r w:rsidR="00F80AC6">
        <w:rPr>
          <w:rFonts w:hint="eastAsia"/>
        </w:rPr>
        <w:t>BQ</w:t>
      </w:r>
      <w:r w:rsidR="00F80AC6" w:rsidRPr="00F80AC6">
        <w:rPr>
          <w:rFonts w:hint="eastAsia"/>
        </w:rPr>
        <w:t>（银行疑问句）</w:t>
      </w:r>
      <w:r w:rsidR="00F80AC6">
        <w:rPr>
          <w:rFonts w:hint="eastAsia"/>
        </w:rPr>
        <w:t>和</w:t>
      </w:r>
      <w:r w:rsidR="00F80AC6">
        <w:rPr>
          <w:rFonts w:hint="eastAsia"/>
        </w:rPr>
        <w:t>OPPO</w:t>
      </w:r>
      <w:r w:rsidR="00F80AC6" w:rsidRPr="00F80AC6">
        <w:rPr>
          <w:rFonts w:hint="eastAsia"/>
        </w:rPr>
        <w:t>（小布对话短文本数据集）</w:t>
      </w:r>
      <w:r w:rsidR="00075E02">
        <w:rPr>
          <w:rFonts w:hint="eastAsia"/>
        </w:rPr>
        <w:t>，测试集中包含百度</w:t>
      </w:r>
      <w:proofErr w:type="spellStart"/>
      <w:r w:rsidR="00075E02">
        <w:rPr>
          <w:rFonts w:hint="eastAsia"/>
        </w:rPr>
        <w:t>DuQM</w:t>
      </w:r>
      <w:proofErr w:type="spellEnd"/>
      <w:r w:rsidR="00075E02">
        <w:rPr>
          <w:rFonts w:hint="eastAsia"/>
        </w:rPr>
        <w:t>鲁棒性数据集和</w:t>
      </w:r>
      <w:r w:rsidR="00075E02">
        <w:rPr>
          <w:rFonts w:hint="eastAsia"/>
        </w:rPr>
        <w:t>OPPO</w:t>
      </w:r>
      <w:r w:rsidR="00075E02">
        <w:rPr>
          <w:rFonts w:hint="eastAsia"/>
        </w:rPr>
        <w:t>小布对话短文本数据集</w:t>
      </w:r>
      <w:r w:rsidR="00F80AC6">
        <w:rPr>
          <w:rFonts w:hint="eastAsia"/>
        </w:rPr>
        <w:t>。数据分布如</w:t>
      </w:r>
      <w:r w:rsidR="001465FC">
        <w:rPr>
          <w:rFonts w:hint="eastAsia"/>
        </w:rPr>
        <w:t>表</w:t>
      </w:r>
      <w:r w:rsidR="003D6BC3">
        <w:rPr>
          <w:rFonts w:hint="eastAsia"/>
        </w:rPr>
        <w:t>1</w:t>
      </w:r>
      <w:r w:rsidR="00F80AC6">
        <w:rPr>
          <w:rFonts w:hint="eastAsia"/>
        </w:rPr>
        <w:t>所示。</w:t>
      </w:r>
    </w:p>
    <w:p w14:paraId="6590F694" w14:textId="6B76F8ED" w:rsidR="00075E02" w:rsidRDefault="00075E02" w:rsidP="00075E02">
      <w:pPr>
        <w:ind w:firstLineChars="200" w:firstLine="420"/>
      </w:pPr>
      <w:r>
        <w:rPr>
          <w:rFonts w:hint="eastAsia"/>
        </w:rPr>
        <w:t>根据数据分析可知本赛题数据集文本属于短文本，训练数据覆盖领域丰富包含金融、日常对话等领域，但测试集相对更加日常。其次，数据集分布较为均匀。</w:t>
      </w:r>
      <w:r w:rsidR="00C85681">
        <w:rPr>
          <w:rFonts w:hint="eastAsia"/>
        </w:rPr>
        <w:t>通过观察数据样本的长度发现，测试集与训练集相比长度更小，粒度更细。</w:t>
      </w:r>
    </w:p>
    <w:p w14:paraId="0824BB51" w14:textId="6DB540CB" w:rsidR="001465FC" w:rsidRPr="001465FC" w:rsidRDefault="001465FC" w:rsidP="001465FC">
      <w:pPr>
        <w:pStyle w:val="a3"/>
        <w:spacing w:before="0" w:after="0"/>
        <w:ind w:firstLine="318"/>
        <w:jc w:val="center"/>
        <w:rPr>
          <w:rFonts w:ascii="Times New Roman" w:hAnsi="Times New Roman" w:cs="Times New Roman"/>
          <w:sz w:val="18"/>
          <w:szCs w:val="18"/>
        </w:rPr>
      </w:pPr>
      <w:r>
        <w:rPr>
          <w:rFonts w:ascii="Times New Roman" w:hAnsi="Times New Roman" w:cs="Times New Roman" w:hint="eastAsia"/>
          <w:sz w:val="18"/>
          <w:szCs w:val="18"/>
        </w:rPr>
        <w:t>表</w:t>
      </w:r>
      <w:r w:rsidRPr="003D6BC3">
        <w:rPr>
          <w:rFonts w:ascii="Times New Roman" w:hAnsi="Times New Roman" w:cs="Times New Roman" w:hint="eastAsia"/>
          <w:sz w:val="18"/>
          <w:szCs w:val="18"/>
        </w:rPr>
        <w:t>1</w:t>
      </w:r>
      <w:r>
        <w:rPr>
          <w:rFonts w:ascii="Times New Roman" w:hAnsi="Times New Roman" w:cs="Times New Roman"/>
          <w:sz w:val="18"/>
          <w:szCs w:val="18"/>
        </w:rPr>
        <w:t xml:space="preserve"> </w:t>
      </w:r>
      <w:r>
        <w:rPr>
          <w:rFonts w:ascii="Times New Roman" w:hAnsi="Times New Roman" w:cs="Times New Roman" w:hint="eastAsia"/>
          <w:sz w:val="18"/>
          <w:szCs w:val="18"/>
        </w:rPr>
        <w:t>数据集分析</w:t>
      </w:r>
    </w:p>
    <w:tbl>
      <w:tblPr>
        <w:tblW w:w="10394" w:type="dxa"/>
        <w:jc w:val="center"/>
        <w:tblLook w:val="04A0" w:firstRow="1" w:lastRow="0" w:firstColumn="1" w:lastColumn="0" w:noHBand="0" w:noVBand="1"/>
      </w:tblPr>
      <w:tblGrid>
        <w:gridCol w:w="416"/>
        <w:gridCol w:w="763"/>
        <w:gridCol w:w="772"/>
        <w:gridCol w:w="416"/>
        <w:gridCol w:w="1762"/>
        <w:gridCol w:w="618"/>
        <w:gridCol w:w="516"/>
        <w:gridCol w:w="489"/>
        <w:gridCol w:w="526"/>
        <w:gridCol w:w="526"/>
        <w:gridCol w:w="516"/>
        <w:gridCol w:w="618"/>
        <w:gridCol w:w="438"/>
        <w:gridCol w:w="489"/>
        <w:gridCol w:w="526"/>
        <w:gridCol w:w="526"/>
        <w:gridCol w:w="516"/>
      </w:tblGrid>
      <w:tr w:rsidR="001465FC" w:rsidRPr="00234EEF" w14:paraId="249285D9" w14:textId="77777777" w:rsidTr="001465FC">
        <w:trPr>
          <w:trHeight w:val="225"/>
          <w:jc w:val="center"/>
        </w:trPr>
        <w:tc>
          <w:tcPr>
            <w:tcW w:w="1179" w:type="dxa"/>
            <w:gridSpan w:val="2"/>
            <w:vMerge w:val="restart"/>
            <w:tcBorders>
              <w:top w:val="single" w:sz="4" w:space="0" w:color="auto"/>
            </w:tcBorders>
            <w:shd w:val="clear" w:color="auto" w:fill="auto"/>
            <w:noWrap/>
            <w:vAlign w:val="center"/>
            <w:hideMark/>
          </w:tcPr>
          <w:p w14:paraId="458355AA"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数据集</w:t>
            </w:r>
          </w:p>
        </w:tc>
        <w:tc>
          <w:tcPr>
            <w:tcW w:w="772" w:type="dxa"/>
            <w:vMerge w:val="restart"/>
            <w:tcBorders>
              <w:top w:val="single" w:sz="4" w:space="0" w:color="auto"/>
            </w:tcBorders>
            <w:shd w:val="clear" w:color="auto" w:fill="auto"/>
            <w:noWrap/>
            <w:vAlign w:val="center"/>
            <w:hideMark/>
          </w:tcPr>
          <w:p w14:paraId="5A7A2C6E"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数据量</w:t>
            </w:r>
          </w:p>
        </w:tc>
        <w:tc>
          <w:tcPr>
            <w:tcW w:w="416" w:type="dxa"/>
            <w:vMerge w:val="restart"/>
            <w:tcBorders>
              <w:top w:val="single" w:sz="4" w:space="0" w:color="auto"/>
            </w:tcBorders>
            <w:shd w:val="clear" w:color="auto" w:fill="auto"/>
            <w:noWrap/>
            <w:vAlign w:val="center"/>
            <w:hideMark/>
          </w:tcPr>
          <w:p w14:paraId="1C07515A"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缺省值</w:t>
            </w:r>
          </w:p>
        </w:tc>
        <w:tc>
          <w:tcPr>
            <w:tcW w:w="1762" w:type="dxa"/>
            <w:vMerge w:val="restart"/>
            <w:tcBorders>
              <w:top w:val="single" w:sz="4" w:space="0" w:color="auto"/>
            </w:tcBorders>
            <w:shd w:val="clear" w:color="auto" w:fill="auto"/>
            <w:noWrap/>
            <w:vAlign w:val="center"/>
            <w:hideMark/>
          </w:tcPr>
          <w:p w14:paraId="5FC8B7EB"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正负样本比</w:t>
            </w:r>
          </w:p>
        </w:tc>
        <w:tc>
          <w:tcPr>
            <w:tcW w:w="3191" w:type="dxa"/>
            <w:gridSpan w:val="6"/>
            <w:tcBorders>
              <w:top w:val="single" w:sz="4" w:space="0" w:color="auto"/>
            </w:tcBorders>
            <w:shd w:val="clear" w:color="auto" w:fill="auto"/>
            <w:noWrap/>
            <w:vAlign w:val="center"/>
            <w:hideMark/>
          </w:tcPr>
          <w:p w14:paraId="3244A47D"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query1文本长度</w:t>
            </w:r>
          </w:p>
        </w:tc>
        <w:tc>
          <w:tcPr>
            <w:tcW w:w="3074" w:type="dxa"/>
            <w:gridSpan w:val="6"/>
            <w:tcBorders>
              <w:top w:val="single" w:sz="4" w:space="0" w:color="auto"/>
            </w:tcBorders>
            <w:shd w:val="clear" w:color="auto" w:fill="auto"/>
            <w:noWrap/>
            <w:vAlign w:val="center"/>
            <w:hideMark/>
          </w:tcPr>
          <w:p w14:paraId="0E671B64"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query2文本长度</w:t>
            </w:r>
          </w:p>
        </w:tc>
      </w:tr>
      <w:tr w:rsidR="001465FC" w:rsidRPr="00234EEF" w14:paraId="17B8D651" w14:textId="77777777" w:rsidTr="001465FC">
        <w:trPr>
          <w:trHeight w:val="217"/>
          <w:jc w:val="center"/>
        </w:trPr>
        <w:tc>
          <w:tcPr>
            <w:tcW w:w="1179" w:type="dxa"/>
            <w:gridSpan w:val="2"/>
            <w:vMerge/>
            <w:tcBorders>
              <w:bottom w:val="single" w:sz="4" w:space="0" w:color="auto"/>
            </w:tcBorders>
            <w:shd w:val="clear" w:color="auto" w:fill="auto"/>
            <w:vAlign w:val="center"/>
            <w:hideMark/>
          </w:tcPr>
          <w:p w14:paraId="2425AA5A"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72" w:type="dxa"/>
            <w:vMerge/>
            <w:tcBorders>
              <w:bottom w:val="single" w:sz="4" w:space="0" w:color="auto"/>
            </w:tcBorders>
            <w:shd w:val="clear" w:color="auto" w:fill="auto"/>
            <w:vAlign w:val="center"/>
            <w:hideMark/>
          </w:tcPr>
          <w:p w14:paraId="54051456"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416" w:type="dxa"/>
            <w:vMerge/>
            <w:tcBorders>
              <w:bottom w:val="single" w:sz="4" w:space="0" w:color="auto"/>
            </w:tcBorders>
            <w:shd w:val="clear" w:color="auto" w:fill="auto"/>
            <w:vAlign w:val="center"/>
            <w:hideMark/>
          </w:tcPr>
          <w:p w14:paraId="61EA18AF"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1762" w:type="dxa"/>
            <w:vMerge/>
            <w:tcBorders>
              <w:bottom w:val="single" w:sz="4" w:space="0" w:color="auto"/>
            </w:tcBorders>
            <w:shd w:val="clear" w:color="auto" w:fill="auto"/>
            <w:vAlign w:val="center"/>
            <w:hideMark/>
          </w:tcPr>
          <w:p w14:paraId="6CC1CB90"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618" w:type="dxa"/>
            <w:tcBorders>
              <w:bottom w:val="single" w:sz="4" w:space="0" w:color="auto"/>
            </w:tcBorders>
            <w:shd w:val="clear" w:color="auto" w:fill="auto"/>
            <w:noWrap/>
            <w:vAlign w:val="center"/>
            <w:hideMark/>
          </w:tcPr>
          <w:p w14:paraId="61AB32EB"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mean</w:t>
            </w:r>
          </w:p>
        </w:tc>
        <w:tc>
          <w:tcPr>
            <w:tcW w:w="516" w:type="dxa"/>
            <w:tcBorders>
              <w:bottom w:val="single" w:sz="4" w:space="0" w:color="auto"/>
            </w:tcBorders>
            <w:shd w:val="clear" w:color="auto" w:fill="auto"/>
            <w:noWrap/>
            <w:vAlign w:val="center"/>
            <w:hideMark/>
          </w:tcPr>
          <w:p w14:paraId="7FCD58E1"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std</w:t>
            </w:r>
          </w:p>
        </w:tc>
        <w:tc>
          <w:tcPr>
            <w:tcW w:w="489" w:type="dxa"/>
            <w:tcBorders>
              <w:bottom w:val="single" w:sz="4" w:space="0" w:color="auto"/>
            </w:tcBorders>
            <w:shd w:val="clear" w:color="auto" w:fill="auto"/>
            <w:noWrap/>
            <w:vAlign w:val="center"/>
            <w:hideMark/>
          </w:tcPr>
          <w:p w14:paraId="03D7A514"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min</w:t>
            </w:r>
          </w:p>
        </w:tc>
        <w:tc>
          <w:tcPr>
            <w:tcW w:w="526" w:type="dxa"/>
            <w:tcBorders>
              <w:bottom w:val="single" w:sz="4" w:space="0" w:color="auto"/>
            </w:tcBorders>
            <w:shd w:val="clear" w:color="auto" w:fill="auto"/>
            <w:noWrap/>
            <w:vAlign w:val="center"/>
            <w:hideMark/>
          </w:tcPr>
          <w:p w14:paraId="02E4B521"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50%</w:t>
            </w:r>
          </w:p>
        </w:tc>
        <w:tc>
          <w:tcPr>
            <w:tcW w:w="526" w:type="dxa"/>
            <w:tcBorders>
              <w:bottom w:val="single" w:sz="4" w:space="0" w:color="auto"/>
            </w:tcBorders>
            <w:shd w:val="clear" w:color="auto" w:fill="auto"/>
            <w:noWrap/>
            <w:vAlign w:val="center"/>
            <w:hideMark/>
          </w:tcPr>
          <w:p w14:paraId="1B0563B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99%</w:t>
            </w:r>
          </w:p>
        </w:tc>
        <w:tc>
          <w:tcPr>
            <w:tcW w:w="516" w:type="dxa"/>
            <w:tcBorders>
              <w:bottom w:val="single" w:sz="4" w:space="0" w:color="auto"/>
            </w:tcBorders>
            <w:shd w:val="clear" w:color="auto" w:fill="auto"/>
            <w:noWrap/>
            <w:vAlign w:val="center"/>
            <w:hideMark/>
          </w:tcPr>
          <w:p w14:paraId="38CE59B1"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max</w:t>
            </w:r>
          </w:p>
        </w:tc>
        <w:tc>
          <w:tcPr>
            <w:tcW w:w="618" w:type="dxa"/>
            <w:tcBorders>
              <w:bottom w:val="single" w:sz="4" w:space="0" w:color="auto"/>
            </w:tcBorders>
            <w:shd w:val="clear" w:color="auto" w:fill="auto"/>
            <w:noWrap/>
            <w:vAlign w:val="center"/>
            <w:hideMark/>
          </w:tcPr>
          <w:p w14:paraId="5F53A45B"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mean</w:t>
            </w:r>
          </w:p>
        </w:tc>
        <w:tc>
          <w:tcPr>
            <w:tcW w:w="438" w:type="dxa"/>
            <w:tcBorders>
              <w:bottom w:val="single" w:sz="4" w:space="0" w:color="auto"/>
            </w:tcBorders>
            <w:shd w:val="clear" w:color="auto" w:fill="auto"/>
            <w:noWrap/>
            <w:vAlign w:val="center"/>
            <w:hideMark/>
          </w:tcPr>
          <w:p w14:paraId="26D514B9"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std</w:t>
            </w:r>
          </w:p>
        </w:tc>
        <w:tc>
          <w:tcPr>
            <w:tcW w:w="489" w:type="dxa"/>
            <w:tcBorders>
              <w:bottom w:val="single" w:sz="4" w:space="0" w:color="auto"/>
            </w:tcBorders>
            <w:shd w:val="clear" w:color="auto" w:fill="auto"/>
            <w:noWrap/>
            <w:vAlign w:val="center"/>
            <w:hideMark/>
          </w:tcPr>
          <w:p w14:paraId="5788B2A1"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min</w:t>
            </w:r>
          </w:p>
        </w:tc>
        <w:tc>
          <w:tcPr>
            <w:tcW w:w="504" w:type="dxa"/>
            <w:tcBorders>
              <w:bottom w:val="single" w:sz="4" w:space="0" w:color="auto"/>
            </w:tcBorders>
            <w:shd w:val="clear" w:color="auto" w:fill="auto"/>
            <w:noWrap/>
            <w:vAlign w:val="center"/>
            <w:hideMark/>
          </w:tcPr>
          <w:p w14:paraId="3239B7E2" w14:textId="08F4E7F5" w:rsidR="00234EEF" w:rsidRPr="00234EEF" w:rsidRDefault="001465FC" w:rsidP="00234EEF">
            <w:pPr>
              <w:widowControl/>
              <w:jc w:val="center"/>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5</w:t>
            </w:r>
            <w:r>
              <w:rPr>
                <w:rFonts w:ascii="微软雅黑" w:eastAsia="微软雅黑" w:hAnsi="微软雅黑" w:cs="宋体"/>
                <w:color w:val="000000"/>
                <w:kern w:val="0"/>
                <w:sz w:val="15"/>
                <w:szCs w:val="15"/>
              </w:rPr>
              <w:t>0%</w:t>
            </w:r>
          </w:p>
        </w:tc>
        <w:tc>
          <w:tcPr>
            <w:tcW w:w="504" w:type="dxa"/>
            <w:tcBorders>
              <w:bottom w:val="single" w:sz="4" w:space="0" w:color="auto"/>
            </w:tcBorders>
            <w:shd w:val="clear" w:color="auto" w:fill="auto"/>
            <w:noWrap/>
            <w:vAlign w:val="center"/>
            <w:hideMark/>
          </w:tcPr>
          <w:p w14:paraId="6B503A6E" w14:textId="757AD63B" w:rsidR="00234EEF" w:rsidRPr="00234EEF" w:rsidRDefault="001465FC" w:rsidP="00234EEF">
            <w:pPr>
              <w:widowControl/>
              <w:jc w:val="center"/>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9</w:t>
            </w:r>
            <w:r>
              <w:rPr>
                <w:rFonts w:ascii="微软雅黑" w:eastAsia="微软雅黑" w:hAnsi="微软雅黑" w:cs="宋体"/>
                <w:color w:val="000000"/>
                <w:kern w:val="0"/>
                <w:sz w:val="15"/>
                <w:szCs w:val="15"/>
              </w:rPr>
              <w:t>9%</w:t>
            </w:r>
          </w:p>
        </w:tc>
        <w:tc>
          <w:tcPr>
            <w:tcW w:w="516" w:type="dxa"/>
            <w:tcBorders>
              <w:bottom w:val="single" w:sz="4" w:space="0" w:color="auto"/>
            </w:tcBorders>
            <w:shd w:val="clear" w:color="auto" w:fill="auto"/>
            <w:noWrap/>
            <w:vAlign w:val="center"/>
            <w:hideMark/>
          </w:tcPr>
          <w:p w14:paraId="7FDE8C49"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max</w:t>
            </w:r>
          </w:p>
        </w:tc>
      </w:tr>
      <w:tr w:rsidR="001465FC" w:rsidRPr="00234EEF" w14:paraId="5E638EE1" w14:textId="77777777" w:rsidTr="001465FC">
        <w:trPr>
          <w:trHeight w:val="217"/>
          <w:jc w:val="center"/>
        </w:trPr>
        <w:tc>
          <w:tcPr>
            <w:tcW w:w="416" w:type="dxa"/>
            <w:vMerge w:val="restart"/>
            <w:tcBorders>
              <w:top w:val="single" w:sz="4" w:space="0" w:color="auto"/>
            </w:tcBorders>
            <w:shd w:val="clear" w:color="auto" w:fill="auto"/>
            <w:noWrap/>
            <w:vAlign w:val="center"/>
            <w:hideMark/>
          </w:tcPr>
          <w:p w14:paraId="29029667"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训练集</w:t>
            </w:r>
          </w:p>
        </w:tc>
        <w:tc>
          <w:tcPr>
            <w:tcW w:w="763" w:type="dxa"/>
            <w:tcBorders>
              <w:top w:val="single" w:sz="4" w:space="0" w:color="auto"/>
            </w:tcBorders>
            <w:shd w:val="clear" w:color="auto" w:fill="auto"/>
            <w:noWrap/>
            <w:vAlign w:val="center"/>
            <w:hideMark/>
          </w:tcPr>
          <w:p w14:paraId="6350B100"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LCQMC</w:t>
            </w:r>
          </w:p>
        </w:tc>
        <w:tc>
          <w:tcPr>
            <w:tcW w:w="772" w:type="dxa"/>
            <w:tcBorders>
              <w:top w:val="single" w:sz="4" w:space="0" w:color="auto"/>
            </w:tcBorders>
            <w:shd w:val="clear" w:color="auto" w:fill="auto"/>
            <w:noWrap/>
            <w:vAlign w:val="center"/>
            <w:hideMark/>
          </w:tcPr>
          <w:p w14:paraId="29A3470F"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238766</w:t>
            </w:r>
          </w:p>
        </w:tc>
        <w:tc>
          <w:tcPr>
            <w:tcW w:w="416" w:type="dxa"/>
            <w:tcBorders>
              <w:top w:val="single" w:sz="4" w:space="0" w:color="auto"/>
            </w:tcBorders>
            <w:shd w:val="clear" w:color="auto" w:fill="auto"/>
            <w:noWrap/>
            <w:vAlign w:val="center"/>
            <w:hideMark/>
          </w:tcPr>
          <w:p w14:paraId="77E9E02A"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无</w:t>
            </w:r>
          </w:p>
        </w:tc>
        <w:tc>
          <w:tcPr>
            <w:tcW w:w="1762" w:type="dxa"/>
            <w:tcBorders>
              <w:top w:val="single" w:sz="4" w:space="0" w:color="auto"/>
            </w:tcBorders>
            <w:shd w:val="clear" w:color="auto" w:fill="auto"/>
            <w:noWrap/>
            <w:vAlign w:val="center"/>
            <w:hideMark/>
          </w:tcPr>
          <w:p w14:paraId="6249A3AA" w14:textId="117B0694"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1.3830</w:t>
            </w:r>
          </w:p>
        </w:tc>
        <w:tc>
          <w:tcPr>
            <w:tcW w:w="618" w:type="dxa"/>
            <w:tcBorders>
              <w:top w:val="single" w:sz="4" w:space="0" w:color="auto"/>
            </w:tcBorders>
            <w:shd w:val="clear" w:color="auto" w:fill="auto"/>
            <w:noWrap/>
            <w:vAlign w:val="center"/>
            <w:hideMark/>
          </w:tcPr>
          <w:p w14:paraId="3E18AD10"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tcBorders>
              <w:top w:val="single" w:sz="4" w:space="0" w:color="auto"/>
            </w:tcBorders>
            <w:shd w:val="clear" w:color="auto" w:fill="auto"/>
            <w:noWrap/>
            <w:vAlign w:val="center"/>
            <w:hideMark/>
          </w:tcPr>
          <w:p w14:paraId="53B425C3"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89" w:type="dxa"/>
            <w:tcBorders>
              <w:top w:val="single" w:sz="4" w:space="0" w:color="auto"/>
            </w:tcBorders>
            <w:shd w:val="clear" w:color="auto" w:fill="auto"/>
            <w:noWrap/>
            <w:vAlign w:val="center"/>
            <w:hideMark/>
          </w:tcPr>
          <w:p w14:paraId="411999B5"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26" w:type="dxa"/>
            <w:tcBorders>
              <w:top w:val="single" w:sz="4" w:space="0" w:color="auto"/>
            </w:tcBorders>
            <w:shd w:val="clear" w:color="auto" w:fill="auto"/>
            <w:noWrap/>
            <w:vAlign w:val="center"/>
            <w:hideMark/>
          </w:tcPr>
          <w:p w14:paraId="0E2A95DD"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26" w:type="dxa"/>
            <w:tcBorders>
              <w:top w:val="single" w:sz="4" w:space="0" w:color="auto"/>
            </w:tcBorders>
            <w:shd w:val="clear" w:color="auto" w:fill="auto"/>
            <w:noWrap/>
            <w:vAlign w:val="center"/>
            <w:hideMark/>
          </w:tcPr>
          <w:p w14:paraId="12C40259"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tcBorders>
              <w:top w:val="single" w:sz="4" w:space="0" w:color="auto"/>
            </w:tcBorders>
            <w:shd w:val="clear" w:color="auto" w:fill="auto"/>
            <w:noWrap/>
            <w:vAlign w:val="center"/>
            <w:hideMark/>
          </w:tcPr>
          <w:p w14:paraId="049AD99E"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618" w:type="dxa"/>
            <w:tcBorders>
              <w:top w:val="single" w:sz="4" w:space="0" w:color="auto"/>
            </w:tcBorders>
            <w:shd w:val="clear" w:color="auto" w:fill="auto"/>
            <w:noWrap/>
            <w:vAlign w:val="center"/>
            <w:hideMark/>
          </w:tcPr>
          <w:p w14:paraId="439B283D"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38" w:type="dxa"/>
            <w:tcBorders>
              <w:top w:val="single" w:sz="4" w:space="0" w:color="auto"/>
            </w:tcBorders>
            <w:shd w:val="clear" w:color="auto" w:fill="auto"/>
            <w:noWrap/>
            <w:vAlign w:val="center"/>
            <w:hideMark/>
          </w:tcPr>
          <w:p w14:paraId="32637B96"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89" w:type="dxa"/>
            <w:tcBorders>
              <w:top w:val="single" w:sz="4" w:space="0" w:color="auto"/>
            </w:tcBorders>
            <w:shd w:val="clear" w:color="auto" w:fill="auto"/>
            <w:noWrap/>
            <w:vAlign w:val="center"/>
            <w:hideMark/>
          </w:tcPr>
          <w:p w14:paraId="2D88F1A6"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04" w:type="dxa"/>
            <w:tcBorders>
              <w:top w:val="single" w:sz="4" w:space="0" w:color="auto"/>
            </w:tcBorders>
            <w:shd w:val="clear" w:color="auto" w:fill="auto"/>
            <w:noWrap/>
            <w:vAlign w:val="center"/>
            <w:hideMark/>
          </w:tcPr>
          <w:p w14:paraId="79AB441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04" w:type="dxa"/>
            <w:tcBorders>
              <w:top w:val="single" w:sz="4" w:space="0" w:color="auto"/>
            </w:tcBorders>
            <w:shd w:val="clear" w:color="auto" w:fill="auto"/>
            <w:noWrap/>
            <w:vAlign w:val="center"/>
            <w:hideMark/>
          </w:tcPr>
          <w:p w14:paraId="3A5F4D6B"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tcBorders>
              <w:top w:val="single" w:sz="4" w:space="0" w:color="auto"/>
            </w:tcBorders>
            <w:shd w:val="clear" w:color="auto" w:fill="auto"/>
            <w:noWrap/>
            <w:vAlign w:val="center"/>
            <w:hideMark/>
          </w:tcPr>
          <w:p w14:paraId="7529C47B"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r>
      <w:tr w:rsidR="001465FC" w:rsidRPr="00234EEF" w14:paraId="5DB86793" w14:textId="77777777" w:rsidTr="001465FC">
        <w:trPr>
          <w:trHeight w:val="217"/>
          <w:jc w:val="center"/>
        </w:trPr>
        <w:tc>
          <w:tcPr>
            <w:tcW w:w="416" w:type="dxa"/>
            <w:vMerge/>
            <w:shd w:val="clear" w:color="auto" w:fill="auto"/>
            <w:vAlign w:val="center"/>
            <w:hideMark/>
          </w:tcPr>
          <w:p w14:paraId="2C6D32AB"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743D974B"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BQ</w:t>
            </w:r>
          </w:p>
        </w:tc>
        <w:tc>
          <w:tcPr>
            <w:tcW w:w="772" w:type="dxa"/>
            <w:shd w:val="clear" w:color="auto" w:fill="auto"/>
            <w:noWrap/>
            <w:vAlign w:val="center"/>
            <w:hideMark/>
          </w:tcPr>
          <w:p w14:paraId="79E21BE4"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100000</w:t>
            </w:r>
          </w:p>
        </w:tc>
        <w:tc>
          <w:tcPr>
            <w:tcW w:w="416" w:type="dxa"/>
            <w:shd w:val="clear" w:color="auto" w:fill="auto"/>
            <w:noWrap/>
            <w:vAlign w:val="center"/>
            <w:hideMark/>
          </w:tcPr>
          <w:p w14:paraId="7254FF93"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无</w:t>
            </w:r>
          </w:p>
        </w:tc>
        <w:tc>
          <w:tcPr>
            <w:tcW w:w="1762" w:type="dxa"/>
            <w:shd w:val="clear" w:color="auto" w:fill="auto"/>
            <w:noWrap/>
            <w:vAlign w:val="center"/>
            <w:hideMark/>
          </w:tcPr>
          <w:p w14:paraId="41DD8D15" w14:textId="2E47182E"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618" w:type="dxa"/>
            <w:shd w:val="clear" w:color="auto" w:fill="auto"/>
            <w:noWrap/>
            <w:vAlign w:val="center"/>
            <w:hideMark/>
          </w:tcPr>
          <w:p w14:paraId="6B7A410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shd w:val="clear" w:color="auto" w:fill="auto"/>
            <w:noWrap/>
            <w:vAlign w:val="center"/>
            <w:hideMark/>
          </w:tcPr>
          <w:p w14:paraId="4C1CD686"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89" w:type="dxa"/>
            <w:shd w:val="clear" w:color="auto" w:fill="auto"/>
            <w:noWrap/>
            <w:vAlign w:val="center"/>
            <w:hideMark/>
          </w:tcPr>
          <w:p w14:paraId="095EA2A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26" w:type="dxa"/>
            <w:shd w:val="clear" w:color="auto" w:fill="auto"/>
            <w:noWrap/>
            <w:vAlign w:val="center"/>
            <w:hideMark/>
          </w:tcPr>
          <w:p w14:paraId="0E91CD10"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26" w:type="dxa"/>
            <w:shd w:val="clear" w:color="auto" w:fill="auto"/>
            <w:noWrap/>
            <w:vAlign w:val="center"/>
            <w:hideMark/>
          </w:tcPr>
          <w:p w14:paraId="0A7498BC"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shd w:val="clear" w:color="auto" w:fill="auto"/>
            <w:noWrap/>
            <w:vAlign w:val="center"/>
            <w:hideMark/>
          </w:tcPr>
          <w:p w14:paraId="3614276F"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618" w:type="dxa"/>
            <w:shd w:val="clear" w:color="auto" w:fill="auto"/>
            <w:noWrap/>
            <w:vAlign w:val="center"/>
            <w:hideMark/>
          </w:tcPr>
          <w:p w14:paraId="3E399D93"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38" w:type="dxa"/>
            <w:shd w:val="clear" w:color="auto" w:fill="auto"/>
            <w:noWrap/>
            <w:vAlign w:val="center"/>
            <w:hideMark/>
          </w:tcPr>
          <w:p w14:paraId="435ED87C"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489" w:type="dxa"/>
            <w:shd w:val="clear" w:color="auto" w:fill="auto"/>
            <w:noWrap/>
            <w:vAlign w:val="center"/>
            <w:hideMark/>
          </w:tcPr>
          <w:p w14:paraId="28A3DCD9"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04" w:type="dxa"/>
            <w:shd w:val="clear" w:color="auto" w:fill="auto"/>
            <w:noWrap/>
            <w:vAlign w:val="center"/>
            <w:hideMark/>
          </w:tcPr>
          <w:p w14:paraId="315C3578"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04" w:type="dxa"/>
            <w:shd w:val="clear" w:color="auto" w:fill="auto"/>
            <w:noWrap/>
            <w:vAlign w:val="center"/>
            <w:hideMark/>
          </w:tcPr>
          <w:p w14:paraId="397BFEC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c>
          <w:tcPr>
            <w:tcW w:w="516" w:type="dxa"/>
            <w:shd w:val="clear" w:color="auto" w:fill="auto"/>
            <w:noWrap/>
            <w:vAlign w:val="center"/>
            <w:hideMark/>
          </w:tcPr>
          <w:p w14:paraId="64E91ADC"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 xml:space="preserve">　</w:t>
            </w:r>
          </w:p>
        </w:tc>
      </w:tr>
      <w:tr w:rsidR="001465FC" w:rsidRPr="00234EEF" w14:paraId="08E9FE8E" w14:textId="77777777" w:rsidTr="001465FC">
        <w:trPr>
          <w:trHeight w:val="217"/>
          <w:jc w:val="center"/>
        </w:trPr>
        <w:tc>
          <w:tcPr>
            <w:tcW w:w="416" w:type="dxa"/>
            <w:vMerge/>
            <w:shd w:val="clear" w:color="auto" w:fill="auto"/>
            <w:vAlign w:val="center"/>
            <w:hideMark/>
          </w:tcPr>
          <w:p w14:paraId="066A63B3"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3A7F6FB8"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OPPO</w:t>
            </w:r>
          </w:p>
        </w:tc>
        <w:tc>
          <w:tcPr>
            <w:tcW w:w="772" w:type="dxa"/>
            <w:shd w:val="clear" w:color="auto" w:fill="auto"/>
            <w:noWrap/>
            <w:vAlign w:val="center"/>
            <w:hideMark/>
          </w:tcPr>
          <w:p w14:paraId="45EDA75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167173</w:t>
            </w:r>
          </w:p>
        </w:tc>
        <w:tc>
          <w:tcPr>
            <w:tcW w:w="416" w:type="dxa"/>
            <w:shd w:val="clear" w:color="auto" w:fill="auto"/>
            <w:noWrap/>
            <w:vAlign w:val="center"/>
            <w:hideMark/>
          </w:tcPr>
          <w:p w14:paraId="4939384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3330D1D0" w14:textId="161AE230" w:rsidR="00234EEF" w:rsidRPr="00234EEF" w:rsidRDefault="00234EEF" w:rsidP="001465FC">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0.4486</w:t>
            </w:r>
          </w:p>
        </w:tc>
        <w:tc>
          <w:tcPr>
            <w:tcW w:w="618" w:type="dxa"/>
            <w:shd w:val="clear" w:color="auto" w:fill="auto"/>
            <w:noWrap/>
            <w:vAlign w:val="center"/>
            <w:hideMark/>
          </w:tcPr>
          <w:p w14:paraId="72EDE01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2ABBCAA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0159FD94"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7461BDE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64BE3389"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6FCBE93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618" w:type="dxa"/>
            <w:shd w:val="clear" w:color="auto" w:fill="auto"/>
            <w:noWrap/>
            <w:vAlign w:val="center"/>
            <w:hideMark/>
          </w:tcPr>
          <w:p w14:paraId="7CBE794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38" w:type="dxa"/>
            <w:shd w:val="clear" w:color="auto" w:fill="auto"/>
            <w:noWrap/>
            <w:vAlign w:val="center"/>
            <w:hideMark/>
          </w:tcPr>
          <w:p w14:paraId="3240AAA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75DEE81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037A68AA"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0A0DFF2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56013F6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r>
      <w:tr w:rsidR="001465FC" w:rsidRPr="00234EEF" w14:paraId="5BF0F748" w14:textId="77777777" w:rsidTr="001465FC">
        <w:trPr>
          <w:trHeight w:val="278"/>
          <w:jc w:val="center"/>
        </w:trPr>
        <w:tc>
          <w:tcPr>
            <w:tcW w:w="416" w:type="dxa"/>
            <w:vMerge/>
            <w:shd w:val="clear" w:color="auto" w:fill="auto"/>
            <w:vAlign w:val="center"/>
            <w:hideMark/>
          </w:tcPr>
          <w:p w14:paraId="13D7408A"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43D3B564"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总计：</w:t>
            </w:r>
          </w:p>
        </w:tc>
        <w:tc>
          <w:tcPr>
            <w:tcW w:w="772" w:type="dxa"/>
            <w:shd w:val="clear" w:color="auto" w:fill="auto"/>
            <w:noWrap/>
            <w:vAlign w:val="center"/>
            <w:hideMark/>
          </w:tcPr>
          <w:p w14:paraId="2BE28D34"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505939</w:t>
            </w:r>
          </w:p>
        </w:tc>
        <w:tc>
          <w:tcPr>
            <w:tcW w:w="416" w:type="dxa"/>
            <w:shd w:val="clear" w:color="auto" w:fill="auto"/>
            <w:noWrap/>
            <w:vAlign w:val="center"/>
            <w:hideMark/>
          </w:tcPr>
          <w:p w14:paraId="2D4FCF7F"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69D7F92D" w14:textId="72768E7C"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b/>
                <w:bCs/>
                <w:kern w:val="0"/>
                <w:sz w:val="15"/>
                <w:szCs w:val="15"/>
              </w:rPr>
              <w:t>0.9049</w:t>
            </w:r>
          </w:p>
        </w:tc>
        <w:tc>
          <w:tcPr>
            <w:tcW w:w="618" w:type="dxa"/>
            <w:shd w:val="clear" w:color="auto" w:fill="auto"/>
            <w:noWrap/>
            <w:vAlign w:val="center"/>
            <w:hideMark/>
          </w:tcPr>
          <w:p w14:paraId="1D7F1C79"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9.83</w:t>
            </w:r>
          </w:p>
        </w:tc>
        <w:tc>
          <w:tcPr>
            <w:tcW w:w="516" w:type="dxa"/>
            <w:shd w:val="clear" w:color="auto" w:fill="auto"/>
            <w:noWrap/>
            <w:vAlign w:val="center"/>
            <w:hideMark/>
          </w:tcPr>
          <w:p w14:paraId="307421BA"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4.84</w:t>
            </w:r>
          </w:p>
        </w:tc>
        <w:tc>
          <w:tcPr>
            <w:tcW w:w="489" w:type="dxa"/>
            <w:shd w:val="clear" w:color="auto" w:fill="auto"/>
            <w:noWrap/>
            <w:vAlign w:val="center"/>
            <w:hideMark/>
          </w:tcPr>
          <w:p w14:paraId="723EB94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526" w:type="dxa"/>
            <w:shd w:val="clear" w:color="auto" w:fill="auto"/>
            <w:noWrap/>
            <w:vAlign w:val="center"/>
            <w:hideMark/>
          </w:tcPr>
          <w:p w14:paraId="6B55E6E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9</w:t>
            </w:r>
          </w:p>
        </w:tc>
        <w:tc>
          <w:tcPr>
            <w:tcW w:w="526" w:type="dxa"/>
            <w:shd w:val="clear" w:color="auto" w:fill="auto"/>
            <w:noWrap/>
            <w:vAlign w:val="center"/>
            <w:hideMark/>
          </w:tcPr>
          <w:p w14:paraId="59880229"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29</w:t>
            </w:r>
          </w:p>
        </w:tc>
        <w:tc>
          <w:tcPr>
            <w:tcW w:w="516" w:type="dxa"/>
            <w:shd w:val="clear" w:color="auto" w:fill="auto"/>
            <w:noWrap/>
            <w:vAlign w:val="center"/>
            <w:hideMark/>
          </w:tcPr>
          <w:p w14:paraId="51C7BB6E"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123</w:t>
            </w:r>
          </w:p>
        </w:tc>
        <w:tc>
          <w:tcPr>
            <w:tcW w:w="618" w:type="dxa"/>
            <w:shd w:val="clear" w:color="auto" w:fill="auto"/>
            <w:noWrap/>
            <w:vAlign w:val="center"/>
            <w:hideMark/>
          </w:tcPr>
          <w:p w14:paraId="766E514F"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10.2</w:t>
            </w:r>
          </w:p>
        </w:tc>
        <w:tc>
          <w:tcPr>
            <w:tcW w:w="438" w:type="dxa"/>
            <w:shd w:val="clear" w:color="auto" w:fill="auto"/>
            <w:noWrap/>
            <w:vAlign w:val="center"/>
            <w:hideMark/>
          </w:tcPr>
          <w:p w14:paraId="0132488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5.4</w:t>
            </w:r>
          </w:p>
        </w:tc>
        <w:tc>
          <w:tcPr>
            <w:tcW w:w="489" w:type="dxa"/>
            <w:shd w:val="clear" w:color="auto" w:fill="auto"/>
            <w:noWrap/>
            <w:vAlign w:val="center"/>
            <w:hideMark/>
          </w:tcPr>
          <w:p w14:paraId="0115FEA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504" w:type="dxa"/>
            <w:shd w:val="clear" w:color="auto" w:fill="auto"/>
            <w:noWrap/>
            <w:vAlign w:val="center"/>
            <w:hideMark/>
          </w:tcPr>
          <w:p w14:paraId="43D6ED5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9</w:t>
            </w:r>
          </w:p>
        </w:tc>
        <w:tc>
          <w:tcPr>
            <w:tcW w:w="504" w:type="dxa"/>
            <w:shd w:val="clear" w:color="auto" w:fill="auto"/>
            <w:noWrap/>
            <w:vAlign w:val="center"/>
            <w:hideMark/>
          </w:tcPr>
          <w:p w14:paraId="275BE913"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33</w:t>
            </w:r>
          </w:p>
        </w:tc>
        <w:tc>
          <w:tcPr>
            <w:tcW w:w="516" w:type="dxa"/>
            <w:shd w:val="clear" w:color="auto" w:fill="auto"/>
            <w:noWrap/>
            <w:vAlign w:val="center"/>
            <w:hideMark/>
          </w:tcPr>
          <w:p w14:paraId="0C094D8E"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153</w:t>
            </w:r>
          </w:p>
        </w:tc>
      </w:tr>
      <w:tr w:rsidR="001465FC" w:rsidRPr="00234EEF" w14:paraId="2775843E" w14:textId="77777777" w:rsidTr="001465FC">
        <w:trPr>
          <w:trHeight w:val="225"/>
          <w:jc w:val="center"/>
        </w:trPr>
        <w:tc>
          <w:tcPr>
            <w:tcW w:w="416" w:type="dxa"/>
            <w:vMerge w:val="restart"/>
            <w:shd w:val="clear" w:color="auto" w:fill="auto"/>
            <w:noWrap/>
            <w:vAlign w:val="center"/>
            <w:hideMark/>
          </w:tcPr>
          <w:p w14:paraId="464B75EC"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验证集</w:t>
            </w:r>
          </w:p>
        </w:tc>
        <w:tc>
          <w:tcPr>
            <w:tcW w:w="763" w:type="dxa"/>
            <w:shd w:val="clear" w:color="auto" w:fill="auto"/>
            <w:noWrap/>
            <w:vAlign w:val="center"/>
            <w:hideMark/>
          </w:tcPr>
          <w:p w14:paraId="57F7C6BC"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LCQMC</w:t>
            </w:r>
          </w:p>
        </w:tc>
        <w:tc>
          <w:tcPr>
            <w:tcW w:w="772" w:type="dxa"/>
            <w:shd w:val="clear" w:color="auto" w:fill="auto"/>
            <w:noWrap/>
            <w:vAlign w:val="center"/>
            <w:hideMark/>
          </w:tcPr>
          <w:p w14:paraId="578FF8A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8802</w:t>
            </w:r>
          </w:p>
        </w:tc>
        <w:tc>
          <w:tcPr>
            <w:tcW w:w="416" w:type="dxa"/>
            <w:shd w:val="clear" w:color="auto" w:fill="auto"/>
            <w:noWrap/>
            <w:vAlign w:val="center"/>
            <w:hideMark/>
          </w:tcPr>
          <w:p w14:paraId="49422CA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0AB6E4CC" w14:textId="6854099F"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1.0005</w:t>
            </w:r>
          </w:p>
        </w:tc>
        <w:tc>
          <w:tcPr>
            <w:tcW w:w="618" w:type="dxa"/>
            <w:shd w:val="clear" w:color="auto" w:fill="auto"/>
            <w:noWrap/>
            <w:vAlign w:val="center"/>
            <w:hideMark/>
          </w:tcPr>
          <w:p w14:paraId="25742474"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73A72E69"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6FAC5BCA"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424A591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3948487B"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251165F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618" w:type="dxa"/>
            <w:shd w:val="clear" w:color="auto" w:fill="auto"/>
            <w:noWrap/>
            <w:vAlign w:val="center"/>
            <w:hideMark/>
          </w:tcPr>
          <w:p w14:paraId="2781489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38" w:type="dxa"/>
            <w:shd w:val="clear" w:color="auto" w:fill="auto"/>
            <w:noWrap/>
            <w:vAlign w:val="center"/>
            <w:hideMark/>
          </w:tcPr>
          <w:p w14:paraId="25CA818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64D6F1A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2500771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1DE4AF4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69240F8D"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 xml:space="preserve">　</w:t>
            </w:r>
          </w:p>
        </w:tc>
      </w:tr>
      <w:tr w:rsidR="001465FC" w:rsidRPr="00234EEF" w14:paraId="273DE142" w14:textId="77777777" w:rsidTr="001465FC">
        <w:trPr>
          <w:trHeight w:val="217"/>
          <w:jc w:val="center"/>
        </w:trPr>
        <w:tc>
          <w:tcPr>
            <w:tcW w:w="416" w:type="dxa"/>
            <w:vMerge/>
            <w:shd w:val="clear" w:color="auto" w:fill="auto"/>
            <w:vAlign w:val="center"/>
            <w:hideMark/>
          </w:tcPr>
          <w:p w14:paraId="625F0734"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72A43712"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BQ</w:t>
            </w:r>
          </w:p>
        </w:tc>
        <w:tc>
          <w:tcPr>
            <w:tcW w:w="772" w:type="dxa"/>
            <w:shd w:val="clear" w:color="auto" w:fill="auto"/>
            <w:noWrap/>
            <w:vAlign w:val="center"/>
            <w:hideMark/>
          </w:tcPr>
          <w:p w14:paraId="20E19DEF"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10000</w:t>
            </w:r>
          </w:p>
        </w:tc>
        <w:tc>
          <w:tcPr>
            <w:tcW w:w="416" w:type="dxa"/>
            <w:shd w:val="clear" w:color="auto" w:fill="auto"/>
            <w:noWrap/>
            <w:vAlign w:val="center"/>
            <w:hideMark/>
          </w:tcPr>
          <w:p w14:paraId="0A749EF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3703F620" w14:textId="603102B0"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618" w:type="dxa"/>
            <w:shd w:val="clear" w:color="auto" w:fill="auto"/>
            <w:noWrap/>
            <w:vAlign w:val="center"/>
            <w:hideMark/>
          </w:tcPr>
          <w:p w14:paraId="2E05F58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35A915F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32BC30A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78A2FF3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20258938"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5B0DF1A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618" w:type="dxa"/>
            <w:shd w:val="clear" w:color="auto" w:fill="auto"/>
            <w:noWrap/>
            <w:vAlign w:val="center"/>
            <w:hideMark/>
          </w:tcPr>
          <w:p w14:paraId="40FC520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38" w:type="dxa"/>
            <w:shd w:val="clear" w:color="auto" w:fill="auto"/>
            <w:noWrap/>
            <w:vAlign w:val="center"/>
            <w:hideMark/>
          </w:tcPr>
          <w:p w14:paraId="2AE2F55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5FEBB41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7067F4B9"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5F244368"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0D3AE3B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r>
      <w:tr w:rsidR="001465FC" w:rsidRPr="00234EEF" w14:paraId="08611E4E" w14:textId="77777777" w:rsidTr="001465FC">
        <w:trPr>
          <w:trHeight w:val="217"/>
          <w:jc w:val="center"/>
        </w:trPr>
        <w:tc>
          <w:tcPr>
            <w:tcW w:w="416" w:type="dxa"/>
            <w:vMerge/>
            <w:shd w:val="clear" w:color="auto" w:fill="auto"/>
            <w:vAlign w:val="center"/>
            <w:hideMark/>
          </w:tcPr>
          <w:p w14:paraId="0BF7604B"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2C35E361"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OPPO</w:t>
            </w:r>
          </w:p>
        </w:tc>
        <w:tc>
          <w:tcPr>
            <w:tcW w:w="772" w:type="dxa"/>
            <w:shd w:val="clear" w:color="auto" w:fill="auto"/>
            <w:noWrap/>
            <w:vAlign w:val="center"/>
            <w:hideMark/>
          </w:tcPr>
          <w:p w14:paraId="2A60DAA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10000</w:t>
            </w:r>
          </w:p>
        </w:tc>
        <w:tc>
          <w:tcPr>
            <w:tcW w:w="416" w:type="dxa"/>
            <w:shd w:val="clear" w:color="auto" w:fill="auto"/>
            <w:noWrap/>
            <w:vAlign w:val="center"/>
            <w:hideMark/>
          </w:tcPr>
          <w:p w14:paraId="60B201E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27FFD9B4" w14:textId="5341150B"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0.4362</w:t>
            </w:r>
          </w:p>
        </w:tc>
        <w:tc>
          <w:tcPr>
            <w:tcW w:w="618" w:type="dxa"/>
            <w:shd w:val="clear" w:color="auto" w:fill="auto"/>
            <w:noWrap/>
            <w:vAlign w:val="center"/>
            <w:hideMark/>
          </w:tcPr>
          <w:p w14:paraId="1D4F9F9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12AB1FFB"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49F6A0C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1582957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26" w:type="dxa"/>
            <w:shd w:val="clear" w:color="auto" w:fill="auto"/>
            <w:noWrap/>
            <w:vAlign w:val="center"/>
            <w:hideMark/>
          </w:tcPr>
          <w:p w14:paraId="4DABA46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4CCFF962"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618" w:type="dxa"/>
            <w:shd w:val="clear" w:color="auto" w:fill="auto"/>
            <w:noWrap/>
            <w:vAlign w:val="center"/>
            <w:hideMark/>
          </w:tcPr>
          <w:p w14:paraId="619F143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38" w:type="dxa"/>
            <w:shd w:val="clear" w:color="auto" w:fill="auto"/>
            <w:noWrap/>
            <w:vAlign w:val="center"/>
            <w:hideMark/>
          </w:tcPr>
          <w:p w14:paraId="2ED8811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489" w:type="dxa"/>
            <w:shd w:val="clear" w:color="auto" w:fill="auto"/>
            <w:noWrap/>
            <w:vAlign w:val="center"/>
            <w:hideMark/>
          </w:tcPr>
          <w:p w14:paraId="42DD1EC8"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37F2A6D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04" w:type="dxa"/>
            <w:shd w:val="clear" w:color="auto" w:fill="auto"/>
            <w:noWrap/>
            <w:vAlign w:val="center"/>
            <w:hideMark/>
          </w:tcPr>
          <w:p w14:paraId="72F65054"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c>
          <w:tcPr>
            <w:tcW w:w="516" w:type="dxa"/>
            <w:shd w:val="clear" w:color="auto" w:fill="auto"/>
            <w:noWrap/>
            <w:vAlign w:val="center"/>
            <w:hideMark/>
          </w:tcPr>
          <w:p w14:paraId="6E748D64"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 xml:space="preserve">　</w:t>
            </w:r>
          </w:p>
        </w:tc>
      </w:tr>
      <w:tr w:rsidR="001465FC" w:rsidRPr="00234EEF" w14:paraId="22C3BB9C" w14:textId="77777777" w:rsidTr="001465FC">
        <w:trPr>
          <w:trHeight w:val="225"/>
          <w:jc w:val="center"/>
        </w:trPr>
        <w:tc>
          <w:tcPr>
            <w:tcW w:w="416" w:type="dxa"/>
            <w:vMerge/>
            <w:shd w:val="clear" w:color="auto" w:fill="auto"/>
            <w:vAlign w:val="center"/>
            <w:hideMark/>
          </w:tcPr>
          <w:p w14:paraId="10D45C3F" w14:textId="77777777" w:rsidR="00234EEF" w:rsidRPr="00234EEF" w:rsidRDefault="00234EEF" w:rsidP="00234EEF">
            <w:pPr>
              <w:widowControl/>
              <w:jc w:val="left"/>
              <w:rPr>
                <w:rFonts w:ascii="微软雅黑" w:eastAsia="微软雅黑" w:hAnsi="微软雅黑" w:cs="宋体"/>
                <w:b/>
                <w:bCs/>
                <w:color w:val="000000"/>
                <w:kern w:val="0"/>
                <w:sz w:val="15"/>
                <w:szCs w:val="15"/>
              </w:rPr>
            </w:pPr>
          </w:p>
        </w:tc>
        <w:tc>
          <w:tcPr>
            <w:tcW w:w="763" w:type="dxa"/>
            <w:shd w:val="clear" w:color="auto" w:fill="auto"/>
            <w:noWrap/>
            <w:vAlign w:val="center"/>
            <w:hideMark/>
          </w:tcPr>
          <w:p w14:paraId="3DE3A26C" w14:textId="77777777" w:rsidR="00234EEF" w:rsidRPr="00234EEF" w:rsidRDefault="00234EEF" w:rsidP="00234EEF">
            <w:pPr>
              <w:widowControl/>
              <w:jc w:val="center"/>
              <w:rPr>
                <w:rFonts w:ascii="微软雅黑" w:eastAsia="微软雅黑" w:hAnsi="微软雅黑" w:cs="宋体"/>
                <w:color w:val="000000"/>
                <w:kern w:val="0"/>
                <w:sz w:val="15"/>
                <w:szCs w:val="15"/>
              </w:rPr>
            </w:pPr>
            <w:r w:rsidRPr="00234EEF">
              <w:rPr>
                <w:rFonts w:ascii="微软雅黑" w:eastAsia="微软雅黑" w:hAnsi="微软雅黑" w:cs="宋体" w:hint="eastAsia"/>
                <w:color w:val="000000"/>
                <w:kern w:val="0"/>
                <w:sz w:val="15"/>
                <w:szCs w:val="15"/>
              </w:rPr>
              <w:t>总计：</w:t>
            </w:r>
          </w:p>
        </w:tc>
        <w:tc>
          <w:tcPr>
            <w:tcW w:w="772" w:type="dxa"/>
            <w:shd w:val="clear" w:color="auto" w:fill="auto"/>
            <w:noWrap/>
            <w:vAlign w:val="center"/>
            <w:hideMark/>
          </w:tcPr>
          <w:p w14:paraId="60DAD24A"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28802</w:t>
            </w:r>
          </w:p>
        </w:tc>
        <w:tc>
          <w:tcPr>
            <w:tcW w:w="416" w:type="dxa"/>
            <w:shd w:val="clear" w:color="auto" w:fill="auto"/>
            <w:noWrap/>
            <w:vAlign w:val="center"/>
            <w:hideMark/>
          </w:tcPr>
          <w:p w14:paraId="45C23E8B"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shd w:val="clear" w:color="auto" w:fill="auto"/>
            <w:noWrap/>
            <w:vAlign w:val="center"/>
            <w:hideMark/>
          </w:tcPr>
          <w:p w14:paraId="47E63648" w14:textId="2E668693"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b/>
                <w:bCs/>
                <w:kern w:val="0"/>
                <w:sz w:val="15"/>
                <w:szCs w:val="15"/>
              </w:rPr>
              <w:t>0.7602</w:t>
            </w:r>
          </w:p>
        </w:tc>
        <w:tc>
          <w:tcPr>
            <w:tcW w:w="618" w:type="dxa"/>
            <w:shd w:val="clear" w:color="auto" w:fill="auto"/>
            <w:noWrap/>
            <w:vAlign w:val="center"/>
            <w:hideMark/>
          </w:tcPr>
          <w:p w14:paraId="65BD558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10.5</w:t>
            </w:r>
          </w:p>
        </w:tc>
        <w:tc>
          <w:tcPr>
            <w:tcW w:w="516" w:type="dxa"/>
            <w:shd w:val="clear" w:color="auto" w:fill="auto"/>
            <w:noWrap/>
            <w:vAlign w:val="center"/>
            <w:hideMark/>
          </w:tcPr>
          <w:p w14:paraId="2B87E38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5.45</w:t>
            </w:r>
          </w:p>
        </w:tc>
        <w:tc>
          <w:tcPr>
            <w:tcW w:w="489" w:type="dxa"/>
            <w:shd w:val="clear" w:color="auto" w:fill="auto"/>
            <w:noWrap/>
            <w:vAlign w:val="center"/>
            <w:hideMark/>
          </w:tcPr>
          <w:p w14:paraId="1731968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526" w:type="dxa"/>
            <w:shd w:val="clear" w:color="auto" w:fill="auto"/>
            <w:noWrap/>
            <w:vAlign w:val="center"/>
            <w:hideMark/>
          </w:tcPr>
          <w:p w14:paraId="6469828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w:t>
            </w:r>
          </w:p>
        </w:tc>
        <w:tc>
          <w:tcPr>
            <w:tcW w:w="526" w:type="dxa"/>
            <w:shd w:val="clear" w:color="auto" w:fill="auto"/>
            <w:noWrap/>
            <w:vAlign w:val="center"/>
            <w:hideMark/>
          </w:tcPr>
          <w:p w14:paraId="3EC05C3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30</w:t>
            </w:r>
          </w:p>
        </w:tc>
        <w:tc>
          <w:tcPr>
            <w:tcW w:w="516" w:type="dxa"/>
            <w:shd w:val="clear" w:color="auto" w:fill="auto"/>
            <w:noWrap/>
            <w:vAlign w:val="center"/>
            <w:hideMark/>
          </w:tcPr>
          <w:p w14:paraId="749D88A8"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130</w:t>
            </w:r>
          </w:p>
        </w:tc>
        <w:tc>
          <w:tcPr>
            <w:tcW w:w="618" w:type="dxa"/>
            <w:shd w:val="clear" w:color="auto" w:fill="auto"/>
            <w:noWrap/>
            <w:vAlign w:val="center"/>
            <w:hideMark/>
          </w:tcPr>
          <w:p w14:paraId="5A90927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10.7</w:t>
            </w:r>
          </w:p>
        </w:tc>
        <w:tc>
          <w:tcPr>
            <w:tcW w:w="438" w:type="dxa"/>
            <w:shd w:val="clear" w:color="auto" w:fill="auto"/>
            <w:noWrap/>
            <w:vAlign w:val="center"/>
            <w:hideMark/>
          </w:tcPr>
          <w:p w14:paraId="774F9567"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5.5</w:t>
            </w:r>
          </w:p>
        </w:tc>
        <w:tc>
          <w:tcPr>
            <w:tcW w:w="489" w:type="dxa"/>
            <w:shd w:val="clear" w:color="auto" w:fill="auto"/>
            <w:noWrap/>
            <w:vAlign w:val="center"/>
            <w:hideMark/>
          </w:tcPr>
          <w:p w14:paraId="432376C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w:t>
            </w:r>
          </w:p>
        </w:tc>
        <w:tc>
          <w:tcPr>
            <w:tcW w:w="504" w:type="dxa"/>
            <w:shd w:val="clear" w:color="auto" w:fill="auto"/>
            <w:noWrap/>
            <w:vAlign w:val="center"/>
            <w:hideMark/>
          </w:tcPr>
          <w:p w14:paraId="42904233"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10</w:t>
            </w:r>
          </w:p>
        </w:tc>
        <w:tc>
          <w:tcPr>
            <w:tcW w:w="504" w:type="dxa"/>
            <w:shd w:val="clear" w:color="auto" w:fill="auto"/>
            <w:noWrap/>
            <w:vAlign w:val="center"/>
            <w:hideMark/>
          </w:tcPr>
          <w:p w14:paraId="3348882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30</w:t>
            </w:r>
          </w:p>
        </w:tc>
        <w:tc>
          <w:tcPr>
            <w:tcW w:w="516" w:type="dxa"/>
            <w:shd w:val="clear" w:color="auto" w:fill="auto"/>
            <w:noWrap/>
            <w:vAlign w:val="center"/>
            <w:hideMark/>
          </w:tcPr>
          <w:p w14:paraId="009D0489"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112</w:t>
            </w:r>
          </w:p>
        </w:tc>
      </w:tr>
      <w:tr w:rsidR="001465FC" w:rsidRPr="00234EEF" w14:paraId="5C3E3DCE" w14:textId="77777777" w:rsidTr="001465FC">
        <w:trPr>
          <w:trHeight w:val="225"/>
          <w:jc w:val="center"/>
        </w:trPr>
        <w:tc>
          <w:tcPr>
            <w:tcW w:w="416" w:type="dxa"/>
            <w:tcBorders>
              <w:bottom w:val="single" w:sz="4" w:space="0" w:color="auto"/>
            </w:tcBorders>
            <w:shd w:val="clear" w:color="auto" w:fill="auto"/>
            <w:noWrap/>
            <w:vAlign w:val="center"/>
            <w:hideMark/>
          </w:tcPr>
          <w:p w14:paraId="4A012038" w14:textId="77777777" w:rsidR="00234EEF" w:rsidRPr="00234EEF" w:rsidRDefault="00234EEF" w:rsidP="00234EEF">
            <w:pPr>
              <w:widowControl/>
              <w:jc w:val="center"/>
              <w:rPr>
                <w:rFonts w:ascii="微软雅黑" w:eastAsia="微软雅黑" w:hAnsi="微软雅黑" w:cs="宋体"/>
                <w:b/>
                <w:bCs/>
                <w:color w:val="000000"/>
                <w:kern w:val="0"/>
                <w:sz w:val="15"/>
                <w:szCs w:val="15"/>
              </w:rPr>
            </w:pPr>
            <w:r w:rsidRPr="00234EEF">
              <w:rPr>
                <w:rFonts w:ascii="微软雅黑" w:eastAsia="微软雅黑" w:hAnsi="微软雅黑" w:cs="宋体" w:hint="eastAsia"/>
                <w:b/>
                <w:bCs/>
                <w:color w:val="000000"/>
                <w:kern w:val="0"/>
                <w:sz w:val="15"/>
                <w:szCs w:val="15"/>
              </w:rPr>
              <w:t>测试集</w:t>
            </w:r>
          </w:p>
        </w:tc>
        <w:tc>
          <w:tcPr>
            <w:tcW w:w="763" w:type="dxa"/>
            <w:tcBorders>
              <w:bottom w:val="single" w:sz="4" w:space="0" w:color="auto"/>
            </w:tcBorders>
            <w:shd w:val="clear" w:color="auto" w:fill="auto"/>
            <w:noWrap/>
            <w:vAlign w:val="center"/>
            <w:hideMark/>
          </w:tcPr>
          <w:p w14:paraId="283DF3CD" w14:textId="77777777" w:rsidR="00234EEF" w:rsidRPr="00234EEF" w:rsidRDefault="00234EEF" w:rsidP="00234EEF">
            <w:pPr>
              <w:widowControl/>
              <w:jc w:val="center"/>
              <w:rPr>
                <w:rFonts w:ascii="微软雅黑" w:eastAsia="微软雅黑" w:hAnsi="微软雅黑" w:cs="宋体"/>
                <w:color w:val="000000"/>
                <w:kern w:val="0"/>
                <w:sz w:val="15"/>
                <w:szCs w:val="15"/>
              </w:rPr>
            </w:pPr>
            <w:proofErr w:type="spellStart"/>
            <w:r w:rsidRPr="00234EEF">
              <w:rPr>
                <w:rFonts w:ascii="微软雅黑" w:eastAsia="微软雅黑" w:hAnsi="微软雅黑" w:cs="宋体" w:hint="eastAsia"/>
                <w:color w:val="000000"/>
                <w:kern w:val="0"/>
                <w:sz w:val="15"/>
                <w:szCs w:val="15"/>
              </w:rPr>
              <w:t>test_A</w:t>
            </w:r>
            <w:proofErr w:type="spellEnd"/>
          </w:p>
        </w:tc>
        <w:tc>
          <w:tcPr>
            <w:tcW w:w="772" w:type="dxa"/>
            <w:tcBorders>
              <w:bottom w:val="single" w:sz="4" w:space="0" w:color="auto"/>
            </w:tcBorders>
            <w:shd w:val="clear" w:color="auto" w:fill="auto"/>
            <w:noWrap/>
            <w:vAlign w:val="center"/>
            <w:hideMark/>
          </w:tcPr>
          <w:p w14:paraId="6BBECD65"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50000</w:t>
            </w:r>
          </w:p>
        </w:tc>
        <w:tc>
          <w:tcPr>
            <w:tcW w:w="416" w:type="dxa"/>
            <w:tcBorders>
              <w:bottom w:val="single" w:sz="4" w:space="0" w:color="auto"/>
            </w:tcBorders>
            <w:shd w:val="clear" w:color="auto" w:fill="auto"/>
            <w:noWrap/>
            <w:vAlign w:val="center"/>
            <w:hideMark/>
          </w:tcPr>
          <w:p w14:paraId="11DA984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无</w:t>
            </w:r>
          </w:p>
        </w:tc>
        <w:tc>
          <w:tcPr>
            <w:tcW w:w="1762" w:type="dxa"/>
            <w:tcBorders>
              <w:bottom w:val="single" w:sz="4" w:space="0" w:color="auto"/>
            </w:tcBorders>
            <w:shd w:val="clear" w:color="auto" w:fill="auto"/>
            <w:noWrap/>
            <w:vAlign w:val="center"/>
            <w:hideMark/>
          </w:tcPr>
          <w:p w14:paraId="0A117826"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w:t>
            </w:r>
          </w:p>
        </w:tc>
        <w:tc>
          <w:tcPr>
            <w:tcW w:w="618" w:type="dxa"/>
            <w:tcBorders>
              <w:bottom w:val="single" w:sz="4" w:space="0" w:color="auto"/>
            </w:tcBorders>
            <w:shd w:val="clear" w:color="auto" w:fill="auto"/>
            <w:noWrap/>
            <w:vAlign w:val="center"/>
            <w:hideMark/>
          </w:tcPr>
          <w:p w14:paraId="5B3B09CB"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8.62</w:t>
            </w:r>
          </w:p>
        </w:tc>
        <w:tc>
          <w:tcPr>
            <w:tcW w:w="516" w:type="dxa"/>
            <w:tcBorders>
              <w:bottom w:val="single" w:sz="4" w:space="0" w:color="auto"/>
            </w:tcBorders>
            <w:shd w:val="clear" w:color="auto" w:fill="auto"/>
            <w:noWrap/>
            <w:vAlign w:val="center"/>
            <w:hideMark/>
          </w:tcPr>
          <w:p w14:paraId="02F38F3C"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2.88</w:t>
            </w:r>
          </w:p>
        </w:tc>
        <w:tc>
          <w:tcPr>
            <w:tcW w:w="489" w:type="dxa"/>
            <w:tcBorders>
              <w:bottom w:val="single" w:sz="4" w:space="0" w:color="auto"/>
            </w:tcBorders>
            <w:shd w:val="clear" w:color="auto" w:fill="auto"/>
            <w:noWrap/>
            <w:vAlign w:val="center"/>
            <w:hideMark/>
          </w:tcPr>
          <w:p w14:paraId="54CAA62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w:t>
            </w:r>
          </w:p>
        </w:tc>
        <w:tc>
          <w:tcPr>
            <w:tcW w:w="526" w:type="dxa"/>
            <w:tcBorders>
              <w:bottom w:val="single" w:sz="4" w:space="0" w:color="auto"/>
            </w:tcBorders>
            <w:shd w:val="clear" w:color="auto" w:fill="auto"/>
            <w:noWrap/>
            <w:vAlign w:val="center"/>
            <w:hideMark/>
          </w:tcPr>
          <w:p w14:paraId="7D54BFD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8</w:t>
            </w:r>
          </w:p>
        </w:tc>
        <w:tc>
          <w:tcPr>
            <w:tcW w:w="526" w:type="dxa"/>
            <w:tcBorders>
              <w:bottom w:val="single" w:sz="4" w:space="0" w:color="auto"/>
            </w:tcBorders>
            <w:shd w:val="clear" w:color="auto" w:fill="auto"/>
            <w:noWrap/>
            <w:vAlign w:val="center"/>
            <w:hideMark/>
          </w:tcPr>
          <w:p w14:paraId="3751A41B"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18</w:t>
            </w:r>
          </w:p>
        </w:tc>
        <w:tc>
          <w:tcPr>
            <w:tcW w:w="516" w:type="dxa"/>
            <w:tcBorders>
              <w:bottom w:val="single" w:sz="4" w:space="0" w:color="auto"/>
            </w:tcBorders>
            <w:shd w:val="clear" w:color="auto" w:fill="auto"/>
            <w:noWrap/>
            <w:vAlign w:val="center"/>
            <w:hideMark/>
          </w:tcPr>
          <w:p w14:paraId="52116E68"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47</w:t>
            </w:r>
          </w:p>
        </w:tc>
        <w:tc>
          <w:tcPr>
            <w:tcW w:w="618" w:type="dxa"/>
            <w:tcBorders>
              <w:bottom w:val="single" w:sz="4" w:space="0" w:color="auto"/>
            </w:tcBorders>
            <w:shd w:val="clear" w:color="auto" w:fill="auto"/>
            <w:noWrap/>
            <w:vAlign w:val="center"/>
            <w:hideMark/>
          </w:tcPr>
          <w:p w14:paraId="01C57A61"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8.51</w:t>
            </w:r>
          </w:p>
        </w:tc>
        <w:tc>
          <w:tcPr>
            <w:tcW w:w="438" w:type="dxa"/>
            <w:tcBorders>
              <w:bottom w:val="single" w:sz="4" w:space="0" w:color="auto"/>
            </w:tcBorders>
            <w:shd w:val="clear" w:color="auto" w:fill="auto"/>
            <w:noWrap/>
            <w:vAlign w:val="center"/>
            <w:hideMark/>
          </w:tcPr>
          <w:p w14:paraId="0FF4929D"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3.1</w:t>
            </w:r>
          </w:p>
        </w:tc>
        <w:tc>
          <w:tcPr>
            <w:tcW w:w="489" w:type="dxa"/>
            <w:tcBorders>
              <w:bottom w:val="single" w:sz="4" w:space="0" w:color="auto"/>
            </w:tcBorders>
            <w:shd w:val="clear" w:color="auto" w:fill="auto"/>
            <w:noWrap/>
            <w:vAlign w:val="center"/>
            <w:hideMark/>
          </w:tcPr>
          <w:p w14:paraId="34A94D6E"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3</w:t>
            </w:r>
          </w:p>
        </w:tc>
        <w:tc>
          <w:tcPr>
            <w:tcW w:w="504" w:type="dxa"/>
            <w:tcBorders>
              <w:bottom w:val="single" w:sz="4" w:space="0" w:color="auto"/>
            </w:tcBorders>
            <w:shd w:val="clear" w:color="auto" w:fill="auto"/>
            <w:noWrap/>
            <w:vAlign w:val="center"/>
            <w:hideMark/>
          </w:tcPr>
          <w:p w14:paraId="5E0C4EE0"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8</w:t>
            </w:r>
          </w:p>
        </w:tc>
        <w:tc>
          <w:tcPr>
            <w:tcW w:w="504" w:type="dxa"/>
            <w:tcBorders>
              <w:bottom w:val="single" w:sz="4" w:space="0" w:color="auto"/>
            </w:tcBorders>
            <w:shd w:val="clear" w:color="auto" w:fill="auto"/>
            <w:noWrap/>
            <w:vAlign w:val="center"/>
            <w:hideMark/>
          </w:tcPr>
          <w:p w14:paraId="193AC005" w14:textId="77777777" w:rsidR="00234EEF" w:rsidRPr="00234EEF" w:rsidRDefault="00234EEF" w:rsidP="00234EEF">
            <w:pPr>
              <w:widowControl/>
              <w:jc w:val="center"/>
              <w:rPr>
                <w:rFonts w:ascii="微软雅黑" w:eastAsia="微软雅黑" w:hAnsi="微软雅黑" w:cs="宋体"/>
                <w:kern w:val="0"/>
                <w:sz w:val="15"/>
                <w:szCs w:val="15"/>
              </w:rPr>
            </w:pPr>
            <w:r w:rsidRPr="00234EEF">
              <w:rPr>
                <w:rFonts w:ascii="微软雅黑" w:eastAsia="微软雅黑" w:hAnsi="微软雅黑" w:cs="宋体" w:hint="eastAsia"/>
                <w:kern w:val="0"/>
                <w:sz w:val="15"/>
                <w:szCs w:val="15"/>
              </w:rPr>
              <w:t>18</w:t>
            </w:r>
          </w:p>
        </w:tc>
        <w:tc>
          <w:tcPr>
            <w:tcW w:w="516" w:type="dxa"/>
            <w:tcBorders>
              <w:bottom w:val="single" w:sz="4" w:space="0" w:color="auto"/>
            </w:tcBorders>
            <w:shd w:val="clear" w:color="auto" w:fill="auto"/>
            <w:noWrap/>
            <w:vAlign w:val="center"/>
            <w:hideMark/>
          </w:tcPr>
          <w:p w14:paraId="7DE52EB8" w14:textId="77777777" w:rsidR="00234EEF" w:rsidRPr="00234EEF" w:rsidRDefault="00234EEF" w:rsidP="00234EEF">
            <w:pPr>
              <w:widowControl/>
              <w:jc w:val="center"/>
              <w:rPr>
                <w:rFonts w:ascii="微软雅黑" w:eastAsia="微软雅黑" w:hAnsi="微软雅黑" w:cs="宋体"/>
                <w:b/>
                <w:bCs/>
                <w:kern w:val="0"/>
                <w:sz w:val="15"/>
                <w:szCs w:val="15"/>
              </w:rPr>
            </w:pPr>
            <w:r w:rsidRPr="00234EEF">
              <w:rPr>
                <w:rFonts w:ascii="微软雅黑" w:eastAsia="微软雅黑" w:hAnsi="微软雅黑" w:cs="宋体" w:hint="eastAsia"/>
                <w:b/>
                <w:bCs/>
                <w:kern w:val="0"/>
                <w:sz w:val="15"/>
                <w:szCs w:val="15"/>
              </w:rPr>
              <w:t>48</w:t>
            </w:r>
          </w:p>
        </w:tc>
      </w:tr>
    </w:tbl>
    <w:p w14:paraId="0750DF1D" w14:textId="39E09E75" w:rsidR="00A953B5" w:rsidRDefault="00077944" w:rsidP="00CA02F8">
      <w:pPr>
        <w:ind w:firstLineChars="200" w:firstLine="420"/>
      </w:pPr>
      <w:r>
        <w:rPr>
          <w:rFonts w:hint="eastAsia"/>
        </w:rPr>
        <w:t>赛题评分</w:t>
      </w:r>
      <w:proofErr w:type="gramStart"/>
      <w:r>
        <w:rPr>
          <w:rFonts w:hint="eastAsia"/>
        </w:rPr>
        <w:t>以宏平均</w:t>
      </w:r>
      <w:proofErr w:type="gramEnd"/>
      <w:r>
        <w:rPr>
          <w:rFonts w:hint="eastAsia"/>
        </w:rPr>
        <w:t>准确率进行评测，</w:t>
      </w:r>
      <w:r w:rsidR="00A953B5">
        <w:rPr>
          <w:rFonts w:hint="eastAsia"/>
        </w:rPr>
        <w:t>其中评测细粒度包含</w:t>
      </w:r>
      <w:r w:rsidR="00A953B5">
        <w:rPr>
          <w:rFonts w:hint="eastAsia"/>
        </w:rPr>
        <w:t>5</w:t>
      </w:r>
      <w:r w:rsidR="00A953B5">
        <w:rPr>
          <w:rFonts w:hint="eastAsia"/>
        </w:rPr>
        <w:t>种，分别有</w:t>
      </w:r>
      <w:r w:rsidR="00A953B5" w:rsidRPr="00A953B5">
        <w:t>Lexical Semantics</w:t>
      </w:r>
      <w:r w:rsidR="00A953B5">
        <w:rPr>
          <w:rFonts w:hint="eastAsia"/>
        </w:rPr>
        <w:t>、</w:t>
      </w:r>
      <w:r w:rsidR="00A953B5" w:rsidRPr="00A953B5">
        <w:t>Syntactic Structure</w:t>
      </w:r>
      <w:r w:rsidR="00A953B5">
        <w:rPr>
          <w:rFonts w:hint="eastAsia"/>
        </w:rPr>
        <w:t>、</w:t>
      </w:r>
      <w:r w:rsidR="00A953B5" w:rsidRPr="00A953B5">
        <w:t>Misspelling</w:t>
      </w:r>
      <w:r w:rsidR="00A953B5">
        <w:rPr>
          <w:rFonts w:hint="eastAsia"/>
        </w:rPr>
        <w:t>、</w:t>
      </w:r>
      <w:r w:rsidR="00A953B5" w:rsidRPr="00A953B5">
        <w:t>Speech Filler</w:t>
      </w:r>
      <w:r w:rsidR="00A953B5">
        <w:rPr>
          <w:rFonts w:hint="eastAsia"/>
        </w:rPr>
        <w:t>、</w:t>
      </w:r>
      <w:r w:rsidR="00A953B5" w:rsidRPr="00A953B5">
        <w:t>Conversational Semantics</w:t>
      </w:r>
      <w:r w:rsidR="00A953B5">
        <w:rPr>
          <w:rFonts w:hint="eastAsia"/>
        </w:rPr>
        <w:t>，评测公式为</w:t>
      </w:r>
      <w:r>
        <w:rPr>
          <w:rFonts w:hint="eastAsia"/>
        </w:rPr>
        <w:t>：</w:t>
      </w:r>
    </w:p>
    <w:p w14:paraId="14EB5D05" w14:textId="5A3B996B" w:rsidR="00ED7D77" w:rsidRPr="00017B73" w:rsidRDefault="00880C6B" w:rsidP="00F81036">
      <w:pPr>
        <w:ind w:firstLineChars="200" w:firstLine="420"/>
      </w:pPr>
      <m:oMathPara>
        <m:oMath>
          <m:sSub>
            <m:sSubPr>
              <m:ctrlPr>
                <w:rPr>
                  <w:rFonts w:ascii="Cambria Math" w:hAnsi="Cambria Math"/>
                  <w:i/>
                </w:rPr>
              </m:ctrlPr>
            </m:sSubPr>
            <m:e>
              <m:r>
                <w:rPr>
                  <w:rFonts w:ascii="Cambria Math" w:hAnsi="Cambria Math"/>
                </w:rPr>
                <m:t>ACC</m:t>
              </m:r>
            </m:e>
            <m:sub>
              <m:r>
                <w:rPr>
                  <w:rFonts w:ascii="Cambria Math" w:hAnsi="Cambria Math"/>
                </w:rPr>
                <m:t>macro</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Acc</m:t>
                      </m:r>
                    </m:e>
                    <m:sub>
                      <m:r>
                        <w:rPr>
                          <w:rFonts w:ascii="Cambria Math" w:hAnsi="Cambria Math"/>
                        </w:rPr>
                        <m:t>i</m:t>
                      </m:r>
                    </m:sub>
                  </m:sSub>
                </m:e>
              </m:nary>
            </m:num>
            <m:den>
              <m:r>
                <w:rPr>
                  <w:rFonts w:ascii="Cambria Math" w:hAnsi="Cambria Math"/>
                </w:rPr>
                <m:t>N</m:t>
              </m:r>
            </m:den>
          </m:f>
        </m:oMath>
      </m:oMathPara>
    </w:p>
    <w:p w14:paraId="3B798B45" w14:textId="0B91D167" w:rsidR="00017B73" w:rsidRPr="00986296" w:rsidRDefault="00017B73" w:rsidP="00F81036">
      <w:pPr>
        <w:ind w:firstLineChars="200" w:firstLine="420"/>
      </w:pPr>
      <w:r>
        <w:rPr>
          <w:rFonts w:hint="eastAsia"/>
        </w:rPr>
        <w:t>本赛题要求增强模型的鲁棒性，即当测试集和训练集的领域相差较大或者分布差异较大时也能得到很好的预测效果</w:t>
      </w:r>
      <w:r w:rsidR="004F69E9">
        <w:rPr>
          <w:rFonts w:hint="eastAsia"/>
        </w:rPr>
        <w:t>，所以在构建模型和生成特征时应该分析句子深层关系，提取出句子的根本含义。</w:t>
      </w:r>
    </w:p>
    <w:p w14:paraId="38286822" w14:textId="75543E32" w:rsidR="00936999" w:rsidRDefault="00070C06">
      <w:pPr>
        <w:pStyle w:val="1"/>
        <w:keepNext w:val="0"/>
        <w:numPr>
          <w:ilvl w:val="0"/>
          <w:numId w:val="8"/>
        </w:numPr>
        <w:spacing w:beforeLines="50" w:before="156"/>
        <w:rPr>
          <w:rFonts w:eastAsia="黑体"/>
          <w:b w:val="0"/>
          <w:sz w:val="28"/>
          <w:szCs w:val="28"/>
        </w:rPr>
      </w:pPr>
      <w:r>
        <w:rPr>
          <w:rFonts w:eastAsia="黑体" w:hint="eastAsia"/>
          <w:b w:val="0"/>
          <w:sz w:val="28"/>
          <w:szCs w:val="28"/>
        </w:rPr>
        <w:t>模型设计</w:t>
      </w:r>
    </w:p>
    <w:p w14:paraId="295E0F4F" w14:textId="1BF7F324" w:rsidR="004F69E9" w:rsidRDefault="005A65B1" w:rsidP="005237C1">
      <w:pPr>
        <w:ind w:firstLineChars="200" w:firstLine="420"/>
      </w:pPr>
      <w:r>
        <w:rPr>
          <w:rFonts w:hint="eastAsia"/>
        </w:rPr>
        <w:t>在数据处理方面，</w:t>
      </w:r>
      <w:r w:rsidR="009B04C3">
        <w:rPr>
          <w:rFonts w:hint="eastAsia"/>
        </w:rPr>
        <w:t>根据</w:t>
      </w:r>
      <w:r w:rsidR="009B04C3">
        <w:rPr>
          <w:rFonts w:hint="eastAsia"/>
        </w:rPr>
        <w:t>query</w:t>
      </w:r>
      <w:r w:rsidR="009B04C3">
        <w:t>1</w:t>
      </w:r>
      <w:r w:rsidR="009B04C3">
        <w:rPr>
          <w:rFonts w:hint="eastAsia"/>
        </w:rPr>
        <w:t>与</w:t>
      </w:r>
      <w:r w:rsidR="009B04C3">
        <w:rPr>
          <w:rFonts w:hint="eastAsia"/>
        </w:rPr>
        <w:t>query</w:t>
      </w:r>
      <w:r w:rsidR="009B04C3">
        <w:t>2</w:t>
      </w:r>
      <w:r w:rsidR="009B04C3">
        <w:rPr>
          <w:rFonts w:hint="eastAsia"/>
        </w:rPr>
        <w:t>等价和</w:t>
      </w:r>
      <w:r w:rsidR="009B04C3">
        <w:rPr>
          <w:rFonts w:hint="eastAsia"/>
        </w:rPr>
        <w:t>query</w:t>
      </w:r>
      <w:r w:rsidR="009B04C3">
        <w:t>1</w:t>
      </w:r>
      <w:r w:rsidR="009B04C3">
        <w:rPr>
          <w:rFonts w:hint="eastAsia"/>
        </w:rPr>
        <w:t>与</w:t>
      </w:r>
      <w:r w:rsidR="009B04C3">
        <w:rPr>
          <w:rFonts w:hint="eastAsia"/>
        </w:rPr>
        <w:t>query</w:t>
      </w:r>
      <w:r w:rsidR="009B04C3">
        <w:t>3</w:t>
      </w:r>
      <w:r w:rsidR="009B04C3">
        <w:rPr>
          <w:rFonts w:hint="eastAsia"/>
        </w:rPr>
        <w:t>等价可以推断出</w:t>
      </w:r>
      <w:r w:rsidR="009B04C3">
        <w:rPr>
          <w:rFonts w:hint="eastAsia"/>
        </w:rPr>
        <w:t>query</w:t>
      </w:r>
      <w:r w:rsidR="009B04C3">
        <w:t>1</w:t>
      </w:r>
      <w:r w:rsidR="009B04C3">
        <w:rPr>
          <w:rFonts w:hint="eastAsia"/>
        </w:rPr>
        <w:t>与</w:t>
      </w:r>
      <w:r w:rsidR="009B04C3">
        <w:rPr>
          <w:rFonts w:hint="eastAsia"/>
        </w:rPr>
        <w:t>query</w:t>
      </w:r>
      <w:r w:rsidR="009B04C3">
        <w:t>3</w:t>
      </w:r>
      <w:r w:rsidR="009B04C3">
        <w:rPr>
          <w:rFonts w:hint="eastAsia"/>
        </w:rPr>
        <w:t>等价，所以通过传递性</w:t>
      </w:r>
      <w:r w:rsidR="008A2442">
        <w:rPr>
          <w:rFonts w:hint="eastAsia"/>
        </w:rPr>
        <w:t>可对数据进行数据增强。根据</w:t>
      </w:r>
      <w:r w:rsidR="008A2442">
        <w:rPr>
          <w:rFonts w:hint="eastAsia"/>
        </w:rPr>
        <w:t>query</w:t>
      </w:r>
      <w:r w:rsidR="008A2442">
        <w:t>1</w:t>
      </w:r>
      <w:r w:rsidR="008A2442">
        <w:rPr>
          <w:rFonts w:hint="eastAsia"/>
        </w:rPr>
        <w:t>与</w:t>
      </w:r>
      <w:r w:rsidR="008A2442">
        <w:rPr>
          <w:rFonts w:hint="eastAsia"/>
        </w:rPr>
        <w:t>query</w:t>
      </w:r>
      <w:r w:rsidR="008A2442">
        <w:t>2</w:t>
      </w:r>
      <w:r w:rsidR="008A2442">
        <w:rPr>
          <w:rFonts w:hint="eastAsia"/>
        </w:rPr>
        <w:t>等价可推断出</w:t>
      </w:r>
      <w:r w:rsidR="008A2442">
        <w:rPr>
          <w:rFonts w:hint="eastAsia"/>
        </w:rPr>
        <w:t>query</w:t>
      </w:r>
      <w:r w:rsidR="008A2442">
        <w:t>2</w:t>
      </w:r>
      <w:r w:rsidR="008A2442">
        <w:rPr>
          <w:rFonts w:hint="eastAsia"/>
        </w:rPr>
        <w:t>与</w:t>
      </w:r>
      <w:r w:rsidR="008A2442">
        <w:rPr>
          <w:rFonts w:hint="eastAsia"/>
        </w:rPr>
        <w:t>query</w:t>
      </w:r>
      <w:r w:rsidR="008A2442">
        <w:t>1</w:t>
      </w:r>
      <w:r w:rsidR="008A2442">
        <w:rPr>
          <w:rFonts w:hint="eastAsia"/>
        </w:rPr>
        <w:t>可对数据进行增强</w:t>
      </w:r>
      <w:r w:rsidR="005237C1">
        <w:rPr>
          <w:rFonts w:hint="eastAsia"/>
        </w:rPr>
        <w:t>。</w:t>
      </w:r>
    </w:p>
    <w:p w14:paraId="2ED2A5B2" w14:textId="67F912B5" w:rsidR="004F69E9" w:rsidRDefault="008A2442" w:rsidP="003525E1">
      <w:pPr>
        <w:ind w:firstLineChars="200" w:firstLine="420"/>
      </w:pPr>
      <w:r>
        <w:rPr>
          <w:rFonts w:hint="eastAsia"/>
        </w:rPr>
        <w:t>通过文本分析可以发现数据中存在大量文本大致相同但是有同音同调、同音异调的情况出现，所以通过随机替换文本中的字为同音同调、同音异调的字，增加模型的泛化性。</w:t>
      </w:r>
    </w:p>
    <w:p w14:paraId="3D1CE80D" w14:textId="25B67908" w:rsidR="008650E6" w:rsidRPr="008650E6" w:rsidRDefault="008A2442" w:rsidP="005237C1">
      <w:pPr>
        <w:ind w:firstLineChars="200" w:firstLine="420"/>
        <w:rPr>
          <w:rFonts w:ascii="Times New Roman" w:eastAsia="黑体" w:hAnsi="Times New Roman" w:cs="Times New Roman"/>
          <w:sz w:val="18"/>
          <w:szCs w:val="18"/>
        </w:rPr>
      </w:pPr>
      <w:r>
        <w:rPr>
          <w:rFonts w:hint="eastAsia"/>
        </w:rPr>
        <w:t>通过</w:t>
      </w:r>
      <w:r w:rsidR="000427B3">
        <w:rPr>
          <w:rFonts w:hint="eastAsia"/>
        </w:rPr>
        <w:t>训练</w:t>
      </w:r>
      <w:r>
        <w:rPr>
          <w:rFonts w:hint="eastAsia"/>
        </w:rPr>
        <w:t>文本</w:t>
      </w:r>
      <w:r w:rsidR="000427B3">
        <w:rPr>
          <w:rFonts w:hint="eastAsia"/>
        </w:rPr>
        <w:t>和测试文本的数据观察与分析，</w:t>
      </w:r>
      <w:r>
        <w:rPr>
          <w:rFonts w:hint="eastAsia"/>
        </w:rPr>
        <w:t>发现存在替换近义词反义词的情况，所以也对文本进行了近义词替换操作，替换后文本的</w:t>
      </w:r>
      <w:r>
        <w:rPr>
          <w:rFonts w:hint="eastAsia"/>
        </w:rPr>
        <w:t>label</w:t>
      </w:r>
      <w:r>
        <w:rPr>
          <w:rFonts w:hint="eastAsia"/>
        </w:rPr>
        <w:t>不变</w:t>
      </w:r>
      <w:r w:rsidR="005237C1">
        <w:rPr>
          <w:rFonts w:hint="eastAsia"/>
        </w:rPr>
        <w:t>。</w:t>
      </w:r>
      <w:r w:rsidR="005237C1" w:rsidRPr="008650E6">
        <w:rPr>
          <w:rFonts w:ascii="Times New Roman" w:eastAsia="黑体" w:hAnsi="Times New Roman" w:cs="Times New Roman" w:hint="eastAsia"/>
          <w:sz w:val="18"/>
          <w:szCs w:val="18"/>
        </w:rPr>
        <w:t xml:space="preserve"> </w:t>
      </w:r>
    </w:p>
    <w:p w14:paraId="2DCBBC6E" w14:textId="73A99A3D" w:rsidR="00CA02F8" w:rsidRDefault="005A65B1" w:rsidP="005A65B1">
      <w:pPr>
        <w:ind w:firstLineChars="200" w:firstLine="420"/>
      </w:pPr>
      <w:r>
        <w:rPr>
          <w:rFonts w:hint="eastAsia"/>
        </w:rPr>
        <w:t>在</w:t>
      </w:r>
      <w:proofErr w:type="gramStart"/>
      <w:r>
        <w:rPr>
          <w:rFonts w:hint="eastAsia"/>
        </w:rPr>
        <w:t>预训练</w:t>
      </w:r>
      <w:proofErr w:type="gramEnd"/>
      <w:r>
        <w:rPr>
          <w:rFonts w:hint="eastAsia"/>
        </w:rPr>
        <w:t>模型选择方面，团队通过对</w:t>
      </w:r>
      <w:r w:rsidR="00C07B6B">
        <w:rPr>
          <w:rFonts w:hint="eastAsia"/>
        </w:rPr>
        <w:t>ERINE-Gram</w:t>
      </w:r>
      <w:r>
        <w:rPr>
          <w:rFonts w:hint="eastAsia"/>
        </w:rPr>
        <w:t>、</w:t>
      </w:r>
      <w:r w:rsidR="008B5043">
        <w:rPr>
          <w:rFonts w:hint="eastAsia"/>
        </w:rPr>
        <w:t>NEZHA</w:t>
      </w:r>
      <w:r>
        <w:rPr>
          <w:rFonts w:hint="eastAsia"/>
        </w:rPr>
        <w:t>、</w:t>
      </w:r>
      <w:proofErr w:type="spellStart"/>
      <w:r w:rsidR="008B5043">
        <w:rPr>
          <w:rFonts w:hint="eastAsia"/>
        </w:rPr>
        <w:t>R</w:t>
      </w:r>
      <w:r>
        <w:rPr>
          <w:rFonts w:hint="eastAsia"/>
        </w:rPr>
        <w:t>o</w:t>
      </w:r>
      <w:r w:rsidR="008B5043">
        <w:rPr>
          <w:rFonts w:hint="eastAsia"/>
        </w:rPr>
        <w:t>BERTA</w:t>
      </w:r>
      <w:proofErr w:type="spellEnd"/>
      <w:r>
        <w:rPr>
          <w:rFonts w:hint="eastAsia"/>
        </w:rPr>
        <w:t>等</w:t>
      </w:r>
      <w:proofErr w:type="gramStart"/>
      <w:r>
        <w:rPr>
          <w:rFonts w:hint="eastAsia"/>
        </w:rPr>
        <w:t>预训</w:t>
      </w:r>
      <w:proofErr w:type="gramEnd"/>
      <w:r>
        <w:rPr>
          <w:rFonts w:hint="eastAsia"/>
        </w:rPr>
        <w:t>练模型进行对比后，选择</w:t>
      </w:r>
      <w:r w:rsidR="00CC1561">
        <w:rPr>
          <w:rFonts w:hint="eastAsia"/>
        </w:rPr>
        <w:t>ERINE-Gram</w:t>
      </w:r>
      <w:r w:rsidR="008A2442">
        <w:rPr>
          <w:rFonts w:hint="eastAsia"/>
        </w:rPr>
        <w:t>为方案</w:t>
      </w:r>
      <w:proofErr w:type="gramStart"/>
      <w:r w:rsidR="008A2442">
        <w:rPr>
          <w:rFonts w:hint="eastAsia"/>
        </w:rPr>
        <w:t>预训</w:t>
      </w:r>
      <w:proofErr w:type="gramEnd"/>
      <w:r w:rsidR="008A2442">
        <w:rPr>
          <w:rFonts w:hint="eastAsia"/>
        </w:rPr>
        <w:t>练模型</w:t>
      </w:r>
      <w:r w:rsidR="004961BD">
        <w:rPr>
          <w:rFonts w:hint="eastAsia"/>
        </w:rPr>
        <w:t>。</w:t>
      </w:r>
      <w:r w:rsidR="00272A24">
        <w:t xml:space="preserve">                                                                                                                                                                                                                                                                                                                                             </w:t>
      </w:r>
    </w:p>
    <w:p w14:paraId="1EDB5F43" w14:textId="6CBB863A" w:rsidR="002D5AAA" w:rsidRDefault="005A65B1" w:rsidP="002D5AAA">
      <w:pPr>
        <w:ind w:firstLineChars="200" w:firstLine="420"/>
      </w:pPr>
      <w:r>
        <w:rPr>
          <w:rFonts w:hint="eastAsia"/>
        </w:rPr>
        <w:t>在网络微调方面，</w:t>
      </w:r>
      <w:r w:rsidR="006F15D9">
        <w:rPr>
          <w:rFonts w:hint="eastAsia"/>
        </w:rPr>
        <w:t>为了提取到更多语义信息增强模型对句子理解，尝试了</w:t>
      </w:r>
      <w:r w:rsidR="006F15D9">
        <w:rPr>
          <w:rFonts w:hint="eastAsia"/>
        </w:rPr>
        <w:t>BN</w:t>
      </w:r>
      <w:r w:rsidR="006F15D9">
        <w:rPr>
          <w:rFonts w:hint="eastAsia"/>
        </w:rPr>
        <w:t>网络、多任务学习、</w:t>
      </w:r>
      <w:r w:rsidR="006F15D9">
        <w:rPr>
          <w:rFonts w:hint="eastAsia"/>
        </w:rPr>
        <w:t>PET</w:t>
      </w:r>
      <w:r w:rsidR="002D5AAA">
        <w:rPr>
          <w:rFonts w:hint="eastAsia"/>
        </w:rPr>
        <w:t>等不同解决方案，</w:t>
      </w:r>
      <w:r w:rsidR="006F15D9">
        <w:rPr>
          <w:rFonts w:hint="eastAsia"/>
        </w:rPr>
        <w:t>对文本提取词性特征句子显式</w:t>
      </w:r>
      <w:r w:rsidR="006F15D9">
        <w:rPr>
          <w:rFonts w:hint="eastAsia"/>
        </w:rPr>
        <w:t>/</w:t>
      </w:r>
      <w:r w:rsidR="006F15D9">
        <w:rPr>
          <w:rFonts w:hint="eastAsia"/>
        </w:rPr>
        <w:t>隐式依存</w:t>
      </w:r>
      <w:r w:rsidR="002D5AAA">
        <w:rPr>
          <w:rFonts w:hint="eastAsia"/>
        </w:rPr>
        <w:t>句法分析等特征。最优方案是以</w:t>
      </w:r>
      <w:r w:rsidR="00C07B6B">
        <w:rPr>
          <w:rFonts w:hint="eastAsia"/>
        </w:rPr>
        <w:t>ERINE-Gram</w:t>
      </w:r>
      <w:r w:rsidR="002D5AAA">
        <w:rPr>
          <w:rFonts w:hint="eastAsia"/>
        </w:rPr>
        <w:t>作为</w:t>
      </w:r>
      <w:proofErr w:type="gramStart"/>
      <w:r w:rsidR="002D5AAA">
        <w:rPr>
          <w:rFonts w:hint="eastAsia"/>
        </w:rPr>
        <w:t>预训练</w:t>
      </w:r>
      <w:proofErr w:type="gramEnd"/>
      <w:r w:rsidR="002D5AAA">
        <w:rPr>
          <w:rFonts w:hint="eastAsia"/>
        </w:rPr>
        <w:t>模型，提取</w:t>
      </w:r>
      <w:proofErr w:type="spellStart"/>
      <w:r w:rsidR="002D5AAA" w:rsidRPr="002D5AAA">
        <w:t>sequence_output</w:t>
      </w:r>
      <w:proofErr w:type="spellEnd"/>
      <w:r w:rsidR="002D5AAA" w:rsidRPr="002D5AAA">
        <w:rPr>
          <w:rFonts w:hint="eastAsia"/>
        </w:rPr>
        <w:t>和</w:t>
      </w:r>
      <w:proofErr w:type="spellStart"/>
      <w:r w:rsidR="002D5AAA" w:rsidRPr="002D5AAA">
        <w:t>pooled_output</w:t>
      </w:r>
      <w:proofErr w:type="spellEnd"/>
      <w:r w:rsidR="002D5AAA">
        <w:rPr>
          <w:rFonts w:hint="eastAsia"/>
        </w:rPr>
        <w:t>向量，并结合</w:t>
      </w:r>
      <w:r w:rsidR="002D5AAA">
        <w:rPr>
          <w:rFonts w:hint="eastAsia"/>
        </w:rPr>
        <w:t>GRU</w:t>
      </w:r>
      <w:r w:rsidR="002D5AAA">
        <w:rPr>
          <w:rFonts w:hint="eastAsia"/>
        </w:rPr>
        <w:t>网络</w:t>
      </w:r>
      <w:r w:rsidR="007F1848">
        <w:rPr>
          <w:rFonts w:hint="eastAsia"/>
        </w:rPr>
        <w:t>得到分类结果，具体模型设计如图</w:t>
      </w:r>
      <w:r w:rsidR="007F1848">
        <w:rPr>
          <w:rFonts w:hint="eastAsia"/>
        </w:rPr>
        <w:t>1</w:t>
      </w:r>
      <w:r w:rsidR="007F1848">
        <w:rPr>
          <w:rFonts w:hint="eastAsia"/>
        </w:rPr>
        <w:t>所示。</w:t>
      </w:r>
    </w:p>
    <w:p w14:paraId="71463815" w14:textId="2DAC236F" w:rsidR="007F1848" w:rsidRDefault="007F1848" w:rsidP="007F1848">
      <w:pPr>
        <w:ind w:firstLineChars="200" w:firstLine="420"/>
        <w:jc w:val="center"/>
      </w:pPr>
      <w:r>
        <w:rPr>
          <w:noProof/>
        </w:rPr>
        <w:drawing>
          <wp:inline distT="0" distB="0" distL="0" distR="0" wp14:anchorId="3FD833D7" wp14:editId="3F95A106">
            <wp:extent cx="3750129" cy="2665849"/>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364" cy="2672414"/>
                    </a:xfrm>
                    <a:prstGeom prst="rect">
                      <a:avLst/>
                    </a:prstGeom>
                  </pic:spPr>
                </pic:pic>
              </a:graphicData>
            </a:graphic>
          </wp:inline>
        </w:drawing>
      </w:r>
    </w:p>
    <w:p w14:paraId="51913C05" w14:textId="520DAA58" w:rsidR="00936999" w:rsidRPr="00CA02F8" w:rsidRDefault="00070C06" w:rsidP="00CA02F8">
      <w:pPr>
        <w:pStyle w:val="a3"/>
        <w:spacing w:before="0" w:after="0"/>
        <w:ind w:firstLine="318"/>
        <w:jc w:val="center"/>
        <w:rPr>
          <w:rFonts w:ascii="Times New Roman" w:hAnsi="Times New Roman" w:cs="Times New Roman"/>
          <w:sz w:val="18"/>
          <w:szCs w:val="18"/>
        </w:rPr>
      </w:pPr>
      <w:bookmarkStart w:id="1" w:name="_Ref240259798"/>
      <w:r>
        <w:rPr>
          <w:rFonts w:ascii="Times New Roman" w:hAnsi="Times New Roman" w:cs="Times New Roman"/>
          <w:sz w:val="18"/>
          <w:szCs w:val="18"/>
        </w:rPr>
        <w:t>图</w:t>
      </w:r>
      <w:bookmarkEnd w:id="1"/>
      <w:r w:rsidR="005237C1">
        <w:rPr>
          <w:rFonts w:ascii="Times New Roman" w:hAnsi="Times New Roman" w:cs="Times New Roman"/>
          <w:sz w:val="18"/>
          <w:szCs w:val="18"/>
        </w:rPr>
        <w:t>1</w:t>
      </w:r>
      <w:r>
        <w:rPr>
          <w:rFonts w:ascii="Times New Roman" w:hAnsi="Times New Roman" w:cs="Times New Roman"/>
          <w:sz w:val="18"/>
          <w:szCs w:val="18"/>
        </w:rPr>
        <w:t xml:space="preserve"> </w:t>
      </w:r>
      <w:r w:rsidR="004F69E9">
        <w:rPr>
          <w:rFonts w:ascii="Times New Roman" w:hAnsi="Times New Roman" w:cs="Times New Roman" w:hint="eastAsia"/>
          <w:sz w:val="18"/>
          <w:szCs w:val="18"/>
        </w:rPr>
        <w:t>模型设计</w:t>
      </w:r>
    </w:p>
    <w:p w14:paraId="4BB86D8F" w14:textId="77777777" w:rsidR="00936999" w:rsidRDefault="00070C06">
      <w:pPr>
        <w:pStyle w:val="1"/>
        <w:keepNext w:val="0"/>
        <w:numPr>
          <w:ilvl w:val="0"/>
          <w:numId w:val="8"/>
        </w:numPr>
        <w:spacing w:before="200" w:after="200" w:line="320" w:lineRule="exact"/>
        <w:rPr>
          <w:rFonts w:eastAsia="黑体"/>
          <w:b w:val="0"/>
          <w:sz w:val="28"/>
          <w:szCs w:val="28"/>
        </w:rPr>
      </w:pPr>
      <w:r>
        <w:rPr>
          <w:rFonts w:eastAsia="黑体" w:hint="eastAsia"/>
          <w:b w:val="0"/>
          <w:sz w:val="28"/>
          <w:szCs w:val="28"/>
        </w:rPr>
        <w:t>问题匹配鲁棒性评测</w:t>
      </w:r>
    </w:p>
    <w:p w14:paraId="66E684D2" w14:textId="1F86711B" w:rsidR="005237C1" w:rsidRPr="00CD48EC" w:rsidRDefault="004F69E9" w:rsidP="00CC2EED">
      <w:pPr>
        <w:ind w:firstLineChars="200" w:firstLine="420"/>
        <w:rPr>
          <w:szCs w:val="21"/>
        </w:rPr>
      </w:pPr>
      <w:r>
        <w:rPr>
          <w:rFonts w:hint="eastAsia"/>
          <w:szCs w:val="21"/>
        </w:rPr>
        <w:t>在增强</w:t>
      </w:r>
      <w:r w:rsidR="001C7D5B">
        <w:rPr>
          <w:rFonts w:hint="eastAsia"/>
          <w:szCs w:val="21"/>
        </w:rPr>
        <w:t>模型鲁棒性</w:t>
      </w:r>
      <w:r w:rsidR="005237C1">
        <w:rPr>
          <w:rFonts w:hint="eastAsia"/>
          <w:szCs w:val="21"/>
        </w:rPr>
        <w:t>要求上</w:t>
      </w:r>
      <w:r w:rsidR="001C7D5B">
        <w:rPr>
          <w:rFonts w:hint="eastAsia"/>
          <w:szCs w:val="21"/>
        </w:rPr>
        <w:t>，数据处理方面使用上文</w:t>
      </w:r>
      <w:r w:rsidR="005237C1">
        <w:rPr>
          <w:rFonts w:hint="eastAsia"/>
          <w:szCs w:val="21"/>
        </w:rPr>
        <w:t>提到</w:t>
      </w:r>
      <w:r w:rsidR="001C7D5B">
        <w:rPr>
          <w:rFonts w:hint="eastAsia"/>
          <w:szCs w:val="21"/>
        </w:rPr>
        <w:t>的数据增强方法，即同音异调、同音同调近义词同义词等替换方法</w:t>
      </w:r>
      <w:r w:rsidR="00CD29C6">
        <w:rPr>
          <w:rFonts w:hint="eastAsia"/>
          <w:szCs w:val="21"/>
        </w:rPr>
        <w:t>，</w:t>
      </w:r>
      <w:r w:rsidR="005237C1">
        <w:rPr>
          <w:rFonts w:hint="eastAsia"/>
          <w:szCs w:val="21"/>
        </w:rPr>
        <w:t>如图</w:t>
      </w:r>
      <w:r w:rsidR="005237C1">
        <w:rPr>
          <w:rFonts w:hint="eastAsia"/>
          <w:szCs w:val="21"/>
        </w:rPr>
        <w:t>2</w:t>
      </w:r>
      <w:r w:rsidR="00CC2EED">
        <w:rPr>
          <w:rFonts w:hint="eastAsia"/>
          <w:szCs w:val="21"/>
        </w:rPr>
        <w:t>、</w:t>
      </w:r>
      <w:r w:rsidR="005237C1">
        <w:rPr>
          <w:rFonts w:hint="eastAsia"/>
          <w:szCs w:val="21"/>
        </w:rPr>
        <w:t>图</w:t>
      </w:r>
      <w:r w:rsidR="005237C1">
        <w:rPr>
          <w:rFonts w:hint="eastAsia"/>
          <w:szCs w:val="21"/>
        </w:rPr>
        <w:t>3</w:t>
      </w:r>
      <w:r w:rsidR="005237C1">
        <w:rPr>
          <w:rFonts w:hint="eastAsia"/>
          <w:szCs w:val="21"/>
        </w:rPr>
        <w:t>所示。</w:t>
      </w:r>
      <w:r w:rsidR="00CD48EC">
        <w:rPr>
          <w:rFonts w:hint="eastAsia"/>
          <w:szCs w:val="21"/>
        </w:rPr>
        <w:t>另外，获取文本词性信息、文本依存句法信息、拼音信息等特征，提高了文本的差异性。</w:t>
      </w:r>
    </w:p>
    <w:p w14:paraId="0A6F109D" w14:textId="24C39BA3" w:rsidR="005237C1" w:rsidRDefault="005237C1" w:rsidP="005237C1">
      <w:pPr>
        <w:ind w:firstLineChars="200" w:firstLine="420"/>
        <w:jc w:val="center"/>
        <w:rPr>
          <w:szCs w:val="21"/>
        </w:rPr>
      </w:pPr>
      <w:r>
        <w:rPr>
          <w:noProof/>
        </w:rPr>
        <w:lastRenderedPageBreak/>
        <w:drawing>
          <wp:inline distT="0" distB="0" distL="0" distR="0" wp14:anchorId="7F367070" wp14:editId="668469AD">
            <wp:extent cx="4229100" cy="1909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924" cy="1913870"/>
                    </a:xfrm>
                    <a:prstGeom prst="rect">
                      <a:avLst/>
                    </a:prstGeom>
                  </pic:spPr>
                </pic:pic>
              </a:graphicData>
            </a:graphic>
          </wp:inline>
        </w:drawing>
      </w:r>
    </w:p>
    <w:p w14:paraId="36600E4A" w14:textId="64C88FBC" w:rsidR="005237C1" w:rsidRPr="004F69E9" w:rsidRDefault="005237C1" w:rsidP="005237C1">
      <w:pPr>
        <w:ind w:firstLineChars="200" w:firstLine="360"/>
        <w:jc w:val="center"/>
        <w:rPr>
          <w:rFonts w:ascii="Times New Roman" w:eastAsia="黑体" w:hAnsi="Times New Roman" w:cs="Times New Roman"/>
          <w:sz w:val="18"/>
          <w:szCs w:val="18"/>
        </w:rPr>
      </w:pPr>
      <w:r w:rsidRPr="004F69E9">
        <w:rPr>
          <w:rFonts w:ascii="Times New Roman" w:eastAsia="黑体" w:hAnsi="Times New Roman" w:cs="Times New Roman" w:hint="eastAsia"/>
          <w:sz w:val="18"/>
          <w:szCs w:val="18"/>
        </w:rPr>
        <w:t>图</w:t>
      </w:r>
      <w:r>
        <w:rPr>
          <w:rFonts w:ascii="Times New Roman" w:eastAsia="黑体" w:hAnsi="Times New Roman" w:cs="Times New Roman"/>
          <w:sz w:val="18"/>
          <w:szCs w:val="18"/>
        </w:rPr>
        <w:t>2</w:t>
      </w:r>
      <w:r>
        <w:rPr>
          <w:rFonts w:ascii="Times New Roman" w:eastAsia="黑体" w:hAnsi="Times New Roman" w:cs="Times New Roman" w:hint="eastAsia"/>
          <w:sz w:val="18"/>
          <w:szCs w:val="18"/>
        </w:rPr>
        <w:t>数据传递</w:t>
      </w:r>
      <w:r>
        <w:rPr>
          <w:rFonts w:ascii="Times New Roman" w:eastAsia="黑体" w:hAnsi="Times New Roman" w:cs="Times New Roman" w:hint="eastAsia"/>
          <w:sz w:val="18"/>
          <w:szCs w:val="18"/>
        </w:rPr>
        <w:t>/</w:t>
      </w:r>
      <w:r>
        <w:rPr>
          <w:rFonts w:ascii="Times New Roman" w:eastAsia="黑体" w:hAnsi="Times New Roman" w:cs="Times New Roman" w:hint="eastAsia"/>
          <w:sz w:val="18"/>
          <w:szCs w:val="18"/>
        </w:rPr>
        <w:t>交换增强</w:t>
      </w:r>
    </w:p>
    <w:p w14:paraId="77A6F83C" w14:textId="627A590A" w:rsidR="005237C1" w:rsidRDefault="005237C1">
      <w:pPr>
        <w:ind w:firstLineChars="200" w:firstLine="420"/>
        <w:rPr>
          <w:szCs w:val="21"/>
        </w:rPr>
      </w:pPr>
      <w:r>
        <w:rPr>
          <w:noProof/>
        </w:rPr>
        <w:drawing>
          <wp:inline distT="0" distB="0" distL="0" distR="0" wp14:anchorId="29E5F95D" wp14:editId="769C3A6D">
            <wp:extent cx="5043005" cy="1251857"/>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097" cy="1254859"/>
                    </a:xfrm>
                    <a:prstGeom prst="rect">
                      <a:avLst/>
                    </a:prstGeom>
                  </pic:spPr>
                </pic:pic>
              </a:graphicData>
            </a:graphic>
          </wp:inline>
        </w:drawing>
      </w:r>
    </w:p>
    <w:p w14:paraId="0AB6AEC6" w14:textId="33DB4EE7" w:rsidR="005237C1" w:rsidRPr="00CD48EC" w:rsidRDefault="00CD48EC" w:rsidP="00CD48EC">
      <w:pPr>
        <w:ind w:firstLineChars="200" w:firstLine="360"/>
        <w:jc w:val="center"/>
        <w:rPr>
          <w:rFonts w:ascii="Times New Roman" w:eastAsia="黑体" w:hAnsi="Times New Roman" w:cs="Times New Roman"/>
          <w:sz w:val="18"/>
          <w:szCs w:val="18"/>
        </w:rPr>
      </w:pPr>
      <w:r w:rsidRPr="004F69E9">
        <w:rPr>
          <w:rFonts w:ascii="Times New Roman" w:eastAsia="黑体" w:hAnsi="Times New Roman" w:cs="Times New Roman" w:hint="eastAsia"/>
          <w:sz w:val="18"/>
          <w:szCs w:val="18"/>
        </w:rPr>
        <w:t>图</w:t>
      </w:r>
      <w:r>
        <w:rPr>
          <w:rFonts w:ascii="Times New Roman" w:eastAsia="黑体" w:hAnsi="Times New Roman" w:cs="Times New Roman"/>
          <w:sz w:val="18"/>
          <w:szCs w:val="18"/>
        </w:rPr>
        <w:t>3</w:t>
      </w:r>
      <w:r>
        <w:rPr>
          <w:rFonts w:ascii="Times New Roman" w:eastAsia="黑体" w:hAnsi="Times New Roman" w:cs="Times New Roman" w:hint="eastAsia"/>
          <w:sz w:val="18"/>
          <w:szCs w:val="18"/>
        </w:rPr>
        <w:t>数据传递</w:t>
      </w:r>
      <w:r>
        <w:rPr>
          <w:rFonts w:ascii="Times New Roman" w:eastAsia="黑体" w:hAnsi="Times New Roman" w:cs="Times New Roman" w:hint="eastAsia"/>
          <w:sz w:val="18"/>
          <w:szCs w:val="18"/>
        </w:rPr>
        <w:t>/</w:t>
      </w:r>
      <w:r>
        <w:rPr>
          <w:rFonts w:ascii="Times New Roman" w:eastAsia="黑体" w:hAnsi="Times New Roman" w:cs="Times New Roman" w:hint="eastAsia"/>
          <w:sz w:val="18"/>
          <w:szCs w:val="18"/>
        </w:rPr>
        <w:t>交换增强</w:t>
      </w:r>
    </w:p>
    <w:p w14:paraId="7D4FF218" w14:textId="63C9AB7B" w:rsidR="00936999" w:rsidRDefault="001C7D5B">
      <w:pPr>
        <w:ind w:firstLineChars="200" w:firstLine="420"/>
        <w:rPr>
          <w:szCs w:val="21"/>
        </w:rPr>
      </w:pPr>
      <w:r>
        <w:rPr>
          <w:rFonts w:hint="eastAsia"/>
          <w:szCs w:val="21"/>
        </w:rPr>
        <w:t>在网络结构方面</w:t>
      </w:r>
      <w:r w:rsidR="00CD48EC">
        <w:rPr>
          <w:rFonts w:hint="eastAsia"/>
          <w:szCs w:val="21"/>
        </w:rPr>
        <w:t>通过调整参数等方法，</w:t>
      </w:r>
      <w:r>
        <w:rPr>
          <w:rFonts w:hint="eastAsia"/>
          <w:szCs w:val="21"/>
        </w:rPr>
        <w:t>在</w:t>
      </w:r>
      <w:r w:rsidR="00C07B6B">
        <w:rPr>
          <w:rFonts w:hint="eastAsia"/>
        </w:rPr>
        <w:t>ERINE-Gram</w:t>
      </w:r>
      <w:r>
        <w:rPr>
          <w:rFonts w:hint="eastAsia"/>
          <w:szCs w:val="21"/>
        </w:rPr>
        <w:t>后提高</w:t>
      </w:r>
      <w:proofErr w:type="spellStart"/>
      <w:r>
        <w:rPr>
          <w:rFonts w:hint="eastAsia"/>
          <w:szCs w:val="21"/>
        </w:rPr>
        <w:t>drop</w:t>
      </w:r>
      <w:r>
        <w:rPr>
          <w:szCs w:val="21"/>
        </w:rPr>
        <w:t>_</w:t>
      </w:r>
      <w:r>
        <w:rPr>
          <w:rFonts w:hint="eastAsia"/>
          <w:szCs w:val="21"/>
        </w:rPr>
        <w:t>out</w:t>
      </w:r>
      <w:proofErr w:type="spellEnd"/>
      <w:r>
        <w:rPr>
          <w:rFonts w:hint="eastAsia"/>
          <w:szCs w:val="21"/>
        </w:rPr>
        <w:t>比例</w:t>
      </w:r>
      <w:r w:rsidR="00CD29C6">
        <w:rPr>
          <w:rFonts w:hint="eastAsia"/>
          <w:szCs w:val="21"/>
        </w:rPr>
        <w:t>至</w:t>
      </w:r>
      <w:r w:rsidR="00CD29C6">
        <w:rPr>
          <w:rFonts w:hint="eastAsia"/>
          <w:szCs w:val="21"/>
        </w:rPr>
        <w:t>0</w:t>
      </w:r>
      <w:r w:rsidR="00CD29C6">
        <w:rPr>
          <w:szCs w:val="21"/>
        </w:rPr>
        <w:t>.2</w:t>
      </w:r>
      <w:r>
        <w:rPr>
          <w:rFonts w:hint="eastAsia"/>
          <w:szCs w:val="21"/>
        </w:rPr>
        <w:t>，</w:t>
      </w:r>
      <w:r w:rsidR="005237C1">
        <w:rPr>
          <w:rFonts w:hint="eastAsia"/>
          <w:szCs w:val="21"/>
        </w:rPr>
        <w:t>使用</w:t>
      </w:r>
      <w:proofErr w:type="gramStart"/>
      <w:r>
        <w:rPr>
          <w:rFonts w:hint="eastAsia"/>
          <w:szCs w:val="21"/>
        </w:rPr>
        <w:t>最大池化和</w:t>
      </w:r>
      <w:proofErr w:type="gramEnd"/>
      <w:r>
        <w:rPr>
          <w:rFonts w:hint="eastAsia"/>
          <w:szCs w:val="21"/>
        </w:rPr>
        <w:t>平均池化，</w:t>
      </w:r>
      <w:r w:rsidR="005237C1">
        <w:rPr>
          <w:rFonts w:hint="eastAsia"/>
          <w:szCs w:val="21"/>
        </w:rPr>
        <w:t>在对减少参数量的同时</w:t>
      </w:r>
      <w:r>
        <w:rPr>
          <w:rFonts w:hint="eastAsia"/>
          <w:szCs w:val="21"/>
        </w:rPr>
        <w:t>，</w:t>
      </w:r>
      <w:r w:rsidR="005237C1">
        <w:rPr>
          <w:rFonts w:hint="eastAsia"/>
          <w:szCs w:val="21"/>
        </w:rPr>
        <w:t>对特征进行提纯，</w:t>
      </w:r>
      <w:r>
        <w:rPr>
          <w:rFonts w:hint="eastAsia"/>
          <w:szCs w:val="21"/>
        </w:rPr>
        <w:t>在分类</w:t>
      </w:r>
      <w:r w:rsidR="005237C1">
        <w:rPr>
          <w:rFonts w:hint="eastAsia"/>
          <w:szCs w:val="21"/>
        </w:rPr>
        <w:t>输出</w:t>
      </w:r>
      <w:r>
        <w:rPr>
          <w:rFonts w:hint="eastAsia"/>
          <w:szCs w:val="21"/>
        </w:rPr>
        <w:t>前</w:t>
      </w:r>
      <w:r w:rsidR="00CD29C6">
        <w:rPr>
          <w:rFonts w:hint="eastAsia"/>
          <w:szCs w:val="21"/>
        </w:rPr>
        <w:t>继续使用</w:t>
      </w:r>
      <w:proofErr w:type="spellStart"/>
      <w:r w:rsidR="00CD29C6">
        <w:rPr>
          <w:rFonts w:hint="eastAsia"/>
          <w:szCs w:val="21"/>
        </w:rPr>
        <w:t>drop_out</w:t>
      </w:r>
      <w:proofErr w:type="spellEnd"/>
      <w:r w:rsidR="00CD29C6">
        <w:rPr>
          <w:rFonts w:hint="eastAsia"/>
          <w:szCs w:val="21"/>
        </w:rPr>
        <w:t>防止模型过拟合。</w:t>
      </w:r>
      <w:r w:rsidR="00CD48EC">
        <w:rPr>
          <w:rFonts w:hint="eastAsia"/>
          <w:szCs w:val="21"/>
        </w:rPr>
        <w:t>具体提升如表</w:t>
      </w:r>
      <w:r w:rsidR="00CD48EC">
        <w:rPr>
          <w:rFonts w:hint="eastAsia"/>
          <w:szCs w:val="21"/>
        </w:rPr>
        <w:t>2</w:t>
      </w:r>
      <w:r w:rsidR="00CD48EC">
        <w:rPr>
          <w:rFonts w:hint="eastAsia"/>
          <w:szCs w:val="21"/>
        </w:rPr>
        <w:t>所示。</w:t>
      </w:r>
    </w:p>
    <w:p w14:paraId="7F07792D" w14:textId="207D3457" w:rsidR="00936999" w:rsidRDefault="00070C06">
      <w:pPr>
        <w:pStyle w:val="a3"/>
        <w:spacing w:before="0" w:after="0"/>
        <w:ind w:firstLine="318"/>
        <w:jc w:val="center"/>
        <w:rPr>
          <w:rFonts w:ascii="Times New Roman" w:hAnsi="Times New Roman" w:cs="Times New Roman"/>
          <w:sz w:val="18"/>
          <w:szCs w:val="18"/>
        </w:rPr>
      </w:pPr>
      <w:r>
        <w:rPr>
          <w:rFonts w:ascii="Times New Roman" w:hAnsi="Times New Roman" w:cs="Times New Roman"/>
          <w:sz w:val="18"/>
          <w:szCs w:val="18"/>
        </w:rPr>
        <w:t>表</w:t>
      </w:r>
      <w:r w:rsidR="00CD48EC">
        <w:rPr>
          <w:rFonts w:ascii="Times New Roman" w:hAnsi="Times New Roman" w:cs="Times New Roman"/>
          <w:sz w:val="18"/>
          <w:szCs w:val="18"/>
        </w:rPr>
        <w:t>2</w:t>
      </w:r>
      <w:r>
        <w:rPr>
          <w:rFonts w:ascii="Times New Roman" w:hAnsi="Times New Roman" w:cs="Times New Roman"/>
          <w:sz w:val="18"/>
          <w:szCs w:val="18"/>
        </w:rPr>
        <w:t xml:space="preserve"> </w:t>
      </w:r>
      <w:r w:rsidR="00CD48EC">
        <w:rPr>
          <w:rFonts w:ascii="Times New Roman" w:hAnsi="Times New Roman" w:cs="Times New Roman" w:hint="eastAsia"/>
          <w:sz w:val="18"/>
          <w:szCs w:val="18"/>
        </w:rPr>
        <w:t>问题匹配鲁棒性评测</w:t>
      </w:r>
    </w:p>
    <w:tbl>
      <w:tblPr>
        <w:tblW w:w="3969"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977"/>
        <w:gridCol w:w="992"/>
      </w:tblGrid>
      <w:tr w:rsidR="00CD48EC" w14:paraId="29DCA73A" w14:textId="77777777" w:rsidTr="001D4308">
        <w:trPr>
          <w:trHeight w:val="312"/>
          <w:jc w:val="center"/>
        </w:trPr>
        <w:tc>
          <w:tcPr>
            <w:tcW w:w="2977" w:type="dxa"/>
            <w:tcBorders>
              <w:bottom w:val="single" w:sz="4" w:space="0" w:color="auto"/>
              <w:right w:val="nil"/>
            </w:tcBorders>
            <w:tcMar>
              <w:left w:w="0" w:type="dxa"/>
              <w:right w:w="0" w:type="dxa"/>
            </w:tcMar>
          </w:tcPr>
          <w:p w14:paraId="5CC0BA4B" w14:textId="50DFC5B7" w:rsidR="00CD48EC" w:rsidRDefault="00982EF3">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方案对比</w:t>
            </w:r>
          </w:p>
        </w:tc>
        <w:tc>
          <w:tcPr>
            <w:tcW w:w="992" w:type="dxa"/>
            <w:tcBorders>
              <w:left w:val="nil"/>
              <w:bottom w:val="single" w:sz="4" w:space="0" w:color="auto"/>
              <w:right w:val="nil"/>
            </w:tcBorders>
            <w:tcMar>
              <w:left w:w="0" w:type="dxa"/>
              <w:right w:w="0" w:type="dxa"/>
            </w:tcMar>
          </w:tcPr>
          <w:p w14:paraId="68B7AE54" w14:textId="2624DFDD" w:rsidR="00CD48EC" w:rsidRDefault="001D4308" w:rsidP="001D4308">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A</w:t>
            </w:r>
            <w:proofErr w:type="gramStart"/>
            <w:r>
              <w:rPr>
                <w:rFonts w:ascii="Times New Roman" w:hAnsi="Times New Roman" w:cs="Times New Roman" w:hint="eastAsia"/>
                <w:b/>
                <w:bCs/>
                <w:sz w:val="15"/>
                <w:szCs w:val="15"/>
              </w:rPr>
              <w:t>榜</w:t>
            </w:r>
            <w:r w:rsidR="00CD48EC">
              <w:rPr>
                <w:rFonts w:ascii="Times New Roman" w:hAnsi="Times New Roman" w:cs="Times New Roman" w:hint="eastAsia"/>
                <w:b/>
                <w:bCs/>
                <w:sz w:val="15"/>
                <w:szCs w:val="15"/>
              </w:rPr>
              <w:t>线上</w:t>
            </w:r>
            <w:proofErr w:type="gramEnd"/>
            <w:r w:rsidR="00CD48EC">
              <w:rPr>
                <w:rFonts w:ascii="Times New Roman" w:hAnsi="Times New Roman" w:cs="Times New Roman" w:hint="eastAsia"/>
                <w:b/>
                <w:bCs/>
                <w:sz w:val="15"/>
                <w:szCs w:val="15"/>
              </w:rPr>
              <w:t>成绩</w:t>
            </w:r>
          </w:p>
        </w:tc>
      </w:tr>
      <w:tr w:rsidR="00CD48EC" w14:paraId="5C4660FA" w14:textId="77777777" w:rsidTr="001D4308">
        <w:trPr>
          <w:trHeight w:val="312"/>
          <w:jc w:val="center"/>
        </w:trPr>
        <w:tc>
          <w:tcPr>
            <w:tcW w:w="2977" w:type="dxa"/>
            <w:tcBorders>
              <w:bottom w:val="nil"/>
              <w:right w:val="nil"/>
            </w:tcBorders>
            <w:shd w:val="clear" w:color="auto" w:fill="auto"/>
            <w:tcMar>
              <w:left w:w="0" w:type="dxa"/>
              <w:right w:w="0" w:type="dxa"/>
            </w:tcMar>
            <w:vAlign w:val="center"/>
          </w:tcPr>
          <w:p w14:paraId="1108177E" w14:textId="69318B41" w:rsidR="00CD48EC" w:rsidRDefault="00CD48EC" w:rsidP="00CD48EC">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-gram-baseline</w:t>
            </w:r>
          </w:p>
        </w:tc>
        <w:tc>
          <w:tcPr>
            <w:tcW w:w="992" w:type="dxa"/>
            <w:tcBorders>
              <w:left w:val="nil"/>
              <w:bottom w:val="nil"/>
              <w:right w:val="nil"/>
            </w:tcBorders>
            <w:tcMar>
              <w:left w:w="0" w:type="dxa"/>
              <w:right w:w="0" w:type="dxa"/>
            </w:tcMar>
          </w:tcPr>
          <w:p w14:paraId="7E79F1D2" w14:textId="743B636F" w:rsidR="00CD48EC" w:rsidRDefault="00CD48EC">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0.</w:t>
            </w:r>
            <w:r w:rsidR="00DF7BFB">
              <w:rPr>
                <w:rFonts w:ascii="Times New Roman" w:hAnsi="Times New Roman" w:cs="Times New Roman"/>
                <w:sz w:val="15"/>
                <w:szCs w:val="15"/>
              </w:rPr>
              <w:t>1</w:t>
            </w:r>
          </w:p>
        </w:tc>
      </w:tr>
      <w:tr w:rsidR="00CD48EC" w14:paraId="1C675675" w14:textId="77777777" w:rsidTr="001D4308">
        <w:trPr>
          <w:trHeight w:val="244"/>
          <w:jc w:val="center"/>
        </w:trPr>
        <w:tc>
          <w:tcPr>
            <w:tcW w:w="2977" w:type="dxa"/>
            <w:tcBorders>
              <w:top w:val="nil"/>
              <w:bottom w:val="nil"/>
              <w:right w:val="nil"/>
            </w:tcBorders>
            <w:tcMar>
              <w:left w:w="0" w:type="dxa"/>
              <w:right w:w="0" w:type="dxa"/>
            </w:tcMar>
            <w:vAlign w:val="center"/>
          </w:tcPr>
          <w:p w14:paraId="13034797" w14:textId="05BAEFE4" w:rsidR="00CD48EC" w:rsidRDefault="002B73A7">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-gram-base-</w:t>
            </w:r>
            <w:r>
              <w:rPr>
                <w:rFonts w:ascii="Times New Roman" w:hAnsi="Times New Roman" w:cs="Times New Roman" w:hint="eastAsia"/>
                <w:sz w:val="15"/>
                <w:szCs w:val="15"/>
              </w:rPr>
              <w:t>trans</w:t>
            </w:r>
          </w:p>
        </w:tc>
        <w:tc>
          <w:tcPr>
            <w:tcW w:w="992" w:type="dxa"/>
            <w:tcBorders>
              <w:top w:val="nil"/>
              <w:left w:val="nil"/>
              <w:bottom w:val="nil"/>
              <w:right w:val="nil"/>
            </w:tcBorders>
            <w:tcMar>
              <w:left w:w="0" w:type="dxa"/>
              <w:right w:w="0" w:type="dxa"/>
            </w:tcMar>
          </w:tcPr>
          <w:p w14:paraId="7FDE2D7D" w14:textId="45752DCE" w:rsidR="00CD48EC" w:rsidRDefault="00DF7BFB">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0.9</w:t>
            </w:r>
          </w:p>
        </w:tc>
      </w:tr>
      <w:tr w:rsidR="00DF7BFB" w14:paraId="59894CB5" w14:textId="77777777" w:rsidTr="001D4308">
        <w:trPr>
          <w:trHeight w:val="244"/>
          <w:jc w:val="center"/>
        </w:trPr>
        <w:tc>
          <w:tcPr>
            <w:tcW w:w="2977" w:type="dxa"/>
            <w:tcBorders>
              <w:top w:val="nil"/>
              <w:bottom w:val="nil"/>
              <w:right w:val="nil"/>
            </w:tcBorders>
            <w:tcMar>
              <w:left w:w="0" w:type="dxa"/>
              <w:right w:w="0" w:type="dxa"/>
            </w:tcMar>
            <w:vAlign w:val="center"/>
          </w:tcPr>
          <w:p w14:paraId="11AEE7D0" w14:textId="08FA35D2" w:rsidR="00DF7BFB" w:rsidRDefault="00982EF3">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-base</w:t>
            </w:r>
          </w:p>
        </w:tc>
        <w:tc>
          <w:tcPr>
            <w:tcW w:w="992" w:type="dxa"/>
            <w:tcBorders>
              <w:top w:val="nil"/>
              <w:left w:val="nil"/>
              <w:bottom w:val="nil"/>
              <w:right w:val="nil"/>
            </w:tcBorders>
            <w:tcMar>
              <w:left w:w="0" w:type="dxa"/>
              <w:right w:w="0" w:type="dxa"/>
            </w:tcMar>
          </w:tcPr>
          <w:p w14:paraId="7DFFCDDB" w14:textId="54A3A0E6" w:rsidR="00DF7BFB" w:rsidRDefault="00982EF3">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6.653</w:t>
            </w:r>
          </w:p>
        </w:tc>
      </w:tr>
      <w:tr w:rsidR="00982EF3" w14:paraId="39BE3E87" w14:textId="77777777" w:rsidTr="001D4308">
        <w:trPr>
          <w:trHeight w:val="244"/>
          <w:jc w:val="center"/>
        </w:trPr>
        <w:tc>
          <w:tcPr>
            <w:tcW w:w="2977" w:type="dxa"/>
            <w:tcBorders>
              <w:top w:val="nil"/>
              <w:bottom w:val="nil"/>
              <w:right w:val="nil"/>
            </w:tcBorders>
            <w:tcMar>
              <w:left w:w="0" w:type="dxa"/>
              <w:right w:w="0" w:type="dxa"/>
            </w:tcMar>
            <w:vAlign w:val="center"/>
          </w:tcPr>
          <w:p w14:paraId="4DDBC438" w14:textId="69D74D5C" w:rsidR="00982EF3" w:rsidRDefault="00982EF3">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-dropout</w:t>
            </w:r>
          </w:p>
        </w:tc>
        <w:tc>
          <w:tcPr>
            <w:tcW w:w="992" w:type="dxa"/>
            <w:tcBorders>
              <w:top w:val="nil"/>
              <w:left w:val="nil"/>
              <w:bottom w:val="nil"/>
              <w:right w:val="nil"/>
            </w:tcBorders>
            <w:tcMar>
              <w:left w:w="0" w:type="dxa"/>
              <w:right w:w="0" w:type="dxa"/>
            </w:tcMar>
          </w:tcPr>
          <w:p w14:paraId="0303897D" w14:textId="2C04CDE5" w:rsidR="00982EF3" w:rsidRDefault="00982EF3">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6.849</w:t>
            </w:r>
          </w:p>
        </w:tc>
      </w:tr>
      <w:tr w:rsidR="00DF7BFB" w14:paraId="4C5D7AC4" w14:textId="77777777" w:rsidTr="001D4308">
        <w:trPr>
          <w:trHeight w:val="244"/>
          <w:jc w:val="center"/>
        </w:trPr>
        <w:tc>
          <w:tcPr>
            <w:tcW w:w="2977" w:type="dxa"/>
            <w:tcBorders>
              <w:top w:val="nil"/>
              <w:bottom w:val="nil"/>
              <w:right w:val="nil"/>
            </w:tcBorders>
            <w:tcMar>
              <w:left w:w="0" w:type="dxa"/>
              <w:right w:w="0" w:type="dxa"/>
            </w:tcMar>
            <w:vAlign w:val="center"/>
          </w:tcPr>
          <w:p w14:paraId="5F039892" w14:textId="1E623852" w:rsidR="00DF7BFB" w:rsidRDefault="00982EF3">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-pool-</w:t>
            </w:r>
            <w:r>
              <w:rPr>
                <w:rFonts w:ascii="Times New Roman" w:hAnsi="Times New Roman" w:cs="Times New Roman" w:hint="eastAsia"/>
                <w:sz w:val="15"/>
                <w:szCs w:val="15"/>
              </w:rPr>
              <w:t>dropout</w:t>
            </w:r>
          </w:p>
        </w:tc>
        <w:tc>
          <w:tcPr>
            <w:tcW w:w="992" w:type="dxa"/>
            <w:tcBorders>
              <w:top w:val="nil"/>
              <w:left w:val="nil"/>
              <w:bottom w:val="nil"/>
              <w:right w:val="nil"/>
            </w:tcBorders>
            <w:tcMar>
              <w:left w:w="0" w:type="dxa"/>
              <w:right w:w="0" w:type="dxa"/>
            </w:tcMar>
          </w:tcPr>
          <w:p w14:paraId="280113B3" w14:textId="7D5AA822" w:rsidR="00DF7BFB" w:rsidRDefault="00982EF3">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7.416</w:t>
            </w:r>
          </w:p>
        </w:tc>
      </w:tr>
      <w:tr w:rsidR="00DF7BFB" w14:paraId="69A753DE" w14:textId="77777777" w:rsidTr="001D4308">
        <w:trPr>
          <w:trHeight w:val="244"/>
          <w:jc w:val="center"/>
        </w:trPr>
        <w:tc>
          <w:tcPr>
            <w:tcW w:w="2977" w:type="dxa"/>
            <w:tcBorders>
              <w:top w:val="nil"/>
              <w:bottom w:val="nil"/>
              <w:right w:val="nil"/>
            </w:tcBorders>
            <w:tcMar>
              <w:left w:w="0" w:type="dxa"/>
              <w:right w:w="0" w:type="dxa"/>
            </w:tcMar>
            <w:vAlign w:val="center"/>
          </w:tcPr>
          <w:p w14:paraId="66A39B02" w14:textId="5497BAFF" w:rsidR="00DF7BFB" w:rsidRDefault="00982EF3">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-pool-</w:t>
            </w:r>
            <w:r>
              <w:rPr>
                <w:rFonts w:ascii="Times New Roman" w:hAnsi="Times New Roman" w:cs="Times New Roman" w:hint="eastAsia"/>
                <w:sz w:val="15"/>
                <w:szCs w:val="15"/>
              </w:rPr>
              <w:t>dropout</w:t>
            </w:r>
            <w:r>
              <w:rPr>
                <w:rFonts w:ascii="Times New Roman" w:hAnsi="Times New Roman" w:cs="Times New Roman"/>
                <w:sz w:val="15"/>
                <w:szCs w:val="15"/>
              </w:rPr>
              <w:t>-</w:t>
            </w:r>
            <w:proofErr w:type="spellStart"/>
            <w:r>
              <w:rPr>
                <w:rFonts w:ascii="Times New Roman" w:hAnsi="Times New Roman" w:cs="Times New Roman" w:hint="eastAsia"/>
                <w:sz w:val="15"/>
                <w:szCs w:val="15"/>
              </w:rPr>
              <w:t>eda</w:t>
            </w:r>
            <w:proofErr w:type="spellEnd"/>
          </w:p>
        </w:tc>
        <w:tc>
          <w:tcPr>
            <w:tcW w:w="992" w:type="dxa"/>
            <w:tcBorders>
              <w:top w:val="nil"/>
              <w:left w:val="nil"/>
              <w:bottom w:val="nil"/>
              <w:right w:val="nil"/>
            </w:tcBorders>
            <w:tcMar>
              <w:left w:w="0" w:type="dxa"/>
              <w:right w:w="0" w:type="dxa"/>
            </w:tcMar>
          </w:tcPr>
          <w:p w14:paraId="2D7E8454" w14:textId="0D5B2B96" w:rsidR="00DF7BFB" w:rsidRDefault="001D4308">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sidR="001C03B9">
              <w:rPr>
                <w:rFonts w:ascii="Times New Roman" w:hAnsi="Times New Roman" w:cs="Times New Roman"/>
                <w:sz w:val="15"/>
                <w:szCs w:val="15"/>
              </w:rPr>
              <w:t>8.151</w:t>
            </w:r>
          </w:p>
        </w:tc>
      </w:tr>
      <w:tr w:rsidR="001D4308" w14:paraId="74235A7E" w14:textId="77777777" w:rsidTr="001D4308">
        <w:trPr>
          <w:trHeight w:val="244"/>
          <w:jc w:val="center"/>
        </w:trPr>
        <w:tc>
          <w:tcPr>
            <w:tcW w:w="2977" w:type="dxa"/>
            <w:tcBorders>
              <w:top w:val="nil"/>
              <w:right w:val="nil"/>
            </w:tcBorders>
            <w:tcMar>
              <w:left w:w="0" w:type="dxa"/>
              <w:right w:w="0" w:type="dxa"/>
            </w:tcMar>
            <w:vAlign w:val="center"/>
          </w:tcPr>
          <w:p w14:paraId="3CC93724" w14:textId="04AA6A80" w:rsidR="001D4308" w:rsidRDefault="001D4308">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-pool-</w:t>
            </w:r>
            <w:r>
              <w:rPr>
                <w:rFonts w:ascii="Times New Roman" w:hAnsi="Times New Roman" w:cs="Times New Roman" w:hint="eastAsia"/>
                <w:sz w:val="15"/>
                <w:szCs w:val="15"/>
              </w:rPr>
              <w:t>dropout</w:t>
            </w:r>
            <w:r>
              <w:rPr>
                <w:rFonts w:ascii="Times New Roman" w:hAnsi="Times New Roman" w:cs="Times New Roman"/>
                <w:sz w:val="15"/>
                <w:szCs w:val="15"/>
              </w:rPr>
              <w:t>-</w:t>
            </w:r>
            <w:proofErr w:type="spellStart"/>
            <w:r>
              <w:rPr>
                <w:rFonts w:ascii="Times New Roman" w:hAnsi="Times New Roman" w:cs="Times New Roman" w:hint="eastAsia"/>
                <w:sz w:val="15"/>
                <w:szCs w:val="15"/>
              </w:rPr>
              <w:t>eda</w:t>
            </w:r>
            <w:proofErr w:type="spellEnd"/>
            <w:r>
              <w:rPr>
                <w:rFonts w:ascii="Times New Roman" w:hAnsi="Times New Roman" w:cs="Times New Roman"/>
                <w:sz w:val="15"/>
                <w:szCs w:val="15"/>
              </w:rPr>
              <w:t>-lac-</w:t>
            </w:r>
            <w:proofErr w:type="spellStart"/>
            <w:r>
              <w:rPr>
                <w:rFonts w:ascii="Times New Roman" w:hAnsi="Times New Roman" w:cs="Times New Roman"/>
                <w:sz w:val="15"/>
                <w:szCs w:val="15"/>
              </w:rPr>
              <w:t>ddparser</w:t>
            </w:r>
            <w:proofErr w:type="spellEnd"/>
          </w:p>
        </w:tc>
        <w:tc>
          <w:tcPr>
            <w:tcW w:w="992" w:type="dxa"/>
            <w:tcBorders>
              <w:top w:val="nil"/>
              <w:left w:val="nil"/>
              <w:right w:val="nil"/>
            </w:tcBorders>
            <w:tcMar>
              <w:left w:w="0" w:type="dxa"/>
              <w:right w:w="0" w:type="dxa"/>
            </w:tcMar>
          </w:tcPr>
          <w:p w14:paraId="0E552970" w14:textId="12040ACA" w:rsidR="001D4308" w:rsidRDefault="001D4308">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0.863</w:t>
            </w:r>
          </w:p>
        </w:tc>
      </w:tr>
    </w:tbl>
    <w:p w14:paraId="436C80B9" w14:textId="77777777" w:rsidR="00936999" w:rsidRDefault="00070C06">
      <w:pPr>
        <w:pStyle w:val="1"/>
        <w:keepNext w:val="0"/>
        <w:numPr>
          <w:ilvl w:val="0"/>
          <w:numId w:val="8"/>
        </w:numPr>
        <w:spacing w:before="200" w:after="200" w:line="320" w:lineRule="exact"/>
        <w:rPr>
          <w:rFonts w:eastAsia="黑体"/>
          <w:b w:val="0"/>
          <w:sz w:val="28"/>
          <w:szCs w:val="28"/>
        </w:rPr>
      </w:pPr>
      <w:r>
        <w:rPr>
          <w:rFonts w:eastAsia="黑体" w:hint="eastAsia"/>
          <w:b w:val="0"/>
          <w:sz w:val="28"/>
          <w:szCs w:val="28"/>
        </w:rPr>
        <w:t>实验和结果分析</w:t>
      </w:r>
    </w:p>
    <w:p w14:paraId="71CAFA25" w14:textId="757725FA" w:rsidR="00075E02" w:rsidRDefault="00DF7BFB" w:rsidP="00CC2EED">
      <w:pPr>
        <w:ind w:firstLine="420"/>
      </w:pPr>
      <w:r>
        <w:t>4.</w:t>
      </w:r>
      <w:r w:rsidR="00CC2EED">
        <w:t>1</w:t>
      </w:r>
      <w:proofErr w:type="gramStart"/>
      <w:r w:rsidR="00A7386B">
        <w:rPr>
          <w:rFonts w:hint="eastAsia"/>
        </w:rPr>
        <w:t>预训练</w:t>
      </w:r>
      <w:proofErr w:type="gramEnd"/>
      <w:r w:rsidR="00A7386B">
        <w:rPr>
          <w:rFonts w:hint="eastAsia"/>
        </w:rPr>
        <w:t>模型</w:t>
      </w:r>
    </w:p>
    <w:p w14:paraId="7CF529F7" w14:textId="631669E5" w:rsidR="004961BD" w:rsidRDefault="00A147D3" w:rsidP="004961BD">
      <w:pPr>
        <w:ind w:firstLine="420"/>
      </w:pPr>
      <w:r>
        <w:rPr>
          <w:rFonts w:hint="eastAsia"/>
        </w:rPr>
        <w:t>在比赛初期对</w:t>
      </w:r>
      <w:r>
        <w:rPr>
          <w:rFonts w:hint="eastAsia"/>
        </w:rPr>
        <w:t>baseline</w:t>
      </w:r>
      <w:r>
        <w:rPr>
          <w:rFonts w:hint="eastAsia"/>
        </w:rPr>
        <w:t>理解后，对</w:t>
      </w:r>
      <w:proofErr w:type="gramStart"/>
      <w:r>
        <w:rPr>
          <w:rFonts w:hint="eastAsia"/>
        </w:rPr>
        <w:t>预训练</w:t>
      </w:r>
      <w:proofErr w:type="gramEnd"/>
      <w:r>
        <w:rPr>
          <w:rFonts w:hint="eastAsia"/>
        </w:rPr>
        <w:t>模型进行了更换和对比，</w:t>
      </w:r>
      <w:r w:rsidR="00F37FAB">
        <w:rPr>
          <w:rFonts w:hint="eastAsia"/>
        </w:rPr>
        <w:t>分别比较了</w:t>
      </w:r>
      <w:r w:rsidR="00F37FAB">
        <w:rPr>
          <w:rFonts w:hint="eastAsia"/>
        </w:rPr>
        <w:t>baseline</w:t>
      </w:r>
      <w:r w:rsidR="00F37FAB">
        <w:rPr>
          <w:rFonts w:hint="eastAsia"/>
        </w:rPr>
        <w:t>的</w:t>
      </w:r>
      <w:r w:rsidR="00C07B6B">
        <w:rPr>
          <w:rFonts w:hint="eastAsia"/>
        </w:rPr>
        <w:t>ERINE-Gram</w:t>
      </w:r>
      <w:proofErr w:type="gramStart"/>
      <w:r w:rsidR="00F37FAB">
        <w:rPr>
          <w:rFonts w:hint="eastAsia"/>
        </w:rPr>
        <w:t>预训练</w:t>
      </w:r>
      <w:proofErr w:type="gramEnd"/>
      <w:r w:rsidR="00F37FAB">
        <w:rPr>
          <w:rFonts w:hint="eastAsia"/>
        </w:rPr>
        <w:t>模型、</w:t>
      </w:r>
      <w:r w:rsidR="00515638">
        <w:rPr>
          <w:rFonts w:hint="eastAsia"/>
        </w:rPr>
        <w:t>NEZHA</w:t>
      </w:r>
      <w:proofErr w:type="gramStart"/>
      <w:r w:rsidR="00F37FAB">
        <w:rPr>
          <w:rFonts w:hint="eastAsia"/>
        </w:rPr>
        <w:t>预训练</w:t>
      </w:r>
      <w:proofErr w:type="gramEnd"/>
      <w:r w:rsidR="00F37FAB">
        <w:rPr>
          <w:rFonts w:hint="eastAsia"/>
        </w:rPr>
        <w:t>模型</w:t>
      </w:r>
      <w:r w:rsidR="005D1175" w:rsidRPr="005D1175">
        <w:rPr>
          <w:rFonts w:hint="eastAsia"/>
          <w:vertAlign w:val="superscript"/>
        </w:rPr>
        <w:t>[</w:t>
      </w:r>
      <w:r w:rsidR="005D1175" w:rsidRPr="005D1175">
        <w:rPr>
          <w:vertAlign w:val="superscript"/>
        </w:rPr>
        <w:t>1]</w:t>
      </w:r>
      <w:r w:rsidR="00F37FAB">
        <w:rPr>
          <w:rFonts w:hint="eastAsia"/>
        </w:rPr>
        <w:t>和</w:t>
      </w:r>
      <w:proofErr w:type="spellStart"/>
      <w:r w:rsidR="00515638">
        <w:rPr>
          <w:rFonts w:hint="eastAsia"/>
        </w:rPr>
        <w:t>RoBERTA</w:t>
      </w:r>
      <w:proofErr w:type="spellEnd"/>
      <w:r w:rsidR="005D1175" w:rsidRPr="005D1175">
        <w:rPr>
          <w:vertAlign w:val="superscript"/>
        </w:rPr>
        <w:t>[2]</w:t>
      </w:r>
      <w:proofErr w:type="gramStart"/>
      <w:r w:rsidR="00F37FAB">
        <w:rPr>
          <w:rFonts w:hint="eastAsia"/>
        </w:rPr>
        <w:t>预训练</w:t>
      </w:r>
      <w:proofErr w:type="gramEnd"/>
      <w:r w:rsidR="00F37FAB">
        <w:rPr>
          <w:rFonts w:hint="eastAsia"/>
        </w:rPr>
        <w:t>模型，在同样的参数下各个</w:t>
      </w:r>
      <w:proofErr w:type="gramStart"/>
      <w:r w:rsidR="00F37FAB">
        <w:rPr>
          <w:rFonts w:hint="eastAsia"/>
        </w:rPr>
        <w:t>预训练</w:t>
      </w:r>
      <w:proofErr w:type="gramEnd"/>
      <w:r w:rsidR="00F37FAB">
        <w:rPr>
          <w:rFonts w:hint="eastAsia"/>
        </w:rPr>
        <w:t>模型的效果如表</w:t>
      </w:r>
      <w:r w:rsidR="00F37FAB">
        <w:rPr>
          <w:rFonts w:hint="eastAsia"/>
        </w:rPr>
        <w:t>3</w:t>
      </w:r>
      <w:r w:rsidR="00F37FAB">
        <w:rPr>
          <w:rFonts w:hint="eastAsia"/>
        </w:rPr>
        <w:t>所示。由结果可知，在本赛题中，使用</w:t>
      </w:r>
      <w:r w:rsidR="00C07B6B">
        <w:rPr>
          <w:rFonts w:hint="eastAsia"/>
        </w:rPr>
        <w:t>ERINE-Gram</w:t>
      </w:r>
      <w:proofErr w:type="gramStart"/>
      <w:r w:rsidR="00F37FAB">
        <w:rPr>
          <w:rFonts w:hint="eastAsia"/>
        </w:rPr>
        <w:t>预训练</w:t>
      </w:r>
      <w:proofErr w:type="gramEnd"/>
      <w:r w:rsidR="00F37FAB">
        <w:rPr>
          <w:rFonts w:hint="eastAsia"/>
        </w:rPr>
        <w:t>更有优越性。</w:t>
      </w:r>
    </w:p>
    <w:p w14:paraId="051F6A41" w14:textId="16C6858F" w:rsidR="00DF7BFB" w:rsidRPr="00780F59" w:rsidRDefault="00780F59" w:rsidP="00780F59">
      <w:pPr>
        <w:pStyle w:val="a3"/>
        <w:spacing w:before="0" w:after="0"/>
        <w:ind w:firstLine="318"/>
        <w:jc w:val="center"/>
        <w:rPr>
          <w:rFonts w:ascii="Times New Roman" w:hAnsi="Times New Roman" w:cs="Times New Roman"/>
          <w:sz w:val="18"/>
          <w:szCs w:val="18"/>
        </w:rPr>
      </w:pPr>
      <w:r>
        <w:rPr>
          <w:rFonts w:ascii="Times New Roman" w:hAnsi="Times New Roman" w:cs="Times New Roman"/>
          <w:sz w:val="18"/>
          <w:szCs w:val="18"/>
        </w:rPr>
        <w:t>表</w:t>
      </w:r>
      <w:r>
        <w:rPr>
          <w:rFonts w:ascii="Times New Roman" w:hAnsi="Times New Roman" w:cs="Times New Roman"/>
          <w:sz w:val="18"/>
          <w:szCs w:val="18"/>
        </w:rPr>
        <w:t xml:space="preserve">3 </w:t>
      </w:r>
      <w:proofErr w:type="gramStart"/>
      <w:r>
        <w:rPr>
          <w:rFonts w:ascii="Times New Roman" w:hAnsi="Times New Roman" w:cs="Times New Roman" w:hint="eastAsia"/>
          <w:sz w:val="18"/>
          <w:szCs w:val="18"/>
        </w:rPr>
        <w:t>预训练</w:t>
      </w:r>
      <w:proofErr w:type="gramEnd"/>
      <w:r>
        <w:rPr>
          <w:rFonts w:ascii="Times New Roman" w:hAnsi="Times New Roman" w:cs="Times New Roman" w:hint="eastAsia"/>
          <w:sz w:val="18"/>
          <w:szCs w:val="18"/>
        </w:rPr>
        <w:t>模型对比</w:t>
      </w:r>
    </w:p>
    <w:tbl>
      <w:tblPr>
        <w:tblW w:w="5443" w:type="dxa"/>
        <w:jc w:val="center"/>
        <w:tblLook w:val="04A0" w:firstRow="1" w:lastRow="0" w:firstColumn="1" w:lastColumn="0" w:noHBand="0" w:noVBand="1"/>
      </w:tblPr>
      <w:tblGrid>
        <w:gridCol w:w="2722"/>
        <w:gridCol w:w="2721"/>
      </w:tblGrid>
      <w:tr w:rsidR="00780F59" w14:paraId="6FDED1A3" w14:textId="77777777" w:rsidTr="00780F59">
        <w:trPr>
          <w:trHeight w:val="312"/>
          <w:jc w:val="center"/>
        </w:trPr>
        <w:tc>
          <w:tcPr>
            <w:tcW w:w="2722" w:type="dxa"/>
            <w:tcBorders>
              <w:top w:val="single" w:sz="4" w:space="0" w:color="auto"/>
              <w:bottom w:val="single" w:sz="4" w:space="0" w:color="auto"/>
            </w:tcBorders>
          </w:tcPr>
          <w:p w14:paraId="268DCFC9" w14:textId="6B424C2A" w:rsidR="00780F59" w:rsidRDefault="00780F59" w:rsidP="00E23EE0">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model</w:t>
            </w:r>
          </w:p>
        </w:tc>
        <w:tc>
          <w:tcPr>
            <w:tcW w:w="2721" w:type="dxa"/>
            <w:tcBorders>
              <w:top w:val="single" w:sz="4" w:space="0" w:color="auto"/>
              <w:bottom w:val="single" w:sz="4" w:space="0" w:color="auto"/>
            </w:tcBorders>
          </w:tcPr>
          <w:p w14:paraId="56493182" w14:textId="716FC82C" w:rsidR="00780F59" w:rsidRDefault="00780F59" w:rsidP="00E23EE0">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score</w:t>
            </w:r>
          </w:p>
        </w:tc>
      </w:tr>
      <w:tr w:rsidR="00780F59" w14:paraId="01ECD369" w14:textId="77777777" w:rsidTr="00780F59">
        <w:trPr>
          <w:trHeight w:val="244"/>
          <w:jc w:val="center"/>
        </w:trPr>
        <w:tc>
          <w:tcPr>
            <w:tcW w:w="2722" w:type="dxa"/>
            <w:tcBorders>
              <w:top w:val="single" w:sz="4" w:space="0" w:color="auto"/>
            </w:tcBorders>
          </w:tcPr>
          <w:p w14:paraId="413A9A50" w14:textId="2B667662" w:rsidR="00780F59" w:rsidRDefault="00A147D3" w:rsidP="00E23EE0">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ernie</w:t>
            </w:r>
            <w:proofErr w:type="spellEnd"/>
            <w:r>
              <w:rPr>
                <w:rFonts w:ascii="Times New Roman" w:hAnsi="Times New Roman" w:cs="Times New Roman"/>
                <w:sz w:val="15"/>
                <w:szCs w:val="15"/>
              </w:rPr>
              <w:t>-gram</w:t>
            </w:r>
          </w:p>
        </w:tc>
        <w:tc>
          <w:tcPr>
            <w:tcW w:w="2721" w:type="dxa"/>
            <w:tcBorders>
              <w:top w:val="single" w:sz="4" w:space="0" w:color="auto"/>
            </w:tcBorders>
          </w:tcPr>
          <w:p w14:paraId="1D639192" w14:textId="31DFBAD5" w:rsidR="00780F59" w:rsidRDefault="00A147D3" w:rsidP="00E23EE0">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7.038</w:t>
            </w:r>
          </w:p>
        </w:tc>
      </w:tr>
      <w:tr w:rsidR="00780F59" w14:paraId="6486E549" w14:textId="77777777" w:rsidTr="00780F59">
        <w:trPr>
          <w:trHeight w:val="244"/>
          <w:jc w:val="center"/>
        </w:trPr>
        <w:tc>
          <w:tcPr>
            <w:tcW w:w="2722" w:type="dxa"/>
          </w:tcPr>
          <w:p w14:paraId="372DB035" w14:textId="6D4BFF73" w:rsidR="00780F59" w:rsidRDefault="00A147D3" w:rsidP="00E23EE0">
            <w:pPr>
              <w:pStyle w:val="a4"/>
              <w:widowControl w:val="0"/>
              <w:jc w:val="center"/>
              <w:rPr>
                <w:rFonts w:ascii="Times New Roman" w:hAnsi="Times New Roman" w:cs="Times New Roman"/>
                <w:sz w:val="15"/>
                <w:szCs w:val="15"/>
              </w:rPr>
            </w:pPr>
            <w:proofErr w:type="spellStart"/>
            <w:r>
              <w:rPr>
                <w:rFonts w:ascii="Times New Roman" w:hAnsi="Times New Roman" w:cs="Times New Roman" w:hint="eastAsia"/>
                <w:sz w:val="15"/>
                <w:szCs w:val="15"/>
              </w:rPr>
              <w:t>n</w:t>
            </w:r>
            <w:r>
              <w:rPr>
                <w:rFonts w:ascii="Times New Roman" w:hAnsi="Times New Roman" w:cs="Times New Roman"/>
                <w:sz w:val="15"/>
                <w:szCs w:val="15"/>
              </w:rPr>
              <w:t>ezha</w:t>
            </w:r>
            <w:proofErr w:type="spellEnd"/>
          </w:p>
        </w:tc>
        <w:tc>
          <w:tcPr>
            <w:tcW w:w="2721" w:type="dxa"/>
          </w:tcPr>
          <w:p w14:paraId="6ECDB432" w14:textId="0B62426A" w:rsidR="00780F59" w:rsidRDefault="00A147D3" w:rsidP="00E23EE0">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3.752</w:t>
            </w:r>
          </w:p>
        </w:tc>
      </w:tr>
      <w:tr w:rsidR="00780F59" w14:paraId="7B2F8594" w14:textId="77777777" w:rsidTr="00780F59">
        <w:trPr>
          <w:trHeight w:val="244"/>
          <w:jc w:val="center"/>
        </w:trPr>
        <w:tc>
          <w:tcPr>
            <w:tcW w:w="2722" w:type="dxa"/>
            <w:tcBorders>
              <w:bottom w:val="single" w:sz="4" w:space="0" w:color="auto"/>
            </w:tcBorders>
          </w:tcPr>
          <w:p w14:paraId="56D2CD80" w14:textId="4E237015" w:rsidR="00780F59" w:rsidRDefault="00A147D3" w:rsidP="00E23EE0">
            <w:pPr>
              <w:pStyle w:val="a4"/>
              <w:widowControl w:val="0"/>
              <w:jc w:val="center"/>
              <w:rPr>
                <w:rFonts w:ascii="Times New Roman" w:hAnsi="Times New Roman" w:cs="Times New Roman"/>
                <w:sz w:val="15"/>
                <w:szCs w:val="15"/>
              </w:rPr>
            </w:pPr>
            <w:proofErr w:type="spellStart"/>
            <w:r>
              <w:rPr>
                <w:rFonts w:ascii="Times New Roman" w:hAnsi="Times New Roman" w:cs="Times New Roman" w:hint="eastAsia"/>
                <w:sz w:val="15"/>
                <w:szCs w:val="15"/>
              </w:rPr>
              <w:t>r</w:t>
            </w:r>
            <w:r>
              <w:rPr>
                <w:rFonts w:ascii="Times New Roman" w:hAnsi="Times New Roman" w:cs="Times New Roman"/>
                <w:sz w:val="15"/>
                <w:szCs w:val="15"/>
              </w:rPr>
              <w:t>oberta</w:t>
            </w:r>
            <w:proofErr w:type="spellEnd"/>
          </w:p>
        </w:tc>
        <w:tc>
          <w:tcPr>
            <w:tcW w:w="2721" w:type="dxa"/>
            <w:tcBorders>
              <w:bottom w:val="single" w:sz="4" w:space="0" w:color="auto"/>
            </w:tcBorders>
          </w:tcPr>
          <w:p w14:paraId="70229EB5" w14:textId="01578EE6" w:rsidR="00780F59" w:rsidRDefault="00A147D3" w:rsidP="00E23EE0">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4.713</w:t>
            </w:r>
          </w:p>
        </w:tc>
      </w:tr>
    </w:tbl>
    <w:p w14:paraId="2A73741E" w14:textId="77777777" w:rsidR="005E4EBA" w:rsidRDefault="005E4EBA" w:rsidP="00C07B6B">
      <w:pPr>
        <w:ind w:firstLine="420"/>
      </w:pPr>
    </w:p>
    <w:p w14:paraId="60C63DDE" w14:textId="2FFFB769" w:rsidR="00A7386B" w:rsidRDefault="004961BD" w:rsidP="00C07B6B">
      <w:pPr>
        <w:ind w:firstLine="420"/>
      </w:pPr>
      <w:r>
        <w:rPr>
          <w:rFonts w:hint="eastAsia"/>
        </w:rPr>
        <w:t>继</w:t>
      </w:r>
      <w:r>
        <w:rPr>
          <w:rFonts w:hint="eastAsia"/>
        </w:rPr>
        <w:t>2018</w:t>
      </w:r>
      <w:r>
        <w:rPr>
          <w:rFonts w:hint="eastAsia"/>
        </w:rPr>
        <w:t>年</w:t>
      </w:r>
      <w:r>
        <w:rPr>
          <w:rFonts w:hint="eastAsia"/>
        </w:rPr>
        <w:t>BERT</w:t>
      </w:r>
      <w:proofErr w:type="gramStart"/>
      <w:r>
        <w:rPr>
          <w:rFonts w:hint="eastAsia"/>
        </w:rPr>
        <w:t>预训练</w:t>
      </w:r>
      <w:proofErr w:type="gramEnd"/>
      <w:r>
        <w:rPr>
          <w:rFonts w:hint="eastAsia"/>
        </w:rPr>
        <w:t>模型提出后，陆续有针对</w:t>
      </w:r>
      <w:r>
        <w:rPr>
          <w:rFonts w:hint="eastAsia"/>
        </w:rPr>
        <w:t>BERT</w:t>
      </w:r>
      <w:r>
        <w:rPr>
          <w:rFonts w:hint="eastAsia"/>
        </w:rPr>
        <w:t>模型的不足提出改进的变体模型出现。</w:t>
      </w:r>
      <w:r>
        <w:rPr>
          <w:rFonts w:hint="eastAsia"/>
        </w:rPr>
        <w:lastRenderedPageBreak/>
        <w:t>ERINE-Gram</w:t>
      </w:r>
      <w:r w:rsidR="00874A8D" w:rsidRPr="00874A8D">
        <w:rPr>
          <w:rFonts w:hint="eastAsia"/>
          <w:vertAlign w:val="superscript"/>
        </w:rPr>
        <w:t>[</w:t>
      </w:r>
      <w:r w:rsidR="005D1175">
        <w:rPr>
          <w:vertAlign w:val="superscript"/>
        </w:rPr>
        <w:t>3</w:t>
      </w:r>
      <w:r w:rsidR="00874A8D" w:rsidRPr="00874A8D">
        <w:rPr>
          <w:vertAlign w:val="superscript"/>
        </w:rPr>
        <w:t>]</w:t>
      </w:r>
      <w:r>
        <w:rPr>
          <w:rFonts w:hint="eastAsia"/>
        </w:rPr>
        <w:t>通过一种显式</w:t>
      </w:r>
      <w:r>
        <w:rPr>
          <w:rFonts w:hint="eastAsia"/>
        </w:rPr>
        <w:t>gram</w:t>
      </w:r>
      <w:r>
        <w:rPr>
          <w:rFonts w:hint="eastAsia"/>
        </w:rPr>
        <w:t>掩蔽方法，其中</w:t>
      </w:r>
      <w:r>
        <w:rPr>
          <w:rFonts w:hint="eastAsia"/>
        </w:rPr>
        <w:t>n-gram</w:t>
      </w:r>
      <w:r>
        <w:rPr>
          <w:rFonts w:hint="eastAsia"/>
        </w:rPr>
        <w:t>用单个</w:t>
      </w:r>
      <w:r>
        <w:rPr>
          <w:rFonts w:hint="eastAsia"/>
        </w:rPr>
        <w:t>[MASK]</w:t>
      </w:r>
      <w:r>
        <w:rPr>
          <w:rFonts w:hint="eastAsia"/>
        </w:rPr>
        <w:t>符号掩码</w:t>
      </w:r>
      <w:r>
        <w:rPr>
          <w:rFonts w:hint="eastAsia"/>
        </w:rPr>
        <w:t>,</w:t>
      </w:r>
      <w:r>
        <w:rPr>
          <w:rFonts w:hint="eastAsia"/>
        </w:rPr>
        <w:t>并且直接使用显式的</w:t>
      </w:r>
      <w:r>
        <w:rPr>
          <w:rFonts w:hint="eastAsia"/>
        </w:rPr>
        <w:t>gram</w:t>
      </w:r>
      <w:r>
        <w:rPr>
          <w:rFonts w:hint="eastAsia"/>
        </w:rPr>
        <w:t>标识来屏蔽和预测的，以此增强粗粒度信息在</w:t>
      </w:r>
      <w:proofErr w:type="gramStart"/>
      <w:r>
        <w:rPr>
          <w:rFonts w:hint="eastAsia"/>
        </w:rPr>
        <w:t>预训练</w:t>
      </w:r>
      <w:proofErr w:type="gramEnd"/>
      <w:r>
        <w:rPr>
          <w:rFonts w:hint="eastAsia"/>
        </w:rPr>
        <w:t>中的集成。此外，</w:t>
      </w:r>
      <w:r>
        <w:rPr>
          <w:rFonts w:hint="eastAsia"/>
        </w:rPr>
        <w:t>ERNIE-Gram</w:t>
      </w:r>
      <w:r>
        <w:rPr>
          <w:rFonts w:hint="eastAsia"/>
        </w:rPr>
        <w:t>使用从生成器模型中采样的似然</w:t>
      </w:r>
      <w:r>
        <w:rPr>
          <w:rFonts w:hint="eastAsia"/>
        </w:rPr>
        <w:t>n-gram</w:t>
      </w:r>
      <w:r>
        <w:rPr>
          <w:rFonts w:hint="eastAsia"/>
        </w:rPr>
        <w:t>标识掩盖</w:t>
      </w:r>
      <w:r>
        <w:rPr>
          <w:rFonts w:hint="eastAsia"/>
        </w:rPr>
        <w:t>n-gram</w:t>
      </w:r>
      <w:r>
        <w:rPr>
          <w:rFonts w:hint="eastAsia"/>
        </w:rPr>
        <w:t>，然后用似然和原</w:t>
      </w:r>
      <w:r>
        <w:rPr>
          <w:rFonts w:hint="eastAsia"/>
        </w:rPr>
        <w:t>n-gram</w:t>
      </w:r>
      <w:r>
        <w:rPr>
          <w:rFonts w:hint="eastAsia"/>
        </w:rPr>
        <w:t>之间的成对关系将它们恢复到原来的</w:t>
      </w:r>
      <w:r>
        <w:rPr>
          <w:rFonts w:hint="eastAsia"/>
        </w:rPr>
        <w:t>n-gram</w:t>
      </w:r>
      <w:r>
        <w:rPr>
          <w:rFonts w:hint="eastAsia"/>
        </w:rPr>
        <w:t>，以实现综合的</w:t>
      </w:r>
      <w:r>
        <w:rPr>
          <w:rFonts w:hint="eastAsia"/>
        </w:rPr>
        <w:t>n-gram</w:t>
      </w:r>
      <w:r>
        <w:rPr>
          <w:rFonts w:hint="eastAsia"/>
        </w:rPr>
        <w:t>预测和关系建模。</w:t>
      </w:r>
      <w:r w:rsidR="00C07B6B">
        <w:rPr>
          <w:rFonts w:hint="eastAsia"/>
        </w:rPr>
        <w:t>另外，</w:t>
      </w:r>
      <w:r w:rsidR="00C07B6B">
        <w:rPr>
          <w:rFonts w:hint="eastAsia"/>
        </w:rPr>
        <w:t>ERINE-Gram</w:t>
      </w:r>
      <w:r w:rsidR="00C07B6B">
        <w:rPr>
          <w:rFonts w:hint="eastAsia"/>
        </w:rPr>
        <w:t>的训练预料包含贴吧、搜索等日常生活，语料领域丰富，</w:t>
      </w:r>
      <w:r w:rsidR="003F79C6">
        <w:rPr>
          <w:rFonts w:hint="eastAsia"/>
        </w:rPr>
        <w:t>所以</w:t>
      </w:r>
      <w:r w:rsidR="00C07B6B">
        <w:rPr>
          <w:rFonts w:hint="eastAsia"/>
        </w:rPr>
        <w:t>ERINE-Gram</w:t>
      </w:r>
      <w:r w:rsidR="00C07B6B">
        <w:rPr>
          <w:rFonts w:hint="eastAsia"/>
        </w:rPr>
        <w:t>相比于其他两种</w:t>
      </w:r>
      <w:proofErr w:type="gramStart"/>
      <w:r w:rsidR="00C07B6B">
        <w:rPr>
          <w:rFonts w:hint="eastAsia"/>
        </w:rPr>
        <w:t>预训练</w:t>
      </w:r>
      <w:proofErr w:type="gramEnd"/>
      <w:r w:rsidR="00C07B6B">
        <w:rPr>
          <w:rFonts w:hint="eastAsia"/>
        </w:rPr>
        <w:t>模型获得了更好的效果，因为时间有限，没有与其他的</w:t>
      </w:r>
      <w:proofErr w:type="gramStart"/>
      <w:r w:rsidR="00C07B6B">
        <w:rPr>
          <w:rFonts w:hint="eastAsia"/>
        </w:rPr>
        <w:t>预训</w:t>
      </w:r>
      <w:proofErr w:type="gramEnd"/>
      <w:r w:rsidR="00C07B6B">
        <w:rPr>
          <w:rFonts w:hint="eastAsia"/>
        </w:rPr>
        <w:t>练模型进行比较。</w:t>
      </w:r>
    </w:p>
    <w:p w14:paraId="219C2E56" w14:textId="44D0BF6F" w:rsidR="00A7386B" w:rsidRDefault="00C07B6B" w:rsidP="00C07B6B">
      <w:pPr>
        <w:ind w:firstLine="420"/>
      </w:pPr>
      <w:r>
        <w:rPr>
          <w:rFonts w:hint="eastAsia"/>
        </w:rPr>
        <w:t>4</w:t>
      </w:r>
      <w:r>
        <w:t>.2</w:t>
      </w:r>
      <w:r>
        <w:rPr>
          <w:rFonts w:hint="eastAsia"/>
        </w:rPr>
        <w:t>双塔结构</w:t>
      </w:r>
    </w:p>
    <w:p w14:paraId="174CE622" w14:textId="65E22417" w:rsidR="00C07B6B" w:rsidRDefault="00C07B6B" w:rsidP="00C07B6B">
      <w:pPr>
        <w:ind w:firstLine="420"/>
      </w:pPr>
      <w:r>
        <w:rPr>
          <w:rFonts w:hint="eastAsia"/>
        </w:rPr>
        <w:t>在语义匹配领域中，有两种结构应用较广泛，</w:t>
      </w:r>
      <w:proofErr w:type="gramStart"/>
      <w:r>
        <w:rPr>
          <w:rFonts w:hint="eastAsia"/>
        </w:rPr>
        <w:t>单塔模型</w:t>
      </w:r>
      <w:proofErr w:type="gramEnd"/>
      <w:r>
        <w:rPr>
          <w:rFonts w:hint="eastAsia"/>
        </w:rPr>
        <w:t>和双塔模型。</w:t>
      </w:r>
      <w:proofErr w:type="gramStart"/>
      <w:r>
        <w:rPr>
          <w:rFonts w:hint="eastAsia"/>
        </w:rPr>
        <w:t>单塔指</w:t>
      </w:r>
      <w:proofErr w:type="gramEnd"/>
      <w:r>
        <w:rPr>
          <w:rFonts w:hint="eastAsia"/>
        </w:rPr>
        <w:t>的是将两个</w:t>
      </w:r>
      <w:r>
        <w:rPr>
          <w:rFonts w:hint="eastAsia"/>
        </w:rPr>
        <w:t>query</w:t>
      </w:r>
      <w:r w:rsidR="00175211">
        <w:rPr>
          <w:rFonts w:hint="eastAsia"/>
        </w:rPr>
        <w:t>先拼接再进入网络，双塔</w:t>
      </w:r>
      <w:r w:rsidR="00094C6B" w:rsidRPr="00094C6B">
        <w:rPr>
          <w:rFonts w:hint="eastAsia"/>
          <w:vertAlign w:val="superscript"/>
        </w:rPr>
        <w:t>[</w:t>
      </w:r>
      <w:r w:rsidR="00094C6B" w:rsidRPr="00094C6B">
        <w:rPr>
          <w:vertAlign w:val="superscript"/>
        </w:rPr>
        <w:t>4]</w:t>
      </w:r>
      <w:r w:rsidR="00175211">
        <w:rPr>
          <w:rFonts w:hint="eastAsia"/>
        </w:rPr>
        <w:t>指的是两个</w:t>
      </w:r>
      <w:r w:rsidR="00175211">
        <w:rPr>
          <w:rFonts w:hint="eastAsia"/>
        </w:rPr>
        <w:t>query</w:t>
      </w:r>
      <w:r w:rsidR="00175211">
        <w:rPr>
          <w:rFonts w:hint="eastAsia"/>
        </w:rPr>
        <w:t>分别进入网络结构再进行拼接，如图</w:t>
      </w:r>
      <w:r w:rsidR="00175211">
        <w:rPr>
          <w:rFonts w:hint="eastAsia"/>
        </w:rPr>
        <w:t>4</w:t>
      </w:r>
      <w:r w:rsidR="00175211">
        <w:rPr>
          <w:rFonts w:hint="eastAsia"/>
        </w:rPr>
        <w:t>所示，但因为双塔结构没有两个句子之间的交互，语义信息不够准确导致学习的效果不佳，所以最后我们没有采取这种结构进行预测。</w:t>
      </w:r>
    </w:p>
    <w:p w14:paraId="5AD1E405" w14:textId="23698820" w:rsidR="00CC2EED" w:rsidRDefault="00063F26" w:rsidP="00063F26">
      <w:pPr>
        <w:ind w:firstLine="420"/>
        <w:jc w:val="center"/>
      </w:pPr>
      <w:r>
        <w:rPr>
          <w:noProof/>
        </w:rPr>
        <w:drawing>
          <wp:inline distT="0" distB="0" distL="0" distR="0" wp14:anchorId="1738B2F2" wp14:editId="271B57F4">
            <wp:extent cx="2357120" cy="2304113"/>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595" cy="2315330"/>
                    </a:xfrm>
                    <a:prstGeom prst="rect">
                      <a:avLst/>
                    </a:prstGeom>
                  </pic:spPr>
                </pic:pic>
              </a:graphicData>
            </a:graphic>
          </wp:inline>
        </w:drawing>
      </w:r>
      <w:r w:rsidRPr="00063F26">
        <w:rPr>
          <w:noProof/>
        </w:rPr>
        <w:t xml:space="preserve"> </w:t>
      </w:r>
    </w:p>
    <w:p w14:paraId="212E9131" w14:textId="2D1C7F1D" w:rsidR="00175211" w:rsidRPr="00CD48EC" w:rsidRDefault="00175211" w:rsidP="00175211">
      <w:pPr>
        <w:ind w:firstLineChars="200" w:firstLine="360"/>
        <w:jc w:val="center"/>
        <w:rPr>
          <w:rFonts w:ascii="Times New Roman" w:eastAsia="黑体" w:hAnsi="Times New Roman" w:cs="Times New Roman"/>
          <w:sz w:val="18"/>
          <w:szCs w:val="18"/>
        </w:rPr>
      </w:pPr>
      <w:r w:rsidRPr="004F69E9">
        <w:rPr>
          <w:rFonts w:ascii="Times New Roman" w:eastAsia="黑体" w:hAnsi="Times New Roman" w:cs="Times New Roman" w:hint="eastAsia"/>
          <w:sz w:val="18"/>
          <w:szCs w:val="18"/>
        </w:rPr>
        <w:t>图</w:t>
      </w:r>
      <w:r>
        <w:rPr>
          <w:rFonts w:ascii="Times New Roman" w:eastAsia="黑体" w:hAnsi="Times New Roman" w:cs="Times New Roman"/>
          <w:sz w:val="18"/>
          <w:szCs w:val="18"/>
        </w:rPr>
        <w:t>4</w:t>
      </w:r>
      <w:r>
        <w:rPr>
          <w:rFonts w:ascii="Times New Roman" w:eastAsia="黑体" w:hAnsi="Times New Roman" w:cs="Times New Roman" w:hint="eastAsia"/>
          <w:sz w:val="18"/>
          <w:szCs w:val="18"/>
        </w:rPr>
        <w:t>双塔结构</w:t>
      </w:r>
    </w:p>
    <w:p w14:paraId="14433F46" w14:textId="0FE307B8" w:rsidR="00CC2EED" w:rsidRDefault="00CC2EED" w:rsidP="00C07B6B"/>
    <w:p w14:paraId="5CE6F5A5" w14:textId="019E66DB" w:rsidR="00175211" w:rsidRDefault="008F7EF2" w:rsidP="00175211">
      <w:pPr>
        <w:ind w:firstLine="420"/>
      </w:pPr>
      <w:r>
        <w:rPr>
          <w:rFonts w:hint="eastAsia"/>
        </w:rPr>
        <w:t>4</w:t>
      </w:r>
      <w:r>
        <w:t>.3</w:t>
      </w:r>
      <w:r w:rsidR="00175211">
        <w:t xml:space="preserve"> </w:t>
      </w:r>
      <w:proofErr w:type="spellStart"/>
      <w:r w:rsidR="00175211">
        <w:rPr>
          <w:rFonts w:hint="eastAsia"/>
        </w:rPr>
        <w:t>ERINE-Gram+</w:t>
      </w:r>
      <w:r w:rsidR="00175211">
        <w:t>Bi</w:t>
      </w:r>
      <w:r w:rsidR="00175211">
        <w:rPr>
          <w:rFonts w:hint="eastAsia"/>
        </w:rPr>
        <w:t>l</w:t>
      </w:r>
      <w:r w:rsidR="00175211">
        <w:t>stm</w:t>
      </w:r>
      <w:proofErr w:type="spellEnd"/>
      <w:r w:rsidR="00620073">
        <w:t>/</w:t>
      </w:r>
      <w:proofErr w:type="spellStart"/>
      <w:r w:rsidR="00620073">
        <w:t>mean+pool</w:t>
      </w:r>
      <w:proofErr w:type="spellEnd"/>
    </w:p>
    <w:p w14:paraId="04E993CB" w14:textId="4967AB6F" w:rsidR="00175211" w:rsidRDefault="00175211" w:rsidP="00175211">
      <w:pPr>
        <w:ind w:firstLine="420"/>
      </w:pPr>
      <w:r>
        <w:rPr>
          <w:rFonts w:hint="eastAsia"/>
        </w:rPr>
        <w:t>在</w:t>
      </w:r>
      <w:r>
        <w:rPr>
          <w:rFonts w:hint="eastAsia"/>
        </w:rPr>
        <w:t>baseline</w:t>
      </w:r>
      <w:r>
        <w:rPr>
          <w:rFonts w:hint="eastAsia"/>
        </w:rPr>
        <w:t>中，提取的</w:t>
      </w:r>
      <w:proofErr w:type="spellStart"/>
      <w:r w:rsidRPr="00175211">
        <w:t>pooled_output</w:t>
      </w:r>
      <w:proofErr w:type="spellEnd"/>
      <w:r w:rsidR="00620073">
        <w:rPr>
          <w:rFonts w:hint="eastAsia"/>
        </w:rPr>
        <w:t>向量</w:t>
      </w:r>
      <w:r>
        <w:rPr>
          <w:rFonts w:hint="eastAsia"/>
        </w:rPr>
        <w:t>进行分类，这样可能会造成一些语义</w:t>
      </w:r>
      <w:r w:rsidR="005E4EBA">
        <w:rPr>
          <w:rFonts w:hint="eastAsia"/>
        </w:rPr>
        <w:t>特征</w:t>
      </w:r>
      <w:r>
        <w:rPr>
          <w:rFonts w:hint="eastAsia"/>
        </w:rPr>
        <w:t>的丢失，所以我们提取了</w:t>
      </w:r>
      <w:proofErr w:type="spellStart"/>
      <w:r w:rsidR="00620073" w:rsidRPr="00620073">
        <w:t>sequence_output</w:t>
      </w:r>
      <w:proofErr w:type="spellEnd"/>
      <w:r w:rsidR="00620073">
        <w:rPr>
          <w:rFonts w:hint="eastAsia"/>
        </w:rPr>
        <w:t>向量，并分别进入双向的</w:t>
      </w:r>
      <w:r w:rsidR="00620073">
        <w:rPr>
          <w:rFonts w:hint="eastAsia"/>
        </w:rPr>
        <w:t>LSTM</w:t>
      </w:r>
      <w:r w:rsidR="00620073">
        <w:rPr>
          <w:rFonts w:hint="eastAsia"/>
        </w:rPr>
        <w:t>网络，得到最后一个时间步的结果进行拼接再分类。双向</w:t>
      </w:r>
      <w:r w:rsidR="00620073">
        <w:rPr>
          <w:rFonts w:hint="eastAsia"/>
        </w:rPr>
        <w:t>LSTM</w:t>
      </w:r>
      <w:r w:rsidR="00620073">
        <w:rPr>
          <w:rFonts w:hint="eastAsia"/>
        </w:rPr>
        <w:t>的好处在于可以联系上下文，对上文的词汇向量有一定的记忆作用。另外还尝试将</w:t>
      </w:r>
      <w:proofErr w:type="spellStart"/>
      <w:r w:rsidR="00620073" w:rsidRPr="00620073">
        <w:t>sequence_output</w:t>
      </w:r>
      <w:proofErr w:type="spellEnd"/>
      <w:r w:rsidR="00620073">
        <w:rPr>
          <w:rFonts w:hint="eastAsia"/>
        </w:rPr>
        <w:t>向量</w:t>
      </w:r>
      <w:r w:rsidR="00620073">
        <w:rPr>
          <w:rFonts w:hint="eastAsia"/>
        </w:rPr>
        <w:t>mean</w:t>
      </w:r>
      <w:r w:rsidR="00620073">
        <w:rPr>
          <w:rFonts w:hint="eastAsia"/>
        </w:rPr>
        <w:t>之后直接和</w:t>
      </w:r>
      <w:proofErr w:type="spellStart"/>
      <w:r w:rsidR="00620073" w:rsidRPr="00175211">
        <w:t>pooled_output</w:t>
      </w:r>
      <w:proofErr w:type="spellEnd"/>
      <w:r w:rsidR="00620073">
        <w:rPr>
          <w:rFonts w:hint="eastAsia"/>
        </w:rPr>
        <w:t>进行拼接再分类。具体模型如图</w:t>
      </w:r>
      <w:r w:rsidR="00620073">
        <w:t>5</w:t>
      </w:r>
      <w:r w:rsidR="00620073">
        <w:rPr>
          <w:rFonts w:hint="eastAsia"/>
        </w:rPr>
        <w:t>所示。</w:t>
      </w:r>
    </w:p>
    <w:p w14:paraId="00292E1F" w14:textId="30089EAD" w:rsidR="00620073" w:rsidRDefault="00A7386B" w:rsidP="00620073">
      <w:pPr>
        <w:ind w:firstLine="420"/>
        <w:jc w:val="center"/>
      </w:pPr>
      <w:r>
        <w:rPr>
          <w:noProof/>
        </w:rPr>
        <w:drawing>
          <wp:inline distT="0" distB="0" distL="0" distR="0" wp14:anchorId="48CB3CB7" wp14:editId="6A74B38C">
            <wp:extent cx="2660835" cy="223701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352" cy="2248378"/>
                    </a:xfrm>
                    <a:prstGeom prst="rect">
                      <a:avLst/>
                    </a:prstGeom>
                  </pic:spPr>
                </pic:pic>
              </a:graphicData>
            </a:graphic>
          </wp:inline>
        </w:drawing>
      </w:r>
      <w:r w:rsidR="00620073">
        <w:rPr>
          <w:noProof/>
        </w:rPr>
        <w:drawing>
          <wp:inline distT="0" distB="0" distL="0" distR="0" wp14:anchorId="01871D26" wp14:editId="0B2BDA4F">
            <wp:extent cx="2385768" cy="2171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6211" cy="2181206"/>
                    </a:xfrm>
                    <a:prstGeom prst="rect">
                      <a:avLst/>
                    </a:prstGeom>
                  </pic:spPr>
                </pic:pic>
              </a:graphicData>
            </a:graphic>
          </wp:inline>
        </w:drawing>
      </w:r>
    </w:p>
    <w:p w14:paraId="55BC1B3A" w14:textId="01C785F7" w:rsidR="005E4EBA" w:rsidRDefault="005E4EBA" w:rsidP="00620073">
      <w:pPr>
        <w:ind w:firstLine="420"/>
        <w:jc w:val="center"/>
        <w:rPr>
          <w:rFonts w:ascii="黑体" w:eastAsia="黑体" w:hAnsi="黑体"/>
          <w:sz w:val="18"/>
          <w:szCs w:val="18"/>
        </w:rPr>
      </w:pPr>
      <w:r w:rsidRPr="005E4EBA">
        <w:rPr>
          <w:rFonts w:ascii="黑体" w:eastAsia="黑体" w:hAnsi="黑体" w:cs="Times New Roman" w:hint="eastAsia"/>
          <w:sz w:val="18"/>
          <w:szCs w:val="18"/>
        </w:rPr>
        <w:t>图5</w:t>
      </w:r>
      <w:r w:rsidRPr="005E4EBA">
        <w:rPr>
          <w:rFonts w:ascii="黑体" w:eastAsia="黑体" w:hAnsi="黑体" w:cs="Times New Roman"/>
          <w:sz w:val="18"/>
          <w:szCs w:val="18"/>
        </w:rPr>
        <w:t xml:space="preserve"> </w:t>
      </w:r>
      <w:proofErr w:type="spellStart"/>
      <w:r w:rsidRPr="005E4EBA">
        <w:rPr>
          <w:rFonts w:ascii="黑体" w:eastAsia="黑体" w:hAnsi="黑体" w:hint="eastAsia"/>
          <w:sz w:val="18"/>
          <w:szCs w:val="18"/>
        </w:rPr>
        <w:t>ERINE-Gram+</w:t>
      </w:r>
      <w:r w:rsidRPr="005E4EBA">
        <w:rPr>
          <w:rFonts w:ascii="黑体" w:eastAsia="黑体" w:hAnsi="黑体"/>
          <w:sz w:val="18"/>
          <w:szCs w:val="18"/>
        </w:rPr>
        <w:t>Bi</w:t>
      </w:r>
      <w:r w:rsidRPr="005E4EBA">
        <w:rPr>
          <w:rFonts w:ascii="黑体" w:eastAsia="黑体" w:hAnsi="黑体" w:hint="eastAsia"/>
          <w:sz w:val="18"/>
          <w:szCs w:val="18"/>
        </w:rPr>
        <w:t>l</w:t>
      </w:r>
      <w:r w:rsidRPr="005E4EBA">
        <w:rPr>
          <w:rFonts w:ascii="黑体" w:eastAsia="黑体" w:hAnsi="黑体"/>
          <w:sz w:val="18"/>
          <w:szCs w:val="18"/>
        </w:rPr>
        <w:t>stm</w:t>
      </w:r>
      <w:proofErr w:type="spellEnd"/>
      <w:r w:rsidRPr="005E4EBA">
        <w:rPr>
          <w:rFonts w:ascii="黑体" w:eastAsia="黑体" w:hAnsi="黑体"/>
          <w:sz w:val="18"/>
          <w:szCs w:val="18"/>
        </w:rPr>
        <w:t>/</w:t>
      </w:r>
      <w:proofErr w:type="spellStart"/>
      <w:r w:rsidRPr="005E4EBA">
        <w:rPr>
          <w:rFonts w:ascii="黑体" w:eastAsia="黑体" w:hAnsi="黑体"/>
          <w:sz w:val="18"/>
          <w:szCs w:val="18"/>
        </w:rPr>
        <w:t>mean+pool</w:t>
      </w:r>
      <w:proofErr w:type="spellEnd"/>
      <w:r w:rsidRPr="005E4EBA">
        <w:rPr>
          <w:rFonts w:ascii="黑体" w:eastAsia="黑体" w:hAnsi="黑体" w:hint="eastAsia"/>
          <w:sz w:val="18"/>
          <w:szCs w:val="18"/>
        </w:rPr>
        <w:t>模型结构</w:t>
      </w:r>
    </w:p>
    <w:p w14:paraId="5E6B17A4" w14:textId="4D76D049" w:rsidR="005E4EBA" w:rsidRDefault="005E4EBA" w:rsidP="00620073">
      <w:pPr>
        <w:ind w:firstLine="420"/>
        <w:jc w:val="center"/>
        <w:rPr>
          <w:rFonts w:ascii="黑体" w:eastAsia="黑体" w:hAnsi="黑体"/>
          <w:sz w:val="18"/>
          <w:szCs w:val="18"/>
        </w:rPr>
      </w:pPr>
    </w:p>
    <w:p w14:paraId="6B49D57C" w14:textId="2A3A7360" w:rsidR="00A7386B" w:rsidRDefault="00A7386B" w:rsidP="00620073">
      <w:pPr>
        <w:ind w:firstLine="420"/>
      </w:pPr>
      <w:r>
        <w:rPr>
          <w:rFonts w:hint="eastAsia"/>
        </w:rPr>
        <w:lastRenderedPageBreak/>
        <w:t>4</w:t>
      </w:r>
      <w:r>
        <w:t>.</w:t>
      </w:r>
      <w:r w:rsidR="00620073">
        <w:t xml:space="preserve">4 </w:t>
      </w:r>
      <w:proofErr w:type="spellStart"/>
      <w:r w:rsidR="005E4EBA">
        <w:rPr>
          <w:rFonts w:hint="eastAsia"/>
        </w:rPr>
        <w:t>ERNIE-Gram+LAC</w:t>
      </w:r>
      <w:proofErr w:type="spellEnd"/>
    </w:p>
    <w:p w14:paraId="1F68E080" w14:textId="52E5F7AE" w:rsidR="005E4EBA" w:rsidRDefault="00FD145F" w:rsidP="00620073">
      <w:pPr>
        <w:ind w:firstLine="420"/>
      </w:pPr>
      <w:r>
        <w:rPr>
          <w:rFonts w:hint="eastAsia"/>
        </w:rPr>
        <w:t>为了更好的表达文本，将每条文本的词性加入训练，文本向量进入</w:t>
      </w:r>
      <w:proofErr w:type="gramStart"/>
      <w:r>
        <w:rPr>
          <w:rFonts w:hint="eastAsia"/>
        </w:rPr>
        <w:t>预训练</w:t>
      </w:r>
      <w:proofErr w:type="gramEnd"/>
      <w:r>
        <w:rPr>
          <w:rFonts w:hint="eastAsia"/>
        </w:rPr>
        <w:t>模型，词性向量进入</w:t>
      </w:r>
      <w:r>
        <w:rPr>
          <w:rFonts w:hint="eastAsia"/>
        </w:rPr>
        <w:t>GRU</w:t>
      </w:r>
      <w:r>
        <w:rPr>
          <w:rFonts w:hint="eastAsia"/>
        </w:rPr>
        <w:t>网络，</w:t>
      </w:r>
      <w:r>
        <w:rPr>
          <w:rFonts w:hint="eastAsia"/>
        </w:rPr>
        <w:t>GRU</w:t>
      </w:r>
      <w:r>
        <w:rPr>
          <w:rFonts w:hint="eastAsia"/>
        </w:rPr>
        <w:t>网络是</w:t>
      </w:r>
      <w:proofErr w:type="spellStart"/>
      <w:r>
        <w:rPr>
          <w:rFonts w:hint="eastAsia"/>
        </w:rPr>
        <w:t>BiLSTM</w:t>
      </w:r>
      <w:proofErr w:type="spellEnd"/>
      <w:r>
        <w:rPr>
          <w:rFonts w:hint="eastAsia"/>
        </w:rPr>
        <w:t>的进阶版，拥有更少的参数和近似的训练效果，选择</w:t>
      </w:r>
      <w:r>
        <w:rPr>
          <w:rFonts w:hint="eastAsia"/>
        </w:rPr>
        <w:t>GRU</w:t>
      </w:r>
      <w:r>
        <w:rPr>
          <w:rFonts w:hint="eastAsia"/>
        </w:rPr>
        <w:t>模型可以更好的分析两个文本词性向量之间的关系，最后进入分类器输出结果，具体模型如图</w:t>
      </w:r>
      <w:r>
        <w:rPr>
          <w:rFonts w:hint="eastAsia"/>
        </w:rPr>
        <w:t>6</w:t>
      </w:r>
      <w:r>
        <w:rPr>
          <w:rFonts w:hint="eastAsia"/>
        </w:rPr>
        <w:t>所示，</w:t>
      </w:r>
    </w:p>
    <w:p w14:paraId="7639F62F" w14:textId="709540FE" w:rsidR="005E4EBA" w:rsidRDefault="005E4EBA" w:rsidP="005E4EBA">
      <w:pPr>
        <w:ind w:firstLine="420"/>
        <w:jc w:val="center"/>
      </w:pPr>
      <w:r>
        <w:rPr>
          <w:noProof/>
        </w:rPr>
        <w:drawing>
          <wp:inline distT="0" distB="0" distL="0" distR="0" wp14:anchorId="35F41E3E" wp14:editId="47B7FE8B">
            <wp:extent cx="3819691" cy="18669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6340" cy="1879925"/>
                    </a:xfrm>
                    <a:prstGeom prst="rect">
                      <a:avLst/>
                    </a:prstGeom>
                  </pic:spPr>
                </pic:pic>
              </a:graphicData>
            </a:graphic>
          </wp:inline>
        </w:drawing>
      </w:r>
    </w:p>
    <w:p w14:paraId="075A992D" w14:textId="7E3F4B53" w:rsidR="00FD145F" w:rsidRPr="00CC02B4" w:rsidRDefault="00FD145F" w:rsidP="00FD145F">
      <w:pPr>
        <w:ind w:firstLine="420"/>
        <w:jc w:val="center"/>
        <w:rPr>
          <w:rFonts w:ascii="黑体" w:eastAsia="黑体" w:hAnsi="黑体"/>
          <w:sz w:val="18"/>
          <w:szCs w:val="18"/>
        </w:rPr>
      </w:pPr>
      <w:r w:rsidRPr="00CC02B4">
        <w:rPr>
          <w:rFonts w:ascii="黑体" w:eastAsia="黑体" w:hAnsi="黑体" w:cs="Times New Roman" w:hint="eastAsia"/>
          <w:sz w:val="18"/>
          <w:szCs w:val="18"/>
        </w:rPr>
        <w:t>图</w:t>
      </w:r>
      <w:r w:rsidRPr="00CC02B4">
        <w:rPr>
          <w:rFonts w:ascii="黑体" w:eastAsia="黑体" w:hAnsi="黑体" w:cs="Times New Roman"/>
          <w:sz w:val="18"/>
          <w:szCs w:val="18"/>
        </w:rPr>
        <w:t xml:space="preserve">6 </w:t>
      </w:r>
      <w:proofErr w:type="spellStart"/>
      <w:r w:rsidRPr="00CC02B4">
        <w:rPr>
          <w:rFonts w:ascii="黑体" w:eastAsia="黑体" w:hAnsi="黑体" w:hint="eastAsia"/>
          <w:sz w:val="18"/>
          <w:szCs w:val="18"/>
        </w:rPr>
        <w:t>ERNIE-Gram+LAC</w:t>
      </w:r>
      <w:proofErr w:type="spellEnd"/>
      <w:r w:rsidRPr="00CC02B4">
        <w:rPr>
          <w:rFonts w:ascii="黑体" w:eastAsia="黑体" w:hAnsi="黑体" w:hint="eastAsia"/>
          <w:sz w:val="18"/>
          <w:szCs w:val="18"/>
        </w:rPr>
        <w:t>模型结构</w:t>
      </w:r>
    </w:p>
    <w:p w14:paraId="205766B9" w14:textId="0619ED52" w:rsidR="00E62A7C" w:rsidRDefault="00FD145F" w:rsidP="004B75BD">
      <w:pPr>
        <w:ind w:firstLine="420"/>
        <w:rPr>
          <w:highlight w:val="yellow"/>
        </w:rPr>
      </w:pPr>
      <w:r>
        <w:rPr>
          <w:rFonts w:hint="eastAsia"/>
        </w:rPr>
        <w:t>4</w:t>
      </w:r>
      <w:r>
        <w:t>.5</w:t>
      </w:r>
      <w:r w:rsidR="00CC02B4">
        <w:t xml:space="preserve"> </w:t>
      </w:r>
      <w:r w:rsidR="004B75BD" w:rsidRPr="000A7691">
        <w:t>Pattern-Exploiting Training</w:t>
      </w:r>
    </w:p>
    <w:p w14:paraId="2BB20D80" w14:textId="476FC924" w:rsidR="00F3503D" w:rsidRDefault="00F3503D" w:rsidP="00F3503D">
      <w:pPr>
        <w:ind w:firstLine="420"/>
      </w:pPr>
      <w:r w:rsidRPr="00F3503D">
        <w:t>Pattern-Exploiting Training</w:t>
      </w:r>
      <w:r>
        <w:t xml:space="preserve"> </w:t>
      </w:r>
      <w:r w:rsidR="00094C6B" w:rsidRPr="00094C6B">
        <w:rPr>
          <w:vertAlign w:val="superscript"/>
        </w:rPr>
        <w:t>[5]</w:t>
      </w:r>
      <w:r>
        <w:rPr>
          <w:rFonts w:hint="eastAsia"/>
        </w:rPr>
        <w:t>是由</w:t>
      </w:r>
      <w:r>
        <w:rPr>
          <w:rFonts w:hint="eastAsia"/>
        </w:rPr>
        <w:t>prompt</w:t>
      </w:r>
      <w:r>
        <w:rPr>
          <w:rFonts w:hint="eastAsia"/>
        </w:rPr>
        <w:t>范式启发而来的，其主要思想是通过一个固定的模板范式，将文本的标签转为指令式文本，作为原来文本的前缀或后缀，指导模型进行相应任务。简而言之，就是</w:t>
      </w:r>
      <w:proofErr w:type="gramStart"/>
      <w:r>
        <w:rPr>
          <w:rFonts w:hint="eastAsia"/>
        </w:rPr>
        <w:t>预训练</w:t>
      </w:r>
      <w:proofErr w:type="gramEnd"/>
      <w:r>
        <w:rPr>
          <w:rFonts w:hint="eastAsia"/>
        </w:rPr>
        <w:t>模型的</w:t>
      </w:r>
      <w:r>
        <w:rPr>
          <w:rFonts w:hint="eastAsia"/>
        </w:rPr>
        <w:t>N</w:t>
      </w:r>
      <w:r>
        <w:t>SP</w:t>
      </w:r>
      <w:r>
        <w:rPr>
          <w:rFonts w:hint="eastAsia"/>
        </w:rPr>
        <w:t>任务转为</w:t>
      </w:r>
      <w:r>
        <w:rPr>
          <w:rFonts w:hint="eastAsia"/>
        </w:rPr>
        <w:t>M</w:t>
      </w:r>
      <w:r>
        <w:t>LM</w:t>
      </w:r>
      <w:r>
        <w:rPr>
          <w:rFonts w:hint="eastAsia"/>
        </w:rPr>
        <w:t>任务</w:t>
      </w:r>
      <w:r w:rsidR="00E60410">
        <w:rPr>
          <w:rFonts w:hint="eastAsia"/>
        </w:rPr>
        <w:t>。</w:t>
      </w:r>
      <w:r w:rsidR="00E60410" w:rsidRPr="00E60410">
        <w:rPr>
          <w:rFonts w:hint="eastAsia"/>
        </w:rPr>
        <w:t>如本次比赛可以添加一个前缀</w:t>
      </w:r>
      <w:r w:rsidR="00E60410" w:rsidRPr="00E60410">
        <w:rPr>
          <w:rFonts w:hint="eastAsia"/>
        </w:rPr>
        <w:t>pattern</w:t>
      </w:r>
      <w:r w:rsidR="00E60410" w:rsidRPr="00E60410">
        <w:rPr>
          <w:rFonts w:hint="eastAsia"/>
        </w:rPr>
        <w:t>：</w:t>
      </w:r>
      <w:r w:rsidR="00477608">
        <w:rPr>
          <w:rFonts w:hint="eastAsia"/>
        </w:rPr>
        <w:t>“</w:t>
      </w:r>
      <w:r w:rsidR="00477608">
        <w:rPr>
          <w:rFonts w:hint="eastAsia"/>
        </w:rPr>
        <w:t>_</w:t>
      </w:r>
      <w:r w:rsidR="00C93767" w:rsidRPr="00C93767">
        <w:rPr>
          <w:rFonts w:hint="eastAsia"/>
        </w:rPr>
        <w:t>相似句子对：</w:t>
      </w:r>
      <w:r w:rsidR="002A3622">
        <w:rPr>
          <w:rFonts w:hint="eastAsia"/>
        </w:rPr>
        <w:t>”</w:t>
      </w:r>
      <w:r w:rsidR="00E60410" w:rsidRPr="00E60410">
        <w:rPr>
          <w:rFonts w:hint="eastAsia"/>
        </w:rPr>
        <w:t>，</w:t>
      </w:r>
      <w:r w:rsidR="0009392C">
        <w:rPr>
          <w:rFonts w:hint="eastAsia"/>
        </w:rPr>
        <w:t>其中“很相似句子对</w:t>
      </w:r>
      <w:r w:rsidR="0009392C">
        <w:rPr>
          <w:rFonts w:hint="eastAsia"/>
        </w:rPr>
        <w:t>/</w:t>
      </w:r>
      <w:r w:rsidR="0009392C">
        <w:rPr>
          <w:rFonts w:hint="eastAsia"/>
        </w:rPr>
        <w:t>不相似句子对”</w:t>
      </w:r>
      <w:r w:rsidR="00E60410" w:rsidRPr="00E60410">
        <w:rPr>
          <w:rFonts w:hint="eastAsia"/>
        </w:rPr>
        <w:t>分别对应</w:t>
      </w:r>
      <w:r w:rsidR="00E60410" w:rsidRPr="00E60410">
        <w:rPr>
          <w:rFonts w:hint="eastAsia"/>
        </w:rPr>
        <w:t>label 0 / 1</w:t>
      </w:r>
      <w:r w:rsidR="00E60410" w:rsidRPr="00E60410">
        <w:rPr>
          <w:rFonts w:hint="eastAsia"/>
        </w:rPr>
        <w:t>，</w:t>
      </w:r>
      <w:r w:rsidR="00E60410" w:rsidRPr="00E60410">
        <w:rPr>
          <w:rFonts w:hint="eastAsia"/>
        </w:rPr>
        <w:t>pattern</w:t>
      </w:r>
      <w:r w:rsidR="00E60410" w:rsidRPr="00E60410">
        <w:rPr>
          <w:rFonts w:hint="eastAsia"/>
        </w:rPr>
        <w:t>的得分只需看第一个位置中“</w:t>
      </w:r>
      <w:r w:rsidR="0093659D">
        <w:rPr>
          <w:rFonts w:hint="eastAsia"/>
        </w:rPr>
        <w:t>不</w:t>
      </w:r>
      <w:r w:rsidR="00E60410" w:rsidRPr="00E60410">
        <w:rPr>
          <w:rFonts w:hint="eastAsia"/>
        </w:rPr>
        <w:t>”</w:t>
      </w:r>
      <w:r w:rsidR="00E60410" w:rsidRPr="00E60410">
        <w:rPr>
          <w:rFonts w:hint="eastAsia"/>
        </w:rPr>
        <w:t>/</w:t>
      </w:r>
      <w:r w:rsidR="00E60410" w:rsidRPr="00E60410">
        <w:rPr>
          <w:rFonts w:hint="eastAsia"/>
        </w:rPr>
        <w:t>“</w:t>
      </w:r>
      <w:r w:rsidR="0093659D">
        <w:rPr>
          <w:rFonts w:hint="eastAsia"/>
        </w:rPr>
        <w:t>很</w:t>
      </w:r>
      <w:r w:rsidR="00E60410" w:rsidRPr="00E60410">
        <w:rPr>
          <w:rFonts w:hint="eastAsia"/>
        </w:rPr>
        <w:t>”两个</w:t>
      </w:r>
      <w:r w:rsidR="00E60410" w:rsidRPr="00E60410">
        <w:rPr>
          <w:rFonts w:hint="eastAsia"/>
        </w:rPr>
        <w:t>token</w:t>
      </w:r>
      <w:r w:rsidR="00E60410" w:rsidRPr="00E60410">
        <w:rPr>
          <w:rFonts w:hint="eastAsia"/>
        </w:rPr>
        <w:t>的概率谁高即可</w:t>
      </w:r>
      <w:r w:rsidR="00705119">
        <w:rPr>
          <w:rFonts w:hint="eastAsia"/>
        </w:rPr>
        <w:t>。</w:t>
      </w:r>
    </w:p>
    <w:p w14:paraId="61B0B2D8" w14:textId="77777777" w:rsidR="004B75BD" w:rsidRPr="002A3622" w:rsidRDefault="004B75BD" w:rsidP="004B75BD">
      <w:pPr>
        <w:ind w:firstLine="420"/>
      </w:pPr>
    </w:p>
    <w:p w14:paraId="040E2450" w14:textId="2FC2CAEE" w:rsidR="00CC02B4" w:rsidRDefault="00A7386B" w:rsidP="00E62A7C">
      <w:pPr>
        <w:ind w:firstLine="420"/>
        <w:jc w:val="center"/>
      </w:pPr>
      <w:r>
        <w:rPr>
          <w:noProof/>
        </w:rPr>
        <w:drawing>
          <wp:inline distT="0" distB="0" distL="0" distR="0" wp14:anchorId="0AB36D0B" wp14:editId="59EA51F0">
            <wp:extent cx="3688080" cy="2929894"/>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7591" cy="2937450"/>
                    </a:xfrm>
                    <a:prstGeom prst="rect">
                      <a:avLst/>
                    </a:prstGeom>
                  </pic:spPr>
                </pic:pic>
              </a:graphicData>
            </a:graphic>
          </wp:inline>
        </w:drawing>
      </w:r>
    </w:p>
    <w:p w14:paraId="5EEFD4C4" w14:textId="56718E2E" w:rsidR="00483441" w:rsidRDefault="00483441" w:rsidP="00E62A7C">
      <w:pPr>
        <w:ind w:firstLine="420"/>
        <w:jc w:val="center"/>
      </w:pPr>
      <w:r>
        <w:rPr>
          <w:rFonts w:hint="eastAsia"/>
        </w:rPr>
        <w:t>图</w:t>
      </w:r>
      <w:r>
        <w:rPr>
          <w:rFonts w:hint="eastAsia"/>
        </w:rPr>
        <w:t>7</w:t>
      </w:r>
      <w:r>
        <w:t xml:space="preserve"> </w:t>
      </w:r>
      <w:r>
        <w:rPr>
          <w:rFonts w:hint="eastAsia"/>
        </w:rPr>
        <w:t>PET</w:t>
      </w:r>
      <w:r>
        <w:rPr>
          <w:rFonts w:hint="eastAsia"/>
        </w:rPr>
        <w:t>结构</w:t>
      </w:r>
    </w:p>
    <w:p w14:paraId="6F3DB3C2" w14:textId="634A82F9" w:rsidR="00E62A7C" w:rsidRDefault="00E62A7C" w:rsidP="00E62A7C">
      <w:pPr>
        <w:ind w:firstLine="420"/>
      </w:pPr>
      <w:r>
        <w:rPr>
          <w:rFonts w:hint="eastAsia"/>
        </w:rPr>
        <w:t>4</w:t>
      </w:r>
      <w:r>
        <w:t>.6</w:t>
      </w:r>
      <w:r w:rsidR="004B75BD" w:rsidRPr="004B75BD">
        <w:rPr>
          <w:rFonts w:asciiTheme="majorHAnsi" w:eastAsiaTheme="majorEastAsia" w:hAnsi="Arial" w:cstheme="majorBidi"/>
          <w:color w:val="000000" w:themeColor="text1"/>
          <w:kern w:val="24"/>
          <w:sz w:val="56"/>
          <w:szCs w:val="56"/>
        </w:rPr>
        <w:t xml:space="preserve"> </w:t>
      </w:r>
      <w:r w:rsidR="004B75BD" w:rsidRPr="000A7691">
        <w:t>Multi-Task-Learning</w:t>
      </w:r>
      <w:r w:rsidR="000A7691">
        <w:t xml:space="preserve"> </w:t>
      </w:r>
    </w:p>
    <w:p w14:paraId="36F084E1" w14:textId="364106F3" w:rsidR="00E62A7C" w:rsidRDefault="000A7691" w:rsidP="00E62A7C">
      <w:pPr>
        <w:ind w:firstLine="420"/>
      </w:pPr>
      <w:r>
        <w:rPr>
          <w:rFonts w:hint="eastAsia"/>
        </w:rPr>
        <w:t>为了让模型更好的适应不同的任务，采用多任务学习的方式去微调</w:t>
      </w:r>
      <w:proofErr w:type="gramStart"/>
      <w:r>
        <w:rPr>
          <w:rFonts w:hint="eastAsia"/>
        </w:rPr>
        <w:t>预训练</w:t>
      </w:r>
      <w:proofErr w:type="gramEnd"/>
      <w:r>
        <w:rPr>
          <w:rFonts w:hint="eastAsia"/>
        </w:rPr>
        <w:t>模型，也就是</w:t>
      </w:r>
      <w:r w:rsidRPr="000A7691">
        <w:rPr>
          <w:rFonts w:hint="eastAsia"/>
        </w:rPr>
        <w:t>无论最后有多少个任务，底层参数统一共享，顶层参数各个模型各自</w:t>
      </w:r>
      <w:proofErr w:type="gramStart"/>
      <w:r w:rsidRPr="000A7691">
        <w:rPr>
          <w:rFonts w:hint="eastAsia"/>
        </w:rPr>
        <w:t>独立</w:t>
      </w:r>
      <w:r w:rsidR="00094C6B" w:rsidRPr="00094C6B">
        <w:rPr>
          <w:rFonts w:hint="eastAsia"/>
          <w:vertAlign w:val="superscript"/>
        </w:rPr>
        <w:t>[</w:t>
      </w:r>
      <w:proofErr w:type="gramEnd"/>
      <w:r w:rsidR="00094C6B" w:rsidRPr="00094C6B">
        <w:rPr>
          <w:vertAlign w:val="superscript"/>
        </w:rPr>
        <w:t>6]</w:t>
      </w:r>
      <w:r w:rsidRPr="000A7691">
        <w:rPr>
          <w:rFonts w:hint="eastAsia"/>
        </w:rPr>
        <w:t>。由于对于大部分参数进行了共享，模型的过拟合概率会降低，共享的参数越多，过拟合几率越小，共享的参数越少，越趋近于单个任务学习分别学习。</w:t>
      </w:r>
      <w:r w:rsidR="00194CE1">
        <w:rPr>
          <w:rFonts w:hint="eastAsia"/>
        </w:rPr>
        <w:t>再通过微调后的模型放入全量数据进一步训练，从而得到最后的模型。</w:t>
      </w:r>
    </w:p>
    <w:p w14:paraId="0ADBC4B8" w14:textId="2C168629" w:rsidR="00483441" w:rsidRDefault="00CC02B4" w:rsidP="00CC2EED">
      <w:pPr>
        <w:ind w:firstLine="420"/>
      </w:pPr>
      <w:r>
        <w:rPr>
          <w:noProof/>
        </w:rPr>
        <w:lastRenderedPageBreak/>
        <w:drawing>
          <wp:inline distT="0" distB="0" distL="0" distR="0" wp14:anchorId="062109F1" wp14:editId="3C8705D8">
            <wp:extent cx="4739640" cy="1736092"/>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805" cy="1744577"/>
                    </a:xfrm>
                    <a:prstGeom prst="rect">
                      <a:avLst/>
                    </a:prstGeom>
                  </pic:spPr>
                </pic:pic>
              </a:graphicData>
            </a:graphic>
          </wp:inline>
        </w:drawing>
      </w:r>
    </w:p>
    <w:p w14:paraId="77259906" w14:textId="77777777" w:rsidR="00483441" w:rsidRDefault="00483441" w:rsidP="00CC2EED">
      <w:pPr>
        <w:ind w:firstLine="420"/>
      </w:pPr>
    </w:p>
    <w:p w14:paraId="6F8E2087" w14:textId="09ACD535" w:rsidR="00483441" w:rsidRPr="005338F8" w:rsidRDefault="005338F8" w:rsidP="005338F8">
      <w:pPr>
        <w:pStyle w:val="a3"/>
        <w:spacing w:before="0" w:after="0"/>
        <w:ind w:firstLine="318"/>
        <w:jc w:val="center"/>
        <w:rPr>
          <w:rFonts w:ascii="Times New Roman" w:hAnsi="Times New Roman" w:cs="Times New Roman"/>
          <w:sz w:val="18"/>
          <w:szCs w:val="18"/>
        </w:rPr>
      </w:pPr>
      <w:r>
        <w:rPr>
          <w:rFonts w:ascii="Times New Roman" w:hAnsi="Times New Roman" w:cs="Times New Roman"/>
          <w:sz w:val="18"/>
          <w:szCs w:val="18"/>
        </w:rPr>
        <w:t>表</w:t>
      </w:r>
      <w:r>
        <w:rPr>
          <w:rFonts w:ascii="Times New Roman" w:hAnsi="Times New Roman" w:cs="Times New Roman"/>
          <w:sz w:val="18"/>
          <w:szCs w:val="18"/>
        </w:rPr>
        <w:t xml:space="preserve">4 </w:t>
      </w:r>
      <w:r>
        <w:rPr>
          <w:rFonts w:ascii="Times New Roman" w:hAnsi="Times New Roman" w:cs="Times New Roman" w:hint="eastAsia"/>
          <w:sz w:val="18"/>
          <w:szCs w:val="18"/>
        </w:rPr>
        <w:t>结果对比</w:t>
      </w:r>
    </w:p>
    <w:tbl>
      <w:tblPr>
        <w:tblW w:w="5443" w:type="dxa"/>
        <w:jc w:val="center"/>
        <w:tblLook w:val="04A0" w:firstRow="1" w:lastRow="0" w:firstColumn="1" w:lastColumn="0" w:noHBand="0" w:noVBand="1"/>
      </w:tblPr>
      <w:tblGrid>
        <w:gridCol w:w="2722"/>
        <w:gridCol w:w="2721"/>
      </w:tblGrid>
      <w:tr w:rsidR="00483441" w14:paraId="0CCC8EF0" w14:textId="77777777" w:rsidTr="00E23EE0">
        <w:trPr>
          <w:trHeight w:val="312"/>
          <w:jc w:val="center"/>
        </w:trPr>
        <w:tc>
          <w:tcPr>
            <w:tcW w:w="2722" w:type="dxa"/>
            <w:tcBorders>
              <w:top w:val="single" w:sz="4" w:space="0" w:color="auto"/>
              <w:bottom w:val="single" w:sz="4" w:space="0" w:color="auto"/>
            </w:tcBorders>
          </w:tcPr>
          <w:p w14:paraId="6EFA88B8" w14:textId="64E4B924" w:rsidR="00483441" w:rsidRDefault="00483441" w:rsidP="00E23EE0">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方案</w:t>
            </w:r>
          </w:p>
        </w:tc>
        <w:tc>
          <w:tcPr>
            <w:tcW w:w="2721" w:type="dxa"/>
            <w:tcBorders>
              <w:top w:val="single" w:sz="4" w:space="0" w:color="auto"/>
              <w:bottom w:val="single" w:sz="4" w:space="0" w:color="auto"/>
            </w:tcBorders>
          </w:tcPr>
          <w:p w14:paraId="1C5BE77E" w14:textId="1895683A" w:rsidR="00483441" w:rsidRDefault="00483441" w:rsidP="00E23EE0">
            <w:pPr>
              <w:pStyle w:val="a4"/>
              <w:widowControl w:val="0"/>
              <w:jc w:val="center"/>
              <w:rPr>
                <w:rFonts w:ascii="Times New Roman" w:hAnsi="Times New Roman" w:cs="Times New Roman"/>
                <w:b/>
                <w:bCs/>
                <w:sz w:val="15"/>
                <w:szCs w:val="15"/>
              </w:rPr>
            </w:pPr>
            <w:r>
              <w:rPr>
                <w:rFonts w:ascii="Times New Roman" w:hAnsi="Times New Roman" w:cs="Times New Roman" w:hint="eastAsia"/>
                <w:b/>
                <w:bCs/>
                <w:sz w:val="15"/>
                <w:szCs w:val="15"/>
              </w:rPr>
              <w:t>A</w:t>
            </w:r>
            <w:proofErr w:type="gramStart"/>
            <w:r>
              <w:rPr>
                <w:rFonts w:ascii="Times New Roman" w:hAnsi="Times New Roman" w:cs="Times New Roman" w:hint="eastAsia"/>
                <w:b/>
                <w:bCs/>
                <w:sz w:val="15"/>
                <w:szCs w:val="15"/>
              </w:rPr>
              <w:t>榜线上</w:t>
            </w:r>
            <w:proofErr w:type="gramEnd"/>
          </w:p>
        </w:tc>
      </w:tr>
      <w:tr w:rsidR="00483441" w14:paraId="158B2498" w14:textId="77777777" w:rsidTr="00E23EE0">
        <w:trPr>
          <w:trHeight w:val="244"/>
          <w:jc w:val="center"/>
        </w:trPr>
        <w:tc>
          <w:tcPr>
            <w:tcW w:w="2722" w:type="dxa"/>
            <w:tcBorders>
              <w:top w:val="single" w:sz="4" w:space="0" w:color="auto"/>
            </w:tcBorders>
          </w:tcPr>
          <w:p w14:paraId="1E944F94" w14:textId="6D11D3B0" w:rsidR="00483441" w:rsidRDefault="00483441" w:rsidP="004B75BD">
            <w:pPr>
              <w:pStyle w:val="a4"/>
              <w:widowControl w:val="0"/>
              <w:jc w:val="center"/>
              <w:rPr>
                <w:rFonts w:ascii="Times New Roman" w:hAnsi="Times New Roman" w:cs="Times New Roman"/>
                <w:sz w:val="15"/>
                <w:szCs w:val="15"/>
              </w:rPr>
            </w:pPr>
            <w:r w:rsidRPr="00483441">
              <w:rPr>
                <w:rFonts w:ascii="Times New Roman" w:hAnsi="Times New Roman" w:cs="Times New Roman" w:hint="eastAsia"/>
                <w:sz w:val="15"/>
                <w:szCs w:val="15"/>
              </w:rPr>
              <w:t>双塔结构</w:t>
            </w:r>
          </w:p>
        </w:tc>
        <w:tc>
          <w:tcPr>
            <w:tcW w:w="2721" w:type="dxa"/>
            <w:tcBorders>
              <w:top w:val="single" w:sz="4" w:space="0" w:color="auto"/>
            </w:tcBorders>
          </w:tcPr>
          <w:p w14:paraId="3ABD91B2" w14:textId="65164BDF" w:rsidR="00483441" w:rsidRDefault="00E95CA5" w:rsidP="00E23EE0">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2.86</w:t>
            </w:r>
          </w:p>
        </w:tc>
      </w:tr>
      <w:tr w:rsidR="00483441" w14:paraId="7122ACC4" w14:textId="77777777" w:rsidTr="00E23EE0">
        <w:trPr>
          <w:trHeight w:val="244"/>
          <w:jc w:val="center"/>
        </w:trPr>
        <w:tc>
          <w:tcPr>
            <w:tcW w:w="2722" w:type="dxa"/>
          </w:tcPr>
          <w:p w14:paraId="1607A746" w14:textId="147C1B26" w:rsidR="00483441" w:rsidRDefault="00483441" w:rsidP="004B75BD">
            <w:pPr>
              <w:pStyle w:val="a4"/>
              <w:widowControl w:val="0"/>
              <w:jc w:val="center"/>
              <w:rPr>
                <w:rFonts w:ascii="Times New Roman" w:hAnsi="Times New Roman" w:cs="Times New Roman"/>
                <w:sz w:val="15"/>
                <w:szCs w:val="15"/>
              </w:rPr>
            </w:pPr>
            <w:proofErr w:type="spellStart"/>
            <w:r w:rsidRPr="00483441">
              <w:rPr>
                <w:rFonts w:ascii="Times New Roman" w:hAnsi="Times New Roman" w:cs="Times New Roman"/>
                <w:sz w:val="15"/>
                <w:szCs w:val="15"/>
              </w:rPr>
              <w:t>ERINE-Gram+Bilstm</w:t>
            </w:r>
            <w:proofErr w:type="spellEnd"/>
          </w:p>
        </w:tc>
        <w:tc>
          <w:tcPr>
            <w:tcW w:w="2721" w:type="dxa"/>
          </w:tcPr>
          <w:p w14:paraId="3EA8E9EB" w14:textId="335D2B80" w:rsidR="00483441" w:rsidRDefault="00E95CA5" w:rsidP="00E23EE0">
            <w:pPr>
              <w:pStyle w:val="a4"/>
              <w:widowControl w:val="0"/>
              <w:jc w:val="center"/>
              <w:rPr>
                <w:rFonts w:ascii="Times New Roman" w:hAnsi="Times New Roman" w:cs="Times New Roman"/>
                <w:sz w:val="15"/>
                <w:szCs w:val="15"/>
              </w:rPr>
            </w:pPr>
            <w:r w:rsidRPr="00E95CA5">
              <w:rPr>
                <w:rFonts w:ascii="Times New Roman" w:hAnsi="Times New Roman" w:cs="Times New Roman"/>
                <w:sz w:val="15"/>
                <w:szCs w:val="15"/>
              </w:rPr>
              <w:t>86.218</w:t>
            </w:r>
          </w:p>
        </w:tc>
      </w:tr>
      <w:tr w:rsidR="00E95CA5" w14:paraId="7C22D156" w14:textId="77777777" w:rsidTr="00E23EE0">
        <w:trPr>
          <w:trHeight w:val="244"/>
          <w:jc w:val="center"/>
        </w:trPr>
        <w:tc>
          <w:tcPr>
            <w:tcW w:w="2722" w:type="dxa"/>
          </w:tcPr>
          <w:p w14:paraId="4F959DB5" w14:textId="7A242EC0" w:rsidR="00E95CA5" w:rsidRPr="00483441" w:rsidRDefault="00E95CA5" w:rsidP="004B75BD">
            <w:pPr>
              <w:pStyle w:val="a4"/>
              <w:widowControl w:val="0"/>
              <w:jc w:val="center"/>
              <w:rPr>
                <w:rFonts w:ascii="Times New Roman" w:hAnsi="Times New Roman" w:cs="Times New Roman"/>
                <w:sz w:val="15"/>
                <w:szCs w:val="15"/>
              </w:rPr>
            </w:pPr>
            <w:proofErr w:type="spellStart"/>
            <w:r w:rsidRPr="00483441">
              <w:rPr>
                <w:rFonts w:ascii="Times New Roman" w:hAnsi="Times New Roman" w:cs="Times New Roman"/>
                <w:sz w:val="15"/>
                <w:szCs w:val="15"/>
              </w:rPr>
              <w:t>ERINE-Gram+mean+pool</w:t>
            </w:r>
            <w:proofErr w:type="spellEnd"/>
          </w:p>
        </w:tc>
        <w:tc>
          <w:tcPr>
            <w:tcW w:w="2721" w:type="dxa"/>
          </w:tcPr>
          <w:p w14:paraId="39D0037E" w14:textId="5DB18F41" w:rsidR="00E95CA5" w:rsidRDefault="00E95CA5" w:rsidP="00E23EE0">
            <w:pPr>
              <w:pStyle w:val="a4"/>
              <w:widowControl w:val="0"/>
              <w:jc w:val="center"/>
              <w:rPr>
                <w:rFonts w:ascii="Times New Roman" w:hAnsi="Times New Roman" w:cs="Times New Roman"/>
                <w:sz w:val="15"/>
                <w:szCs w:val="15"/>
              </w:rPr>
            </w:pPr>
            <w:r w:rsidRPr="00E95CA5">
              <w:rPr>
                <w:rFonts w:ascii="Times New Roman" w:hAnsi="Times New Roman" w:cs="Times New Roman"/>
                <w:sz w:val="15"/>
                <w:szCs w:val="15"/>
              </w:rPr>
              <w:t>86.509</w:t>
            </w:r>
          </w:p>
        </w:tc>
      </w:tr>
      <w:tr w:rsidR="00483441" w14:paraId="4127811B" w14:textId="77777777" w:rsidTr="004B75BD">
        <w:trPr>
          <w:trHeight w:val="244"/>
          <w:jc w:val="center"/>
        </w:trPr>
        <w:tc>
          <w:tcPr>
            <w:tcW w:w="2722" w:type="dxa"/>
          </w:tcPr>
          <w:p w14:paraId="5A4AD795" w14:textId="5B08B724" w:rsidR="00483441" w:rsidRDefault="004B75BD" w:rsidP="004B75BD">
            <w:pPr>
              <w:pStyle w:val="a4"/>
              <w:widowControl w:val="0"/>
              <w:jc w:val="center"/>
              <w:rPr>
                <w:rFonts w:ascii="Times New Roman" w:hAnsi="Times New Roman" w:cs="Times New Roman"/>
                <w:sz w:val="15"/>
                <w:szCs w:val="15"/>
              </w:rPr>
            </w:pPr>
            <w:proofErr w:type="spellStart"/>
            <w:r w:rsidRPr="004B75BD">
              <w:rPr>
                <w:rFonts w:ascii="Times New Roman" w:hAnsi="Times New Roman" w:cs="Times New Roman"/>
                <w:sz w:val="15"/>
                <w:szCs w:val="15"/>
              </w:rPr>
              <w:t>ERNIE-Gram+LAC</w:t>
            </w:r>
            <w:proofErr w:type="spellEnd"/>
          </w:p>
        </w:tc>
        <w:tc>
          <w:tcPr>
            <w:tcW w:w="2721" w:type="dxa"/>
          </w:tcPr>
          <w:p w14:paraId="043D5D0D" w14:textId="43CEF099" w:rsidR="00483441" w:rsidRDefault="005338F8" w:rsidP="005338F8">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7.938</w:t>
            </w:r>
          </w:p>
        </w:tc>
      </w:tr>
      <w:tr w:rsidR="004B75BD" w14:paraId="68D800D4" w14:textId="77777777" w:rsidTr="00E95CA5">
        <w:trPr>
          <w:trHeight w:val="244"/>
          <w:jc w:val="center"/>
        </w:trPr>
        <w:tc>
          <w:tcPr>
            <w:tcW w:w="2722" w:type="dxa"/>
          </w:tcPr>
          <w:p w14:paraId="32CDEA30" w14:textId="30889856" w:rsidR="004B75BD" w:rsidRDefault="004B75BD" w:rsidP="004B75BD">
            <w:pPr>
              <w:pStyle w:val="a4"/>
              <w:widowControl w:val="0"/>
              <w:jc w:val="center"/>
              <w:rPr>
                <w:rFonts w:ascii="Times New Roman" w:hAnsi="Times New Roman" w:cs="Times New Roman"/>
                <w:sz w:val="15"/>
                <w:szCs w:val="15"/>
              </w:rPr>
            </w:pPr>
            <w:r w:rsidRPr="004B75BD">
              <w:rPr>
                <w:rFonts w:ascii="Times New Roman" w:hAnsi="Times New Roman" w:cs="Times New Roman"/>
                <w:sz w:val="15"/>
                <w:szCs w:val="15"/>
              </w:rPr>
              <w:t>Pattern-Exploiting Training</w:t>
            </w:r>
          </w:p>
        </w:tc>
        <w:tc>
          <w:tcPr>
            <w:tcW w:w="2721" w:type="dxa"/>
          </w:tcPr>
          <w:p w14:paraId="209E02A4" w14:textId="31262642" w:rsidR="004B75BD" w:rsidRDefault="005338F8" w:rsidP="005338F8">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7.313</w:t>
            </w:r>
          </w:p>
        </w:tc>
      </w:tr>
      <w:tr w:rsidR="004B75BD" w14:paraId="7A6C6E3E" w14:textId="77777777" w:rsidTr="002C27F7">
        <w:trPr>
          <w:trHeight w:val="244"/>
          <w:jc w:val="center"/>
        </w:trPr>
        <w:tc>
          <w:tcPr>
            <w:tcW w:w="2722" w:type="dxa"/>
          </w:tcPr>
          <w:p w14:paraId="1FDD4044" w14:textId="34EBF452" w:rsidR="004B75BD" w:rsidRDefault="004B75BD" w:rsidP="004B75BD">
            <w:pPr>
              <w:pStyle w:val="a4"/>
              <w:widowControl w:val="0"/>
              <w:jc w:val="center"/>
              <w:rPr>
                <w:rFonts w:ascii="Times New Roman" w:hAnsi="Times New Roman" w:cs="Times New Roman"/>
                <w:sz w:val="15"/>
                <w:szCs w:val="15"/>
              </w:rPr>
            </w:pPr>
            <w:r w:rsidRPr="004B75BD">
              <w:rPr>
                <w:rFonts w:ascii="Times New Roman" w:hAnsi="Times New Roman" w:cs="Times New Roman"/>
                <w:sz w:val="15"/>
                <w:szCs w:val="15"/>
              </w:rPr>
              <w:t>Multi-Task-Learning</w:t>
            </w:r>
          </w:p>
        </w:tc>
        <w:tc>
          <w:tcPr>
            <w:tcW w:w="2721" w:type="dxa"/>
          </w:tcPr>
          <w:p w14:paraId="05F74706" w14:textId="2EA1631A" w:rsidR="004B75BD" w:rsidRDefault="005338F8" w:rsidP="005338F8">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7.629</w:t>
            </w:r>
          </w:p>
        </w:tc>
      </w:tr>
      <w:tr w:rsidR="002C27F7" w14:paraId="541CB41F" w14:textId="77777777" w:rsidTr="00114B95">
        <w:trPr>
          <w:trHeight w:val="244"/>
          <w:jc w:val="center"/>
        </w:trPr>
        <w:tc>
          <w:tcPr>
            <w:tcW w:w="2722" w:type="dxa"/>
            <w:tcBorders>
              <w:bottom w:val="single" w:sz="4" w:space="0" w:color="auto"/>
            </w:tcBorders>
          </w:tcPr>
          <w:p w14:paraId="09690C9E" w14:textId="77777777" w:rsidR="00114B95" w:rsidRDefault="002C27F7" w:rsidP="00E23EE0">
            <w:pPr>
              <w:pStyle w:val="a4"/>
              <w:widowControl w:val="0"/>
              <w:jc w:val="center"/>
              <w:rPr>
                <w:rFonts w:ascii="Times New Roman" w:hAnsi="Times New Roman" w:cs="Times New Roman"/>
                <w:sz w:val="15"/>
                <w:szCs w:val="15"/>
              </w:rPr>
            </w:pPr>
            <w:proofErr w:type="spellStart"/>
            <w:r>
              <w:rPr>
                <w:rFonts w:ascii="Times New Roman" w:hAnsi="Times New Roman" w:cs="Times New Roman"/>
                <w:sz w:val="15"/>
                <w:szCs w:val="15"/>
              </w:rPr>
              <w:t>e</w:t>
            </w:r>
            <w:r>
              <w:rPr>
                <w:rFonts w:ascii="Times New Roman" w:hAnsi="Times New Roman" w:cs="Times New Roman" w:hint="eastAsia"/>
                <w:sz w:val="15"/>
                <w:szCs w:val="15"/>
              </w:rPr>
              <w:t>rnie</w:t>
            </w:r>
            <w:proofErr w:type="spellEnd"/>
            <w:r>
              <w:rPr>
                <w:rFonts w:ascii="Times New Roman" w:hAnsi="Times New Roman" w:cs="Times New Roman"/>
                <w:sz w:val="15"/>
                <w:szCs w:val="15"/>
              </w:rPr>
              <w:t>-gram-</w:t>
            </w:r>
            <w:r>
              <w:rPr>
                <w:rFonts w:ascii="Times New Roman" w:hAnsi="Times New Roman" w:cs="Times New Roman" w:hint="eastAsia"/>
                <w:sz w:val="15"/>
                <w:szCs w:val="15"/>
              </w:rPr>
              <w:t>GRU</w:t>
            </w:r>
            <w:r>
              <w:rPr>
                <w:rFonts w:ascii="Times New Roman" w:hAnsi="Times New Roman" w:cs="Times New Roman"/>
                <w:sz w:val="15"/>
                <w:szCs w:val="15"/>
              </w:rPr>
              <w:t>-pool-</w:t>
            </w:r>
            <w:r>
              <w:rPr>
                <w:rFonts w:ascii="Times New Roman" w:hAnsi="Times New Roman" w:cs="Times New Roman" w:hint="eastAsia"/>
                <w:sz w:val="15"/>
                <w:szCs w:val="15"/>
              </w:rPr>
              <w:t>dropout</w:t>
            </w:r>
            <w:r>
              <w:rPr>
                <w:rFonts w:ascii="Times New Roman" w:hAnsi="Times New Roman" w:cs="Times New Roman"/>
                <w:sz w:val="15"/>
                <w:szCs w:val="15"/>
              </w:rPr>
              <w:t>-</w:t>
            </w:r>
          </w:p>
          <w:p w14:paraId="4F03AD1D" w14:textId="472FA210" w:rsidR="002C27F7" w:rsidRDefault="002C27F7" w:rsidP="00E23EE0">
            <w:pPr>
              <w:pStyle w:val="a4"/>
              <w:widowControl w:val="0"/>
              <w:jc w:val="center"/>
              <w:rPr>
                <w:rFonts w:ascii="Times New Roman" w:hAnsi="Times New Roman" w:cs="Times New Roman"/>
                <w:sz w:val="15"/>
                <w:szCs w:val="15"/>
              </w:rPr>
            </w:pPr>
            <w:proofErr w:type="spellStart"/>
            <w:r>
              <w:rPr>
                <w:rFonts w:ascii="Times New Roman" w:hAnsi="Times New Roman" w:cs="Times New Roman" w:hint="eastAsia"/>
                <w:sz w:val="15"/>
                <w:szCs w:val="15"/>
              </w:rPr>
              <w:t>eda</w:t>
            </w:r>
            <w:proofErr w:type="spellEnd"/>
            <w:r>
              <w:rPr>
                <w:rFonts w:ascii="Times New Roman" w:hAnsi="Times New Roman" w:cs="Times New Roman"/>
                <w:sz w:val="15"/>
                <w:szCs w:val="15"/>
              </w:rPr>
              <w:t>-lac-</w:t>
            </w:r>
            <w:proofErr w:type="spellStart"/>
            <w:r>
              <w:rPr>
                <w:rFonts w:ascii="Times New Roman" w:hAnsi="Times New Roman" w:cs="Times New Roman"/>
                <w:sz w:val="15"/>
                <w:szCs w:val="15"/>
              </w:rPr>
              <w:t>ddparser</w:t>
            </w:r>
            <w:proofErr w:type="spellEnd"/>
          </w:p>
        </w:tc>
        <w:tc>
          <w:tcPr>
            <w:tcW w:w="2721" w:type="dxa"/>
            <w:tcBorders>
              <w:bottom w:val="single" w:sz="4" w:space="0" w:color="auto"/>
            </w:tcBorders>
            <w:vAlign w:val="center"/>
          </w:tcPr>
          <w:p w14:paraId="5B151D95" w14:textId="77777777" w:rsidR="002C27F7" w:rsidRDefault="002C27F7" w:rsidP="00114B95">
            <w:pPr>
              <w:pStyle w:val="a4"/>
              <w:widowControl w:val="0"/>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0.863</w:t>
            </w:r>
          </w:p>
        </w:tc>
      </w:tr>
    </w:tbl>
    <w:p w14:paraId="3010EC8A" w14:textId="60574240" w:rsidR="00A7386B" w:rsidRPr="00CC2EED" w:rsidRDefault="00A7386B" w:rsidP="004B75BD"/>
    <w:p w14:paraId="5D4CE7C0" w14:textId="77777777" w:rsidR="00936999" w:rsidRDefault="00070C06" w:rsidP="005338F8">
      <w:pPr>
        <w:adjustRightInd w:val="0"/>
        <w:snapToGrid w:val="0"/>
        <w:spacing w:line="480" w:lineRule="auto"/>
        <w:ind w:firstLineChars="100" w:firstLine="210"/>
        <w:jc w:val="center"/>
        <w:rPr>
          <w:rFonts w:eastAsia="黑体"/>
          <w:szCs w:val="21"/>
        </w:rPr>
      </w:pPr>
      <w:r>
        <w:rPr>
          <w:rFonts w:eastAsia="黑体"/>
          <w:szCs w:val="21"/>
        </w:rPr>
        <w:t>参考文献</w:t>
      </w:r>
    </w:p>
    <w:p w14:paraId="74B3004D" w14:textId="77777777" w:rsidR="00094C6B" w:rsidRPr="00257928" w:rsidRDefault="00094C6B" w:rsidP="00094C6B">
      <w:pPr>
        <w:widowControl/>
        <w:numPr>
          <w:ilvl w:val="0"/>
          <w:numId w:val="11"/>
        </w:numPr>
        <w:shd w:val="clear" w:color="auto" w:fill="FFFFFF"/>
        <w:spacing w:line="360" w:lineRule="auto"/>
        <w:rPr>
          <w:rFonts w:eastAsia="黑体" w:hint="eastAsia"/>
          <w:szCs w:val="21"/>
        </w:rPr>
      </w:pPr>
      <w:r w:rsidRPr="00257928">
        <w:rPr>
          <w:rFonts w:eastAsia="黑体"/>
          <w:szCs w:val="21"/>
        </w:rPr>
        <w:t xml:space="preserve">Wei, J., “NEZHA: Neural Contextualized Representation for Chinese Language </w:t>
      </w:r>
      <w:proofErr w:type="gramStart"/>
      <w:r w:rsidRPr="00257928">
        <w:rPr>
          <w:rFonts w:eastAsia="黑体"/>
          <w:szCs w:val="21"/>
        </w:rPr>
        <w:t>Understanding”[</w:t>
      </w:r>
      <w:proofErr w:type="gramEnd"/>
      <w:r w:rsidRPr="00257928">
        <w:rPr>
          <w:rFonts w:eastAsia="黑体"/>
          <w:szCs w:val="21"/>
        </w:rPr>
        <w:t>J] .</w:t>
      </w:r>
      <w:proofErr w:type="spellStart"/>
      <w:r w:rsidRPr="00257928">
        <w:rPr>
          <w:rFonts w:eastAsia="黑体"/>
          <w:szCs w:val="21"/>
        </w:rPr>
        <w:t>arXiv</w:t>
      </w:r>
      <w:proofErr w:type="spellEnd"/>
      <w:r w:rsidRPr="00257928">
        <w:rPr>
          <w:rFonts w:eastAsia="黑体"/>
          <w:szCs w:val="21"/>
        </w:rPr>
        <w:t xml:space="preserve"> preprint arXiv:2107.13586, 2019.</w:t>
      </w:r>
    </w:p>
    <w:p w14:paraId="121F8250" w14:textId="77777777" w:rsidR="00094C6B" w:rsidRPr="00257928" w:rsidRDefault="00094C6B" w:rsidP="00094C6B">
      <w:pPr>
        <w:widowControl/>
        <w:numPr>
          <w:ilvl w:val="0"/>
          <w:numId w:val="11"/>
        </w:numPr>
        <w:shd w:val="clear" w:color="auto" w:fill="FFFFFF"/>
        <w:spacing w:line="360" w:lineRule="auto"/>
        <w:rPr>
          <w:rFonts w:eastAsia="黑体"/>
          <w:szCs w:val="21"/>
        </w:rPr>
      </w:pPr>
      <w:r w:rsidRPr="00257928">
        <w:rPr>
          <w:rFonts w:eastAsia="黑体"/>
          <w:szCs w:val="21"/>
        </w:rPr>
        <w:t xml:space="preserve">Liu </w:t>
      </w:r>
      <w:proofErr w:type="gramStart"/>
      <w:r w:rsidRPr="00257928">
        <w:rPr>
          <w:rFonts w:eastAsia="黑体"/>
          <w:szCs w:val="21"/>
        </w:rPr>
        <w:t>Y ,</w:t>
      </w:r>
      <w:proofErr w:type="gramEnd"/>
      <w:r w:rsidRPr="00257928">
        <w:rPr>
          <w:rFonts w:eastAsia="黑体"/>
          <w:szCs w:val="21"/>
        </w:rPr>
        <w:t xml:space="preserve"> Ott M , Goyal N , et al. </w:t>
      </w:r>
      <w:proofErr w:type="spellStart"/>
      <w:r w:rsidRPr="00257928">
        <w:rPr>
          <w:rFonts w:eastAsia="黑体"/>
          <w:szCs w:val="21"/>
        </w:rPr>
        <w:t>RoBERTa</w:t>
      </w:r>
      <w:proofErr w:type="spellEnd"/>
      <w:r w:rsidRPr="00257928">
        <w:rPr>
          <w:rFonts w:eastAsia="黑体"/>
          <w:szCs w:val="21"/>
        </w:rPr>
        <w:t>: A Robustly Optimized BERT Pretraining Approach[J]. 2019.</w:t>
      </w:r>
    </w:p>
    <w:p w14:paraId="5DD6DFBF" w14:textId="77777777" w:rsidR="00094C6B" w:rsidRPr="00257928" w:rsidRDefault="00094C6B" w:rsidP="00094C6B">
      <w:pPr>
        <w:widowControl/>
        <w:numPr>
          <w:ilvl w:val="0"/>
          <w:numId w:val="11"/>
        </w:numPr>
        <w:shd w:val="clear" w:color="auto" w:fill="FFFFFF"/>
        <w:spacing w:line="360" w:lineRule="auto"/>
        <w:rPr>
          <w:rFonts w:eastAsia="黑体"/>
          <w:szCs w:val="21"/>
        </w:rPr>
      </w:pPr>
      <w:r w:rsidRPr="00257928">
        <w:rPr>
          <w:rFonts w:eastAsia="黑体"/>
          <w:szCs w:val="21"/>
        </w:rPr>
        <w:t xml:space="preserve">Xiao, </w:t>
      </w:r>
      <w:proofErr w:type="gramStart"/>
      <w:r w:rsidRPr="00257928">
        <w:rPr>
          <w:rFonts w:eastAsia="黑体"/>
          <w:szCs w:val="21"/>
        </w:rPr>
        <w:t>D.:ERNIE</w:t>
      </w:r>
      <w:proofErr w:type="gramEnd"/>
      <w:r w:rsidRPr="00257928">
        <w:rPr>
          <w:rFonts w:eastAsia="黑体"/>
          <w:szCs w:val="21"/>
        </w:rPr>
        <w:t>-Gram: Pre-Training with Explicitly N-Gram Masked Language Modeling for Natural Language Understanding[J].</w:t>
      </w:r>
      <w:proofErr w:type="spellStart"/>
      <w:r w:rsidRPr="00257928">
        <w:rPr>
          <w:rFonts w:eastAsia="黑体"/>
          <w:szCs w:val="21"/>
        </w:rPr>
        <w:t>arXiv</w:t>
      </w:r>
      <w:proofErr w:type="spellEnd"/>
      <w:r w:rsidRPr="00257928">
        <w:rPr>
          <w:rFonts w:eastAsia="黑体"/>
          <w:szCs w:val="21"/>
        </w:rPr>
        <w:t xml:space="preserve"> preprint arXiv</w:t>
      </w:r>
      <w:r w:rsidRPr="00257928">
        <w:rPr>
          <w:rFonts w:eastAsia="黑体" w:hint="eastAsia"/>
          <w:szCs w:val="21"/>
        </w:rPr>
        <w:t>:</w:t>
      </w:r>
      <w:r w:rsidRPr="00257928">
        <w:rPr>
          <w:rFonts w:eastAsia="黑体"/>
          <w:szCs w:val="21"/>
        </w:rPr>
        <w:t>1901.07291, 2019.</w:t>
      </w:r>
    </w:p>
    <w:p w14:paraId="1752946E" w14:textId="77777777" w:rsidR="00094C6B" w:rsidRPr="00257928" w:rsidRDefault="00094C6B" w:rsidP="00094C6B">
      <w:pPr>
        <w:pStyle w:val="ae"/>
        <w:widowControl/>
        <w:numPr>
          <w:ilvl w:val="0"/>
          <w:numId w:val="11"/>
        </w:numPr>
        <w:shd w:val="clear" w:color="auto" w:fill="FFFFFF"/>
        <w:spacing w:line="360" w:lineRule="auto"/>
        <w:ind w:firstLineChars="0"/>
        <w:rPr>
          <w:rFonts w:eastAsia="黑体" w:hint="eastAsia"/>
          <w:szCs w:val="21"/>
        </w:rPr>
      </w:pPr>
      <w:r w:rsidRPr="00257928">
        <w:rPr>
          <w:rFonts w:eastAsia="黑体"/>
          <w:szCs w:val="21"/>
        </w:rPr>
        <w:t xml:space="preserve">Chopra </w:t>
      </w:r>
      <w:proofErr w:type="gramStart"/>
      <w:r w:rsidRPr="00257928">
        <w:rPr>
          <w:rFonts w:eastAsia="黑体"/>
          <w:szCs w:val="21"/>
        </w:rPr>
        <w:t>S ,</w:t>
      </w:r>
      <w:proofErr w:type="gramEnd"/>
      <w:r w:rsidRPr="00257928">
        <w:rPr>
          <w:rFonts w:eastAsia="黑体"/>
          <w:szCs w:val="21"/>
        </w:rPr>
        <w:t xml:space="preserve">  Hadsell R ,  </w:t>
      </w:r>
      <w:proofErr w:type="spellStart"/>
      <w:r w:rsidRPr="00257928">
        <w:rPr>
          <w:rFonts w:eastAsia="黑体"/>
          <w:szCs w:val="21"/>
        </w:rPr>
        <w:t>Lecun</w:t>
      </w:r>
      <w:proofErr w:type="spellEnd"/>
      <w:r w:rsidRPr="00257928">
        <w:rPr>
          <w:rFonts w:eastAsia="黑体"/>
          <w:szCs w:val="21"/>
        </w:rPr>
        <w:t xml:space="preserve"> Y . Learning a similarity metric discriminatively, with application to face verification[C]// 2005 IEEE Computer Society Conference on Computer Vision and Pattern Recognition (CVPR'05). IEEE, 2005.</w:t>
      </w:r>
    </w:p>
    <w:p w14:paraId="561504F8" w14:textId="77777777" w:rsidR="00094C6B" w:rsidRPr="00257928" w:rsidRDefault="00094C6B" w:rsidP="00094C6B">
      <w:pPr>
        <w:widowControl/>
        <w:numPr>
          <w:ilvl w:val="0"/>
          <w:numId w:val="11"/>
        </w:numPr>
        <w:shd w:val="clear" w:color="auto" w:fill="FFFFFF"/>
        <w:spacing w:line="360" w:lineRule="auto"/>
        <w:rPr>
          <w:rFonts w:eastAsia="黑体"/>
          <w:szCs w:val="21"/>
        </w:rPr>
      </w:pPr>
      <w:r w:rsidRPr="00257928">
        <w:rPr>
          <w:rFonts w:eastAsia="黑体"/>
          <w:szCs w:val="21"/>
        </w:rPr>
        <w:t xml:space="preserve">Liu, P., Yuan, W., Fu, J., Jiang, Z., Hayashi, H., and </w:t>
      </w:r>
      <w:proofErr w:type="spellStart"/>
      <w:r w:rsidRPr="00257928">
        <w:rPr>
          <w:rFonts w:eastAsia="黑体"/>
          <w:szCs w:val="21"/>
        </w:rPr>
        <w:t>Neubig</w:t>
      </w:r>
      <w:proofErr w:type="spellEnd"/>
      <w:r w:rsidRPr="00257928">
        <w:rPr>
          <w:rFonts w:eastAsia="黑体"/>
          <w:szCs w:val="21"/>
        </w:rPr>
        <w:t xml:space="preserve">, </w:t>
      </w:r>
      <w:proofErr w:type="spellStart"/>
      <w:proofErr w:type="gramStart"/>
      <w:r w:rsidRPr="00257928">
        <w:rPr>
          <w:rFonts w:eastAsia="黑体"/>
          <w:szCs w:val="21"/>
        </w:rPr>
        <w:t>G.:Pre</w:t>
      </w:r>
      <w:proofErr w:type="gramEnd"/>
      <w:r w:rsidRPr="00257928">
        <w:rPr>
          <w:rFonts w:eastAsia="黑体"/>
          <w:szCs w:val="21"/>
        </w:rPr>
        <w:t>-train</w:t>
      </w:r>
      <w:proofErr w:type="spellEnd"/>
      <w:r w:rsidRPr="00257928">
        <w:rPr>
          <w:rFonts w:eastAsia="黑体"/>
          <w:szCs w:val="21"/>
        </w:rPr>
        <w:t>, Prompt, and Predict: A Systematic Survey of Prompting Methods in Natural Language Processing [J] .</w:t>
      </w:r>
      <w:proofErr w:type="spellStart"/>
      <w:r w:rsidRPr="00257928">
        <w:rPr>
          <w:rFonts w:eastAsia="黑体"/>
          <w:szCs w:val="21"/>
        </w:rPr>
        <w:t>arXiv</w:t>
      </w:r>
      <w:proofErr w:type="spellEnd"/>
      <w:r w:rsidRPr="00257928">
        <w:rPr>
          <w:rFonts w:eastAsia="黑体"/>
          <w:szCs w:val="21"/>
        </w:rPr>
        <w:t xml:space="preserve"> preprint arXiv:2107.13586</w:t>
      </w:r>
    </w:p>
    <w:p w14:paraId="09EABBF6" w14:textId="29DD7232" w:rsidR="00936999" w:rsidRPr="00257928" w:rsidRDefault="00094C6B" w:rsidP="00257928">
      <w:pPr>
        <w:widowControl/>
        <w:numPr>
          <w:ilvl w:val="0"/>
          <w:numId w:val="11"/>
        </w:numPr>
        <w:shd w:val="clear" w:color="auto" w:fill="FFFFFF"/>
        <w:spacing w:line="360" w:lineRule="auto"/>
        <w:rPr>
          <w:rFonts w:eastAsia="黑体" w:hint="eastAsia"/>
          <w:szCs w:val="21"/>
        </w:rPr>
      </w:pPr>
      <w:r w:rsidRPr="00257928">
        <w:rPr>
          <w:rFonts w:eastAsia="黑体"/>
          <w:szCs w:val="21"/>
        </w:rPr>
        <w:t>Caruana. R. Multitask Learning: A Knowledge based Source of Inductive Bias. Proceedings of the Tenth International Conference on Machine Learning. 1993.</w:t>
      </w:r>
      <w:bookmarkStart w:id="2" w:name="_GoBack"/>
      <w:bookmarkEnd w:id="2"/>
    </w:p>
    <w:sectPr w:rsidR="00936999" w:rsidRPr="00257928">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0179" w14:textId="77777777" w:rsidR="00880C6B" w:rsidRDefault="00880C6B">
      <w:r>
        <w:separator/>
      </w:r>
    </w:p>
  </w:endnote>
  <w:endnote w:type="continuationSeparator" w:id="0">
    <w:p w14:paraId="6DCC78CE" w14:textId="77777777" w:rsidR="00880C6B" w:rsidRDefault="0088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36E3" w14:textId="77777777" w:rsidR="00880C6B" w:rsidRDefault="00880C6B">
      <w:r>
        <w:separator/>
      </w:r>
    </w:p>
  </w:footnote>
  <w:footnote w:type="continuationSeparator" w:id="0">
    <w:p w14:paraId="2C878487" w14:textId="77777777" w:rsidR="00880C6B" w:rsidRDefault="00880C6B">
      <w:r>
        <w:continuationSeparator/>
      </w:r>
    </w:p>
  </w:footnote>
  <w:footnote w:id="1">
    <w:p w14:paraId="46E41EFD" w14:textId="77777777" w:rsidR="00936999" w:rsidRPr="00A20051" w:rsidRDefault="00936999" w:rsidP="00A20051">
      <w:pPr>
        <w:pStyle w:val="af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 w15:restartNumberingAfterBreak="0">
    <w:nsid w:val="BF205925"/>
    <w:multiLevelType w:val="multilevel"/>
    <w:tmpl w:val="BF205925"/>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CF092B84"/>
    <w:multiLevelType w:val="multilevel"/>
    <w:tmpl w:val="CF092B8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 w15:restartNumberingAfterBreak="0">
    <w:nsid w:val="03D62ECE"/>
    <w:multiLevelType w:val="multilevel"/>
    <w:tmpl w:val="03D62EC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17A3524D"/>
    <w:multiLevelType w:val="singleLevel"/>
    <w:tmpl w:val="17A3524D"/>
    <w:lvl w:ilvl="0">
      <w:start w:val="1"/>
      <w:numFmt w:val="chineseCounting"/>
      <w:suff w:val="nothing"/>
      <w:lvlText w:val="%1、"/>
      <w:lvlJc w:val="left"/>
      <w:rPr>
        <w:rFonts w:hint="eastAsia"/>
      </w:rPr>
    </w:lvl>
  </w:abstractNum>
  <w:abstractNum w:abstractNumId="5" w15:restartNumberingAfterBreak="0">
    <w:nsid w:val="39B06794"/>
    <w:multiLevelType w:val="multilevel"/>
    <w:tmpl w:val="39B0679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9ADCABA"/>
    <w:multiLevelType w:val="multilevel"/>
    <w:tmpl w:val="59ADCAB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619504F5"/>
    <w:multiLevelType w:val="singleLevel"/>
    <w:tmpl w:val="619504F5"/>
    <w:lvl w:ilvl="0">
      <w:start w:val="6"/>
      <w:numFmt w:val="decimal"/>
      <w:suff w:val="nothing"/>
      <w:lvlText w:val="%1、"/>
      <w:lvlJc w:val="left"/>
    </w:lvl>
  </w:abstractNum>
  <w:abstractNum w:abstractNumId="8" w15:restartNumberingAfterBreak="0">
    <w:nsid w:val="63644966"/>
    <w:multiLevelType w:val="multilevel"/>
    <w:tmpl w:val="63644966"/>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425"/>
        </w:tabs>
        <w:ind w:left="425" w:hanging="425"/>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425"/>
        </w:tabs>
        <w:ind w:left="425" w:hanging="425"/>
      </w:pPr>
      <w:rPr>
        <w:rFonts w:hint="eastAsia"/>
      </w:rPr>
    </w:lvl>
    <w:lvl w:ilvl="4">
      <w:start w:val="1"/>
      <w:numFmt w:val="decimal"/>
      <w:lvlText w:val="%1.%2.%3.%4.%5"/>
      <w:lvlJc w:val="left"/>
      <w:pPr>
        <w:tabs>
          <w:tab w:val="left" w:pos="425"/>
        </w:tabs>
        <w:ind w:left="425" w:hanging="425"/>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abstractNum w:abstractNumId="9" w15:restartNumberingAfterBreak="0">
    <w:nsid w:val="64F97F4A"/>
    <w:multiLevelType w:val="hybridMultilevel"/>
    <w:tmpl w:val="37AC547C"/>
    <w:lvl w:ilvl="0" w:tplc="25A6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FE657F"/>
    <w:multiLevelType w:val="hybridMultilevel"/>
    <w:tmpl w:val="579EC916"/>
    <w:lvl w:ilvl="0" w:tplc="5DDC3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6"/>
  </w:num>
  <w:num w:numId="5">
    <w:abstractNumId w:val="1"/>
  </w:num>
  <w:num w:numId="6">
    <w:abstractNumId w:val="0"/>
  </w:num>
  <w:num w:numId="7">
    <w:abstractNumId w:val="3"/>
  </w:num>
  <w:num w:numId="8">
    <w:abstractNumId w:val="8"/>
    <w:lvlOverride w:ilvl="0">
      <w:lvl w:ilvl="0">
        <w:start w:val="1"/>
        <w:numFmt w:val="decimal"/>
        <w:lvlText w:val="%1"/>
        <w:lvlJc w:val="left"/>
        <w:pPr>
          <w:tabs>
            <w:tab w:val="left" w:pos="425"/>
          </w:tabs>
          <w:ind w:left="425" w:hanging="425"/>
        </w:pPr>
        <w:rPr>
          <w:rFonts w:hint="eastAsia"/>
          <w:b/>
          <w:sz w:val="24"/>
          <w:szCs w:val="24"/>
        </w:rPr>
      </w:lvl>
    </w:lvlOverride>
    <w:lvlOverride w:ilvl="1">
      <w:lvl w:ilvl="1" w:tentative="1">
        <w:start w:val="1"/>
        <w:numFmt w:val="decimal"/>
        <w:lvlText w:val="%1.%2"/>
        <w:lvlJc w:val="left"/>
        <w:pPr>
          <w:tabs>
            <w:tab w:val="left" w:pos="425"/>
          </w:tabs>
          <w:ind w:left="425" w:hanging="425"/>
        </w:pPr>
        <w:rPr>
          <w:rFonts w:hint="eastAsia"/>
          <w:b/>
        </w:rPr>
      </w:lvl>
    </w:lvlOverride>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bordersDoNotSurroundHeader/>
  <w:bordersDoNotSurroundFooter/>
  <w:proofState w:spelling="clean" w:grammar="clean"/>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99FF03F0"/>
    <w:rsid w:val="C5FD0DB4"/>
    <w:rsid w:val="D6FF619A"/>
    <w:rsid w:val="D7DFC02D"/>
    <w:rsid w:val="DD57B0E2"/>
    <w:rsid w:val="DFBE81E0"/>
    <w:rsid w:val="E8EBB807"/>
    <w:rsid w:val="F76FA9BD"/>
    <w:rsid w:val="F7BF5881"/>
    <w:rsid w:val="F7FF405E"/>
    <w:rsid w:val="FBBBB05D"/>
    <w:rsid w:val="FD3E86B1"/>
    <w:rsid w:val="FF77680F"/>
    <w:rsid w:val="00017B73"/>
    <w:rsid w:val="0002123B"/>
    <w:rsid w:val="000427B3"/>
    <w:rsid w:val="000539DE"/>
    <w:rsid w:val="00063F26"/>
    <w:rsid w:val="00070C06"/>
    <w:rsid w:val="00075E02"/>
    <w:rsid w:val="00077944"/>
    <w:rsid w:val="0009392C"/>
    <w:rsid w:val="00094C6B"/>
    <w:rsid w:val="000A7691"/>
    <w:rsid w:val="000C51B7"/>
    <w:rsid w:val="00114B95"/>
    <w:rsid w:val="001465FC"/>
    <w:rsid w:val="00175211"/>
    <w:rsid w:val="00194CE1"/>
    <w:rsid w:val="001C03B9"/>
    <w:rsid w:val="001C0A46"/>
    <w:rsid w:val="001C7D5B"/>
    <w:rsid w:val="001D4308"/>
    <w:rsid w:val="00216EB9"/>
    <w:rsid w:val="00234EEF"/>
    <w:rsid w:val="00257928"/>
    <w:rsid w:val="00272A24"/>
    <w:rsid w:val="002A3622"/>
    <w:rsid w:val="002B73A7"/>
    <w:rsid w:val="002C27F7"/>
    <w:rsid w:val="002D5AAA"/>
    <w:rsid w:val="003525E1"/>
    <w:rsid w:val="003D6BC3"/>
    <w:rsid w:val="003F79C6"/>
    <w:rsid w:val="00475B5D"/>
    <w:rsid w:val="00477608"/>
    <w:rsid w:val="00483441"/>
    <w:rsid w:val="004961BD"/>
    <w:rsid w:val="004B75BD"/>
    <w:rsid w:val="004D1BCA"/>
    <w:rsid w:val="004F69E9"/>
    <w:rsid w:val="00515638"/>
    <w:rsid w:val="005237C1"/>
    <w:rsid w:val="005338F8"/>
    <w:rsid w:val="00564BFA"/>
    <w:rsid w:val="0059531B"/>
    <w:rsid w:val="005A65B1"/>
    <w:rsid w:val="005B74B0"/>
    <w:rsid w:val="005D1175"/>
    <w:rsid w:val="005E4EBA"/>
    <w:rsid w:val="00616505"/>
    <w:rsid w:val="00620073"/>
    <w:rsid w:val="0062213C"/>
    <w:rsid w:val="00633F40"/>
    <w:rsid w:val="006549AD"/>
    <w:rsid w:val="00684D9C"/>
    <w:rsid w:val="006F15D9"/>
    <w:rsid w:val="00705119"/>
    <w:rsid w:val="00734E27"/>
    <w:rsid w:val="00780F59"/>
    <w:rsid w:val="00784B83"/>
    <w:rsid w:val="007F1848"/>
    <w:rsid w:val="008650E6"/>
    <w:rsid w:val="008732A0"/>
    <w:rsid w:val="00874A8D"/>
    <w:rsid w:val="00880C6B"/>
    <w:rsid w:val="008A2442"/>
    <w:rsid w:val="008B5043"/>
    <w:rsid w:val="008F7EF2"/>
    <w:rsid w:val="00902968"/>
    <w:rsid w:val="0091698D"/>
    <w:rsid w:val="0093659D"/>
    <w:rsid w:val="00936999"/>
    <w:rsid w:val="00982EF3"/>
    <w:rsid w:val="00986296"/>
    <w:rsid w:val="009B04C3"/>
    <w:rsid w:val="009F7E68"/>
    <w:rsid w:val="00A147D3"/>
    <w:rsid w:val="00A20051"/>
    <w:rsid w:val="00A60633"/>
    <w:rsid w:val="00A7386B"/>
    <w:rsid w:val="00A94D15"/>
    <w:rsid w:val="00A953B5"/>
    <w:rsid w:val="00BA0C1A"/>
    <w:rsid w:val="00C061CB"/>
    <w:rsid w:val="00C07B6B"/>
    <w:rsid w:val="00C604EC"/>
    <w:rsid w:val="00C85681"/>
    <w:rsid w:val="00C93767"/>
    <w:rsid w:val="00CA02F8"/>
    <w:rsid w:val="00CB31B3"/>
    <w:rsid w:val="00CC02B4"/>
    <w:rsid w:val="00CC1561"/>
    <w:rsid w:val="00CC2EED"/>
    <w:rsid w:val="00CD29C6"/>
    <w:rsid w:val="00CD48EC"/>
    <w:rsid w:val="00D06A7A"/>
    <w:rsid w:val="00D5681E"/>
    <w:rsid w:val="00DF7BFB"/>
    <w:rsid w:val="00E173D8"/>
    <w:rsid w:val="00E26251"/>
    <w:rsid w:val="00E60410"/>
    <w:rsid w:val="00E62A7C"/>
    <w:rsid w:val="00E750D5"/>
    <w:rsid w:val="00E95CA5"/>
    <w:rsid w:val="00EA1EE8"/>
    <w:rsid w:val="00ED7D77"/>
    <w:rsid w:val="00F3503D"/>
    <w:rsid w:val="00F37FAB"/>
    <w:rsid w:val="00F53662"/>
    <w:rsid w:val="00F80AC6"/>
    <w:rsid w:val="00F81036"/>
    <w:rsid w:val="00FD145F"/>
    <w:rsid w:val="06445467"/>
    <w:rsid w:val="083D07F0"/>
    <w:rsid w:val="0DFFFD00"/>
    <w:rsid w:val="105E3B74"/>
    <w:rsid w:val="1082209B"/>
    <w:rsid w:val="1C2C4424"/>
    <w:rsid w:val="1CD54CE6"/>
    <w:rsid w:val="1D5F483D"/>
    <w:rsid w:val="1DEC38DC"/>
    <w:rsid w:val="21CB16D9"/>
    <w:rsid w:val="23512F6F"/>
    <w:rsid w:val="23F5A9D6"/>
    <w:rsid w:val="2D0D5C34"/>
    <w:rsid w:val="30456175"/>
    <w:rsid w:val="30F2218A"/>
    <w:rsid w:val="318133D8"/>
    <w:rsid w:val="36772279"/>
    <w:rsid w:val="434067C1"/>
    <w:rsid w:val="4D533E91"/>
    <w:rsid w:val="4FEB6DBB"/>
    <w:rsid w:val="50B815D4"/>
    <w:rsid w:val="50C6320E"/>
    <w:rsid w:val="568D20C3"/>
    <w:rsid w:val="57FFD92D"/>
    <w:rsid w:val="5DDE3D62"/>
    <w:rsid w:val="62FF4060"/>
    <w:rsid w:val="63A96F61"/>
    <w:rsid w:val="692742FF"/>
    <w:rsid w:val="6D647E48"/>
    <w:rsid w:val="6DB2C7FB"/>
    <w:rsid w:val="6EAF13B0"/>
    <w:rsid w:val="6F046930"/>
    <w:rsid w:val="71061E72"/>
    <w:rsid w:val="73ED8BA1"/>
    <w:rsid w:val="76F71BBE"/>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DF2EB"/>
  <w15:docId w15:val="{C274A6BA-3079-4409-813D-0EA3FE2D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styleId="a4">
    <w:name w:val="Plain Text"/>
    <w:basedOn w:val="a"/>
    <w:qFormat/>
    <w:pPr>
      <w:widowControl/>
      <w:jc w:val="left"/>
    </w:pPr>
    <w:rPr>
      <w:rFonts w:ascii="宋体" w:hAnsi="Courier New" w:cs="Courier New"/>
      <w:kern w:val="0"/>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uiPriority w:val="10"/>
    <w:qFormat/>
    <w:pPr>
      <w:spacing w:line="480" w:lineRule="auto"/>
      <w:jc w:val="center"/>
      <w:outlineLvl w:val="0"/>
    </w:pPr>
    <w:rPr>
      <w:rFonts w:asciiTheme="majorHAnsi" w:eastAsiaTheme="majorEastAsia" w:hAnsiTheme="majorHAnsi" w:cstheme="majorBidi"/>
      <w:b/>
      <w:bCs/>
      <w:sz w:val="48"/>
      <w:szCs w:val="32"/>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Hyperlink"/>
    <w:basedOn w:val="a0"/>
    <w:uiPriority w:val="99"/>
    <w:semiHidden/>
    <w:unhideWhenUsed/>
    <w:qFormat/>
    <w:rPr>
      <w:color w:val="0000FF"/>
      <w:u w:val="single"/>
    </w:rPr>
  </w:style>
  <w:style w:type="character" w:styleId="ad">
    <w:name w:val="footnote reference"/>
    <w:semiHidden/>
    <w:rPr>
      <w:vertAlign w:val="superscript"/>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10">
    <w:name w:val="列表段落1"/>
    <w:basedOn w:val="a"/>
    <w:uiPriority w:val="34"/>
    <w:qFormat/>
    <w:pPr>
      <w:ind w:firstLineChars="200" w:firstLine="420"/>
    </w:pPr>
  </w:style>
  <w:style w:type="paragraph" w:styleId="ae">
    <w:name w:val="List Paragraph"/>
    <w:basedOn w:val="a"/>
    <w:uiPriority w:val="34"/>
    <w:qFormat/>
    <w:rsid w:val="008732A0"/>
    <w:pPr>
      <w:ind w:firstLineChars="200" w:firstLine="420"/>
    </w:pPr>
  </w:style>
  <w:style w:type="character" w:styleId="af">
    <w:name w:val="Placeholder Text"/>
    <w:basedOn w:val="a0"/>
    <w:uiPriority w:val="99"/>
    <w:semiHidden/>
    <w:rsid w:val="00A953B5"/>
    <w:rPr>
      <w:color w:val="808080"/>
    </w:rPr>
  </w:style>
  <w:style w:type="paragraph" w:styleId="af0">
    <w:name w:val="footnote text"/>
    <w:basedOn w:val="a"/>
    <w:link w:val="af1"/>
    <w:uiPriority w:val="99"/>
    <w:semiHidden/>
    <w:unhideWhenUsed/>
    <w:rsid w:val="001465FC"/>
    <w:pPr>
      <w:snapToGrid w:val="0"/>
      <w:jc w:val="left"/>
    </w:pPr>
    <w:rPr>
      <w:sz w:val="18"/>
      <w:szCs w:val="18"/>
    </w:rPr>
  </w:style>
  <w:style w:type="character" w:customStyle="1" w:styleId="af1">
    <w:name w:val="脚注文本 字符"/>
    <w:basedOn w:val="a0"/>
    <w:link w:val="af0"/>
    <w:uiPriority w:val="99"/>
    <w:semiHidden/>
    <w:rsid w:val="001465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5375">
      <w:bodyDiv w:val="1"/>
      <w:marLeft w:val="0"/>
      <w:marRight w:val="0"/>
      <w:marTop w:val="0"/>
      <w:marBottom w:val="0"/>
      <w:divBdr>
        <w:top w:val="none" w:sz="0" w:space="0" w:color="auto"/>
        <w:left w:val="none" w:sz="0" w:space="0" w:color="auto"/>
        <w:bottom w:val="none" w:sz="0" w:space="0" w:color="auto"/>
        <w:right w:val="none" w:sz="0" w:space="0" w:color="auto"/>
      </w:divBdr>
    </w:div>
    <w:div w:id="455872274">
      <w:bodyDiv w:val="1"/>
      <w:marLeft w:val="0"/>
      <w:marRight w:val="0"/>
      <w:marTop w:val="0"/>
      <w:marBottom w:val="0"/>
      <w:divBdr>
        <w:top w:val="none" w:sz="0" w:space="0" w:color="auto"/>
        <w:left w:val="none" w:sz="0" w:space="0" w:color="auto"/>
        <w:bottom w:val="none" w:sz="0" w:space="0" w:color="auto"/>
        <w:right w:val="none" w:sz="0" w:space="0" w:color="auto"/>
      </w:divBdr>
    </w:div>
    <w:div w:id="506410038">
      <w:bodyDiv w:val="1"/>
      <w:marLeft w:val="0"/>
      <w:marRight w:val="0"/>
      <w:marTop w:val="0"/>
      <w:marBottom w:val="0"/>
      <w:divBdr>
        <w:top w:val="none" w:sz="0" w:space="0" w:color="auto"/>
        <w:left w:val="none" w:sz="0" w:space="0" w:color="auto"/>
        <w:bottom w:val="none" w:sz="0" w:space="0" w:color="auto"/>
        <w:right w:val="none" w:sz="0" w:space="0" w:color="auto"/>
      </w:divBdr>
    </w:div>
    <w:div w:id="1233007729">
      <w:bodyDiv w:val="1"/>
      <w:marLeft w:val="0"/>
      <w:marRight w:val="0"/>
      <w:marTop w:val="0"/>
      <w:marBottom w:val="0"/>
      <w:divBdr>
        <w:top w:val="none" w:sz="0" w:space="0" w:color="auto"/>
        <w:left w:val="none" w:sz="0" w:space="0" w:color="auto"/>
        <w:bottom w:val="none" w:sz="0" w:space="0" w:color="auto"/>
        <w:right w:val="none" w:sz="0" w:space="0" w:color="auto"/>
      </w:divBdr>
    </w:div>
    <w:div w:id="1312176897">
      <w:bodyDiv w:val="1"/>
      <w:marLeft w:val="0"/>
      <w:marRight w:val="0"/>
      <w:marTop w:val="0"/>
      <w:marBottom w:val="0"/>
      <w:divBdr>
        <w:top w:val="none" w:sz="0" w:space="0" w:color="auto"/>
        <w:left w:val="none" w:sz="0" w:space="0" w:color="auto"/>
        <w:bottom w:val="none" w:sz="0" w:space="0" w:color="auto"/>
        <w:right w:val="none" w:sz="0" w:space="0" w:color="auto"/>
      </w:divBdr>
    </w:div>
    <w:div w:id="1430084998">
      <w:bodyDiv w:val="1"/>
      <w:marLeft w:val="0"/>
      <w:marRight w:val="0"/>
      <w:marTop w:val="0"/>
      <w:marBottom w:val="0"/>
      <w:divBdr>
        <w:top w:val="none" w:sz="0" w:space="0" w:color="auto"/>
        <w:left w:val="none" w:sz="0" w:space="0" w:color="auto"/>
        <w:bottom w:val="none" w:sz="0" w:space="0" w:color="auto"/>
        <w:right w:val="none" w:sz="0" w:space="0" w:color="auto"/>
      </w:divBdr>
    </w:div>
    <w:div w:id="1758087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834</Words>
  <Characters>4754</Characters>
  <Application>Microsoft Office Word</Application>
  <DocSecurity>0</DocSecurity>
  <Lines>39</Lines>
  <Paragraphs>11</Paragraphs>
  <ScaleCrop>false</ScaleCrop>
  <Company>Microsoft</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yiwen chen</cp:lastModifiedBy>
  <cp:revision>31</cp:revision>
  <dcterms:created xsi:type="dcterms:W3CDTF">2021-11-25T07:15:00Z</dcterms:created>
  <dcterms:modified xsi:type="dcterms:W3CDTF">2021-11-26T01:49:00Z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8B749DA3CD5E491F9AC8A76657A83067</vt:lpwstr>
  </property>
</Properties>
</file>