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jc w:val="center"/>
      </w:pPr>
      <w:bookmarkStart w:id="1" w:name="_top"/>
      <w:bookmarkEnd w:id="1"/>
      <w:bookmarkStart w:id="2" w:name="_top"/>
      <w:bookmarkEnd w:id="2"/>
      <w:bookmarkStart w:id="3" w:name="_top"/>
      <w:bookmarkEnd w:id="3"/>
      <w:r>
        <w:rPr/>
        <w:t>Lighting-Colors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-색은 RGB( Red, Green, Blue )로 나타내어짐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 xml:space="preserve">glm::vec3 coral(1.0f, 0.5f, 0.31f); 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-현실 세계에서의 물질의 색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 xml:space="preserve">  -만약에 빨간색의 물질이라면 태양광을 비췄을 때, 빨강을 제외한 나머지 색을 흡수, 빨강색만을 반사하여 그것을 보는 사람은 빨강색이라고 인식함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-이러한 반사 규칙은 그래픽 세계에서도 적용됨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-광원에 컬러를 설정할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-오브젝트에 컬러를 설정할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-실제로 나오는 색은 (광원의 컬러) * (오브젝트 컬러)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glm::vec3 lightColor(1.0f, 1.0f, 1.0f);  //흰색 광원</w:t>
            </w:r>
          </w:p>
          <w:p>
            <w:pPr>
              <w:pStyle w:val="0"/>
              <w:widowControl w:val="off"/>
            </w:pPr>
            <w:r>
              <w:rPr/>
              <w:t>glm::vec3 toyColor(1.0f, 0.5f, 0.31f);</w:t>
            </w:r>
          </w:p>
          <w:p>
            <w:pPr>
              <w:pStyle w:val="0"/>
              <w:widowControl w:val="off"/>
            </w:pPr>
            <w:r>
              <w:rPr/>
              <w:t>glm::vec3 result = lightColor * toyColor; // = (1.0f, 0.5f, 0.31f);</w:t>
            </w:r>
          </w:p>
        </w:tc>
      </w:tr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glm::vec3 lightColor(0.0f, 1.0f, 0.0f);  //녹색 광원</w:t>
            </w:r>
          </w:p>
          <w:p>
            <w:pPr>
              <w:pStyle w:val="0"/>
              <w:widowControl w:val="off"/>
            </w:pPr>
            <w:r>
              <w:rPr/>
              <w:t>glm::vec3 toyColor(1.0f, 0.5f, 0.31f);</w:t>
            </w:r>
          </w:p>
          <w:p>
            <w:pPr>
              <w:pStyle w:val="0"/>
              <w:widowControl w:val="off"/>
            </w:pPr>
            <w:r>
              <w:rPr/>
              <w:t>glm::vec3 result = lightColor * toyColor; // = (0.0f, 0.5f, 0.0f);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A lighting scene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-이전에 공부한 큐브생성은 생략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-큐브는 1개만 생성, 텍스처 제거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-광원큐브를 만들기 위한 새로운VAO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unsigned int lightVAO;</w:t>
            </w:r>
          </w:p>
          <w:p>
            <w:pPr>
              <w:pStyle w:val="0"/>
              <w:widowControl w:val="off"/>
            </w:pPr>
            <w:r>
              <w:rPr/>
              <w:t>glGenVertexArrays(1, &amp;lightVAO);</w:t>
            </w:r>
          </w:p>
          <w:p>
            <w:pPr>
              <w:pStyle w:val="0"/>
              <w:widowControl w:val="off"/>
            </w:pPr>
            <w:r>
              <w:rPr/>
              <w:t>glBindVertexArray(lightVAO);</w:t>
            </w:r>
          </w:p>
          <w:p>
            <w:pPr>
              <w:pStyle w:val="0"/>
              <w:widowControl w:val="off"/>
            </w:pPr>
            <w:r>
              <w:rPr/>
              <w:t>glBindBuffer(GL_ARRAY_BUFFER, VBO);</w:t>
            </w:r>
          </w:p>
          <w:p>
            <w:pPr>
              <w:pStyle w:val="0"/>
              <w:widowControl w:val="off"/>
            </w:pPr>
            <w:r>
              <w:rPr/>
              <w:t>glVertexAttribPointer(0, 3, GL_FLOAT, GL_FALSE, 3 * sizeof(float), (void*)0);</w:t>
            </w:r>
          </w:p>
          <w:p>
            <w:pPr>
              <w:pStyle w:val="0"/>
              <w:widowControl w:val="off"/>
            </w:pPr>
            <w:r>
              <w:rPr/>
              <w:t>glEnableVertexAttribArray(0);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-fragment shader source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#version 460 core</w:t>
            </w:r>
          </w:p>
          <w:p>
            <w:pPr>
              <w:pStyle w:val="0"/>
              <w:widowControl w:val="off"/>
            </w:pPr>
            <w:r>
              <w:rPr/>
              <w:t>out vec4 FragColor;</w:t>
            </w:r>
          </w:p>
          <w:p>
            <w:pPr>
              <w:pStyle w:val="0"/>
              <w:widowControl w:val="off"/>
            </w:pPr>
            <w:r>
              <w:rPr/>
              <w:t xml:space="preserve">  </w:t>
            </w:r>
          </w:p>
          <w:p>
            <w:pPr>
              <w:pStyle w:val="0"/>
              <w:widowControl w:val="off"/>
            </w:pPr>
            <w:r>
              <w:rPr/>
              <w:t>uniform vec3 objectColor;</w:t>
            </w:r>
          </w:p>
          <w:p>
            <w:pPr>
              <w:pStyle w:val="0"/>
              <w:widowControl w:val="off"/>
            </w:pPr>
            <w:r>
              <w:rPr/>
              <w:t>uniform vec3 lightColor;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void main()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FragColor = vec4(lightColor * objectColor, 1.0);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-광원, 오브젝트 컬러는 uniform으로 받음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-shader의 uniform에 데이터 전달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lightingShader.use();</w:t>
            </w:r>
          </w:p>
          <w:p>
            <w:pPr>
              <w:pStyle w:val="0"/>
              <w:widowControl w:val="off"/>
            </w:pPr>
            <w:r>
              <w:rPr/>
              <w:t>lightingShader.setVec3("objectColor", 1.0f, 0.5f, 0.31f);</w:t>
            </w:r>
          </w:p>
          <w:p>
            <w:pPr>
              <w:pStyle w:val="0"/>
              <w:widowControl w:val="off"/>
            </w:pPr>
            <w:r>
              <w:rPr/>
              <w:t>lightingShader.setVec3("lightColor",  1.0f, 1.0f, 1.0f);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-광원큐브, 램프는 값이 변하지 않기를 원함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-shader을 하나 더 추가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#version 330 core</w:t>
            </w:r>
          </w:p>
          <w:p>
            <w:pPr>
              <w:pStyle w:val="0"/>
              <w:widowControl w:val="off"/>
            </w:pPr>
            <w:r>
              <w:rPr/>
              <w:t>out vec4 FragColor;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void main()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FragColor = vec4(1.0); // 4 개의 모든 벡터의 값을 1.0으로 설정합니다.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-광원의 위치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glm::vec3 lightPos(1.2f, 1.0f, 2.0f);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-광원의 model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model = glm::mat4();</w:t>
            </w:r>
          </w:p>
          <w:p>
            <w:pPr>
              <w:pStyle w:val="0"/>
              <w:widowControl w:val="off"/>
            </w:pPr>
            <w:r>
              <w:rPr/>
              <w:t>model = glm::translate(model, lightPos);</w:t>
            </w:r>
          </w:p>
          <w:p>
            <w:pPr>
              <w:pStyle w:val="0"/>
              <w:widowControl w:val="off"/>
            </w:pPr>
            <w:r>
              <w:rPr/>
              <w:t xml:space="preserve">model = glm::scale(model, glm::vec3(0.2f));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-랜더링 코드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lampShader.use();</w:t>
            </w:r>
          </w:p>
          <w:p>
            <w:pPr>
              <w:pStyle w:val="0"/>
              <w:widowControl w:val="off"/>
            </w:pPr>
            <w:r>
              <w:rPr/>
              <w:t>// model, view, projection 행렬 unifrom을 설정하세요.</w:t>
            </w:r>
          </w:p>
          <w:p>
            <w:pPr>
              <w:pStyle w:val="0"/>
              <w:widowControl w:val="off"/>
            </w:pPr>
            <w:r>
              <w:rPr/>
              <w:t>...</w:t>
            </w:r>
          </w:p>
          <w:p>
            <w:pPr>
              <w:pStyle w:val="0"/>
              <w:widowControl w:val="off"/>
            </w:pPr>
            <w:r>
              <w:rPr/>
              <w:t>// 램프 오브젝트를 그립니다.</w:t>
            </w:r>
          </w:p>
          <w:p>
            <w:pPr>
              <w:pStyle w:val="0"/>
              <w:widowControl w:val="off"/>
            </w:pPr>
            <w:r>
              <w:rPr/>
              <w:t>glBindVertexArray(lightVAO);</w:t>
            </w:r>
          </w:p>
          <w:p>
            <w:pPr>
              <w:pStyle w:val="0"/>
              <w:widowControl w:val="off"/>
            </w:pPr>
            <w:r>
              <w:rPr/>
              <w:t>glDrawArrays(GL_TRIANGLES, 0, 36);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4254246"/>
            <wp:effectExtent l="0" t="0" r="0" b="0"/>
            <wp:wrapTopAndBottom/>
            <wp:docPr id="1" name="그림 %d 1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1ca0227e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424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1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">
    <w:name w:val="각주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numPr>
        <w:numId w:val="202"/>
        <w:ilvl w:val="0"/>
      </w:numPr>
    </w:pPr>
    <w:rPr>
      <w:rFonts w:ascii="함초롬바탕" w:eastAsia="함초롬바탕"/>
      <w:color w:val="000000"/>
      <w:sz w:val="2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numPr>
        <w:numId w:val="203"/>
        <w:ilvl w:val="1"/>
      </w:numPr>
    </w:pPr>
    <w:rPr>
      <w:rFonts w:ascii="함초롬바탕" w:eastAsia="함초롬바탕"/>
      <w:color w:val="000000"/>
      <w:sz w:val="2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numPr>
        <w:numId w:val="204"/>
        <w:ilvl w:val="2"/>
      </w:numPr>
    </w:pPr>
    <w:rPr>
      <w:rFonts w:ascii="함초롬바탕" w:eastAsia="함초롬바탕"/>
      <w:color w:val="000000"/>
      <w:sz w:val="2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numPr>
        <w:numId w:val="205"/>
        <w:ilvl w:val="3"/>
      </w:numPr>
    </w:pPr>
    <w:rPr>
      <w:rFonts w:ascii="함초롬바탕" w:eastAsia="함초롬바탕"/>
      <w:color w:val="000000"/>
      <w:sz w:val="2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numPr>
        <w:numId w:val="206"/>
        <w:ilvl w:val="4"/>
      </w:numPr>
    </w:pPr>
    <w:rPr>
      <w:rFonts w:ascii="함초롬바탕" w:eastAsia="함초롬바탕"/>
      <w:color w:val="000000"/>
      <w:sz w:val="2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numPr>
        <w:numId w:val="207"/>
        <w:ilvl w:val="5"/>
      </w:numPr>
    </w:pPr>
    <w:rPr>
      <w:rFonts w:ascii="함초롬바탕" w:eastAsia="함초롬바탕"/>
      <w:color w:val="000000"/>
      <w:sz w:val="2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numPr>
        <w:numId w:val="208"/>
        <w:ilvl w:val="6"/>
      </w:numPr>
    </w:pPr>
    <w:rPr>
      <w:rFonts w:ascii="함초롬바탕" w:eastAsia="함초롬바탕"/>
      <w:color w:val="000000"/>
      <w:sz w:val="20"/>
    </w:rPr>
  </w:style>
  <w:style w:type="paragraph" w:styleId="9">
    <w:name w:val="머리말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</w:rPr>
  </w:style>
  <w:style w:type="paragraph" w:styleId="10">
    <w:name w:val="메모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</w:rPr>
  </w:style>
  <w:style w:type="paragraph" w:styleId="11">
    <w:name w:val="미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12">
    <w:name w:val="본문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3">
    <w:name w:val="쪽 번호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2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bmp"  /><Relationship Id="rId2" Type="http://schemas.openxmlformats.org/officeDocument/2006/relationships/settings" Target="settings.xml"  /><Relationship Id="rId3" Type="http://schemas.openxmlformats.org/officeDocument/2006/relationships/styles" Target="styles.xml"  /><Relationship Id="rId4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0500.0400.01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user</cp:lastModifiedBy>
  <dcterms:created xsi:type="dcterms:W3CDTF">2004-11-09T06:23:46.535</dcterms:created>
  <dcterms:modified xsi:type="dcterms:W3CDTF">2022-01-04T04:46:47.482</dcterms:modified>
</cp:coreProperties>
</file>