
<file path=[Content_Types].xml><?xml version="1.0" encoding="utf-8"?>
<Types xmlns="http://schemas.openxmlformats.org/package/2006/content-types">
  <Default Extension="bmp" ContentType="image/bmp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 ?><Relationships xmlns="http://schemas.openxmlformats.org/package/2006/relationships"><Relationship Id="rId1" Type="http://schemas.openxmlformats.org/officeDocument/2006/relationships/officeDocument" Target="word/document.xml"  /><Relationship Id="rId2" Type="http://schemas.openxmlformats.org/package/2006/relationships/metadata/core-properties" Target="docProps/core.xml"  /><Relationship Id="rId3" Type="http://schemas.openxmlformats.org/officeDocument/2006/relationships/extended-properties" Target="docProps/app.xml"  /></Relationships>
</file>

<file path=word/document.xml><?xml version="1.0" encoding="utf-8"?>
<w:document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body>
    <w:bookmarkStart w:id="0" w:name="_top"/>
    <w:bookmarkEnd w:id="0"/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wordWrap w:val="1"/>
        <w:jc w:val="center"/>
      </w:pPr>
      <w:bookmarkStart w:id="1" w:name="_top"/>
      <w:bookmarkEnd w:id="1"/>
      <w:bookmarkStart w:id="2" w:name="_top"/>
      <w:bookmarkEnd w:id="2"/>
      <w:r>
        <w:rPr/>
        <w:t xml:space="preserve">Advanced OpenGL / </w:t>
      </w:r>
      <w:bookmarkStart w:id="3" w:name="_top"/>
      <w:bookmarkEnd w:id="3"/>
      <w:bookmarkStart w:id="4" w:name="_top"/>
      <w:bookmarkEnd w:id="4"/>
      <w:bookmarkStart w:id="5" w:name="_top"/>
      <w:bookmarkEnd w:id="5"/>
      <w:r>
        <w:rPr/>
        <w:t>Depth Testing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-Fragment shader가 Fragment를 처리하고 난 뒤, 조각을 파기할 수 있는 스텐실 테스트가 실행됨, 그 후 깊이 테스트로 넘어감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-렌더링 중에 스텐실 버퍼는 업데이트가 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-스텐실 값 당 8피트를 포함, pixel/fragment 당 총 256개의 스텐실 값을 가짐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-스텐실 값을 원하는 값으로 설정하면 특정 조각에 대해 조각을 버리거나 보관할 수 있음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410" w:hanging="410"/>
      </w:pPr>
      <w:r>
        <w:rPr/>
        <w:t xml:space="preserve">   -GLFW는 스텐실 버퍼를 자동으로 수행하지만, 다른 윈도우 라이브러리는 스텐실 라이브러리를 만들지 않음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-스텐실 버퍼의 예제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drawing>
          <wp:anchor distT="0" distB="0" distL="0" distR="0" simplePos="0" relativeHeight="1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1906397"/>
            <wp:effectExtent l="0" t="0" r="0" b="0"/>
            <wp:wrapTopAndBottom/>
            <wp:docPr id="57" name="그림 %d 57"/>
            <wp:cNvGraphicFramePr/>
            <a:graphic>
              <a:graphicData uri="http://schemas.openxmlformats.org/drawingml/2006/picture">
                <pic:pic>
                  <pic:nvPicPr>
                    <pic:cNvPr id="0" name="C:\Users\user\AppData\Local\Temp\Hnc\BinData\EMB00002eec43f2.bmp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6397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  <w:rPr/>
        <w:t>-스텐실 버퍼 연산을 통해 렌더링하는 곳에서 특정 값으로 설정이 가능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-렌더링 하는 동안, 스텐실 버퍼의 내용을 변경하면 다음 렌더링 때 버퍼를 읽어 특정 조각을 삭제하거나 전달할 수 있음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-스텐실 버퍼의 개요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 xml:space="preserve">  -스텐실 버퍼 쓰기를 활성화함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 xml:space="preserve">  -스텐실 버퍼의 내용을 업데이트, 객체를 렌더링함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 xml:space="preserve">  -스텐실 버퍼 쓰기를 비활성화 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 xml:space="preserve">  -다른 객체를 렌더링해 스텐실 버퍼의 내용을 기반으로 특정 조각을 버림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-스텐실 테스트 활성화 코드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 xml:space="preserve">glEnable(GL_STENCIL_TEST);  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-렌더링에 glClear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glClear(GL_COLOR_BUFFER_BIT | GL_DEPTH_BUFFER_BIT |</w:t>
            </w:r>
          </w:p>
          <w:p>
            <w:pPr>
              <w:pStyle w:val="0"/>
              <w:widowControl w:val="off"/>
            </w:pPr>
            <w:r>
              <w:rPr/>
              <w:t xml:space="preserve">        GL_STENCIL_BUFFER_BIT); 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-스텐실 마스크는 비트연산으로도 비트 마스크를 버퍼에 기록하도록 할 수 있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glStencilMask(0xFF); // 그리기</w:t>
            </w:r>
          </w:p>
          <w:p>
            <w:pPr>
              <w:pStyle w:val="0"/>
              <w:widowControl w:val="off"/>
            </w:pPr>
            <w:r>
              <w:rPr/>
              <w:t>glStencilMask(0x00); // 그리지 않기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r>
        <w:br w:type="page"/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Stencil functions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-스텐실 테스트를 구성하는데 사용할 수 있는 함수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-glStencilFunc(GLenum func, GLenum ref, GLenum mask)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2438" w:hanging="2438"/>
      </w:pPr>
      <w:r>
        <w:rPr/>
        <w:t xml:space="preserve">  -func : 기능을 설정/ </w:t>
      </w:r>
      <w:r>
        <w:rPr/>
        <w:t>GL_NEVER, GL_LESS, GL_LEQUAL, GL_GREATER, GL_GEQUAL, GL_EQUAL, GL_NOTEQUAL, GL_ALWAYS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2438" w:hanging="2438"/>
      </w:pPr>
      <w:r>
        <w:rPr/>
        <w:t xml:space="preserve">  -ref : 참조 값을 지정, 버퍼의 내용이 ref값과 비교됨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2438" w:hanging="2438"/>
      </w:pPr>
      <w:r>
        <w:rPr/>
        <w:t xml:space="preserve">  -mask :테스트가 값을 비교하기 전, AND된 마스크를 지정, 모두 1로 초기화 되어있음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glStencilFunc(GL_EQUAL, 1, 0xFF)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2438" w:hanging="2438"/>
      </w:pPr>
      <w:r>
        <w:rPr/>
        <w:t xml:space="preserve">  -Fragment의 스텐실 값이 참조 1 와 같을 때를 알려줌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-glStencilOp(</w:t>
      </w:r>
      <w:r>
        <w:rPr/>
        <w:t>GLenum sfail, GLenum dpfail, GLenum dppass</w:t>
      </w:r>
      <w:r>
        <w:rPr/>
        <w:t>)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 xml:space="preserve">  -실제로 버퍼를 업데이트 하는 함수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 xml:space="preserve">  -sfail : 테스트가 실패할 경우 수행되는 작업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 xml:space="preserve">  -dpfail : 테스트가 통과했으나, 깊이 테스트가 실패할 경우 수행되는 작업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 xml:space="preserve">  -dppass : 스텐실, 깊이 모두 통과할 경우 수행되는 작업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 xml:space="preserve">  -옵션들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 xml:space="preserve">    -GL_KEEP : 저장된 스텐실 값이 유지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 xml:space="preserve">    -GL_ZERO : 스텐실 값이 0으로 설정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 xml:space="preserve">    -GL_REPLACE : glStencilFunc의 설정된 기준 값으로 대체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 xml:space="preserve">    -GL_INCR : 최대값보다 작을 경우, 1 증가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 xml:space="preserve">    -GL_INCR_WRAP : INCR과 동일, 최대값보다 초과할 경우에는 0으로 랩핑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 xml:space="preserve">    -GL_DECR : 최솟값보다 클 경우, 1 감소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 xml:space="preserve">    -GL_DECR_WARP : DECR과 동일, 0보다 미만일 경우 최댓값으로 랩핑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 xml:space="preserve">    -GL_INVERT : 현재 스텐실 버퍼값을 반전함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 xml:space="preserve">  -기본 설정되어진 옵션은 GL_KEEP로 설정되어 있음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-두 함수를 사용해 스텐실 버퍼를 업데이트 할 시기와, 방법을 정확하게 원하는 시간에 지정할 수 있음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-fragment를 삭제할 때, 테스트가 통과해야하는지도 지정할 수 있음</w:t>
      </w:r>
    </w:p>
    <w:p>
      <w:r>
        <w:br w:type="page"/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Object outlining 오브젝트 테두리 그리기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-스텐실 테스팅으로 구현할 수 있는 유용한 기능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474720" cy="3200400"/>
            <wp:effectExtent l="0" t="0" r="0" b="0"/>
            <wp:wrapTopAndBottom/>
            <wp:docPr id="58" name="그림 %d 58"/>
            <wp:cNvGraphicFramePr/>
            <a:graphic>
              <a:graphicData uri="http://schemas.openxmlformats.org/drawingml/2006/picture">
                <pic:pic>
                  <pic:nvPicPr>
                    <pic:cNvPr id="0" name="C:\Users\user\AppData\Local\Temp\Hnc\BinData\EMB00002eec43f7.bmp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320040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  <w:rPr/>
        <w:t>-보이는 것과 같이 오브젝트를 선택했을 때, 주위에 작은 컬러 테두리를 만들 수 있음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 xml:space="preserve">  -1. 스텐실 함수를 GL_ALWAYS로 설정, 버퍼를 1로 업데이트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 xml:space="preserve">  -2. 개체를 렌더링함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 xml:space="preserve">  -3. 스텐실 쓰기, 깊이 테스트를 비활성화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 xml:space="preserve">  -4. 객체의 크리를 약간 조정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 xml:space="preserve">  -5. 단일 색상을 출력하는 다른 fragment shader을 사용함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 xml:space="preserve">  -6. 조각의 스텐실 값이 1이 아닌 경우에만 오브젝트를 다시 그림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 xml:space="preserve">  -7. 스텐실 쓰기, 깊이 테스트를 활성화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  <w:pBdr>
                <w:top w:val="none" w:color="000000" w:sz="2" w:space="1"/>
                <w:left w:val="none" w:color="000000" w:sz="2" w:space="4"/>
                <w:bottom w:val="none" w:color="000000" w:sz="2" w:space="1"/>
                <w:right w:val="none" w:color="000000" w:sz="2" w:space="4"/>
              </w:pBdr>
              <w:ind w:left="110" w:hanging="110"/>
            </w:pPr>
            <w:r>
              <w:rPr/>
              <w:t>-오브젝트보다 살짝 큰, 같은 위치에 새로운 오브젝트를 만들며, 이를 다른 shader을 사용해 원하는 단일 색상을 표시하게 하고 이를 Stencil 테스트를 통해 겹친부분(스텐실 값이 1)이 아닌 부분을 그리는 방법인 것 같이 보임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r>
        <w:br w:type="page"/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-단일 색 표시하는 쉐이더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void main()</w:t>
            </w:r>
          </w:p>
          <w:p>
            <w:pPr>
              <w:pStyle w:val="0"/>
              <w:widowControl w:val="off"/>
            </w:pPr>
            <w:r>
              <w:rPr/>
              <w:t>{</w:t>
            </w:r>
          </w:p>
          <w:p>
            <w:pPr>
              <w:pStyle w:val="0"/>
              <w:widowControl w:val="off"/>
            </w:pPr>
            <w:r>
              <w:rPr/>
              <w:t xml:space="preserve">    FragColor = vec4(0.04, 0.28, 0.26, 1.0);</w:t>
            </w:r>
          </w:p>
          <w:p>
            <w:pPr>
              <w:pStyle w:val="0"/>
              <w:widowControl w:val="off"/>
            </w:pPr>
            <w:r>
              <w:rPr/>
              <w:t>}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-렌더링 내부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glEnable(GL_DEPTH_TEST);</w:t>
            </w:r>
          </w:p>
          <w:p>
            <w:pPr>
              <w:pStyle w:val="0"/>
              <w:widowControl w:val="off"/>
            </w:pPr>
            <w:r>
              <w:rPr/>
              <w:t xml:space="preserve">glStencilOp(GL_KEEP, GL_KEEP, GL_REPLACE);  </w:t>
            </w:r>
          </w:p>
          <w:p>
            <w:pPr>
              <w:pStyle w:val="0"/>
              <w:widowControl w:val="off"/>
            </w:pPr>
            <w:r>
              <w:rPr/>
              <w:t xml:space="preserve">  </w:t>
            </w:r>
          </w:p>
          <w:p>
            <w:pPr>
              <w:pStyle w:val="0"/>
              <w:widowControl w:val="off"/>
            </w:pPr>
            <w:r>
              <w:rPr/>
              <w:t xml:space="preserve">glClear(GL_COLOR_BUFFER_BIT | GL_DEPTH_BUFFER_BIT | </w:t>
            </w:r>
          </w:p>
          <w:p>
            <w:pPr>
              <w:pStyle w:val="0"/>
              <w:widowControl w:val="off"/>
            </w:pPr>
            <w:r>
              <w:rPr/>
              <w:t xml:space="preserve">       GL_STENCIL_BUFFER_BIT); </w:t>
            </w:r>
          </w:p>
          <w:p>
            <w:pPr>
              <w:pStyle w:val="0"/>
              <w:widowControl w:val="off"/>
            </w:pPr>
          </w:p>
          <w:p>
            <w:pPr>
              <w:pStyle w:val="0"/>
              <w:widowControl w:val="off"/>
            </w:pPr>
            <w:r>
              <w:rPr/>
              <w:t>glStencilMask(0x00); // 바닥을 그릴 때는 업데이트 하지 않아야 함</w:t>
            </w:r>
          </w:p>
          <w:p>
            <w:pPr>
              <w:pStyle w:val="0"/>
              <w:widowControl w:val="off"/>
            </w:pPr>
            <w:r>
              <w:rPr/>
              <w:t>normalShader.use();</w:t>
            </w:r>
          </w:p>
          <w:p>
            <w:pPr>
              <w:pStyle w:val="0"/>
              <w:widowControl w:val="off"/>
            </w:pPr>
            <w:r>
              <w:rPr/>
              <w:t xml:space="preserve">DrawFloor()  </w:t>
            </w:r>
          </w:p>
          <w:p>
            <w:pPr>
              <w:pStyle w:val="0"/>
              <w:widowControl w:val="off"/>
            </w:pPr>
            <w:r>
              <w:rPr/>
              <w:t xml:space="preserve">  </w:t>
            </w:r>
          </w:p>
          <w:p>
            <w:pPr>
              <w:pStyle w:val="0"/>
              <w:widowControl w:val="off"/>
            </w:pPr>
            <w:r>
              <w:rPr/>
              <w:t xml:space="preserve">glStencilFunc(GL_ALWAYS, 1, 0xFF); </w:t>
            </w:r>
          </w:p>
          <w:p>
            <w:pPr>
              <w:pStyle w:val="0"/>
              <w:widowControl w:val="off"/>
            </w:pPr>
            <w:r>
              <w:rPr/>
              <w:t xml:space="preserve">glStencilMask(0xFF); </w:t>
            </w:r>
          </w:p>
          <w:p>
            <w:pPr>
              <w:pStyle w:val="0"/>
              <w:widowControl w:val="off"/>
            </w:pPr>
            <w:r>
              <w:rPr/>
              <w:t>DrawTwoContainers();</w:t>
            </w:r>
          </w:p>
          <w:p>
            <w:pPr>
              <w:pStyle w:val="0"/>
              <w:widowControl w:val="off"/>
            </w:pPr>
            <w:r>
              <w:rPr/>
              <w:t xml:space="preserve">  </w:t>
            </w:r>
          </w:p>
          <w:p>
            <w:pPr>
              <w:pStyle w:val="0"/>
              <w:widowControl w:val="off"/>
            </w:pPr>
            <w:r>
              <w:rPr/>
              <w:t>glStencilFunc(GL_NOTEQUAL, 1, 0xFF);</w:t>
            </w:r>
          </w:p>
          <w:p>
            <w:pPr>
              <w:pStyle w:val="0"/>
              <w:widowControl w:val="off"/>
            </w:pPr>
            <w:r>
              <w:rPr/>
              <w:t xml:space="preserve">glStencilMask(0x00); </w:t>
            </w:r>
          </w:p>
          <w:p>
            <w:pPr>
              <w:pStyle w:val="0"/>
              <w:widowControl w:val="off"/>
            </w:pPr>
            <w:r>
              <w:rPr/>
              <w:t>glDisable(GL_DEPTH_TEST);</w:t>
            </w:r>
          </w:p>
          <w:p>
            <w:pPr>
              <w:pStyle w:val="0"/>
              <w:widowControl w:val="off"/>
            </w:pPr>
            <w:r>
              <w:rPr/>
              <w:t xml:space="preserve">shaderSingleColor.use(); </w:t>
            </w:r>
          </w:p>
          <w:p>
            <w:pPr>
              <w:pStyle w:val="0"/>
              <w:widowControl w:val="off"/>
            </w:pPr>
            <w:r>
              <w:rPr/>
              <w:t>DrawTwoScaledUpContainers();</w:t>
            </w:r>
          </w:p>
          <w:p>
            <w:pPr>
              <w:pStyle w:val="0"/>
              <w:widowControl w:val="off"/>
            </w:pPr>
            <w:r>
              <w:rPr/>
              <w:t>glStencilMask(0xFF);</w:t>
            </w:r>
          </w:p>
          <w:p>
            <w:pPr>
              <w:pStyle w:val="0"/>
              <w:widowControl w:val="off"/>
            </w:pPr>
            <w:r>
              <w:rPr/>
              <w:t xml:space="preserve">glStencilFunc(GL_ALWAYS, 1, 0xFF);   </w:t>
            </w:r>
          </w:p>
          <w:p>
            <w:pPr>
              <w:pStyle w:val="0"/>
              <w:widowControl w:val="off"/>
            </w:pPr>
            <w:r>
              <w:rPr/>
              <w:t xml:space="preserve">glEnable(GL_DEPTH_TEST); 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drawing>
          <wp:anchor distT="0" distB="0" distL="0" distR="0" simplePos="0" relativeHeight="1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4220591"/>
            <wp:effectExtent l="0" t="0" r="0" b="0"/>
            <wp:wrapTopAndBottom/>
            <wp:docPr id="59" name="그림 %d 59"/>
            <wp:cNvGraphicFramePr/>
            <a:graphic>
              <a:graphicData uri="http://schemas.openxmlformats.org/drawingml/2006/picture">
                <pic:pic>
                  <pic:nvPicPr>
                    <pic:cNvPr id="0" name="C:\Users\user\AppData\Local\Temp\Hnc\BinData\EMB00002eec43fe.bmp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0591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  <w:rPr/>
        <w:t>-현재 테두리가 다 합쳐져 있는 것을 볼 수 있음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-이를 개체당 완전한 테두리를 원한다면 스텐실 버퍼를 지우고, 깊이 버퍼로 설정해야함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-깊이 버퍼로 앞에 있는 것을 표시하면 뒤에 것은 보이지 않고, 앞에 것이 보이게 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-또한 테두리가 딱딱한 것이 싫다면, Gaussian Blur같은 후처리 필터를 사용해 부드럽게 만들 수 도 있음</w:t>
      </w:r>
    </w:p>
    <w:sectPr>
      <w:footnotePr>
        <w:numFmt w:val="decimal"/>
        <w:numRestart w:val="continuous"/>
      </w:footnotePr>
      <w:endnotePr>
        <w:pos w:val="docEnd"/>
        <w:numFmt w:val="decimal"/>
        <w:numRestart w:val="continuous"/>
      </w:endnotePr>
      <w:pgSz w:w="11906" w:h="16838"/>
      <w:pgMar w:top="1984" w:right="1701" w:bottom="1701" w:left="1701" w:header="1134" w:footer="850" w:gutter="0"/>
      <w:cols w:space="0"/>
    </w:sectPr>
  </w:body>
</w:document>
</file>

<file path=word/numbering.xml><?xml version="1.0" encoding="utf-8"?>
<w:numbering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abstractNum w:abstractNumId="202">
    <w:multiLevelType w:val="multilevel"/>
    <w:lvl w:ilvl="0">
      <w:start w:val="1"/>
      <w:numFmt w:val="decimal"/>
      <w:suff w:val="space"/>
      <w:lvlText w:val="%1."/>
      <w:lvlJc w:val="left"/>
      <w:pStyle w:val="2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3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  <w:pStyle w:val="3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4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  <w:pStyle w:val="4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5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  <w:pStyle w:val="5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6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  <w:pStyle w:val="6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7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  <w:pStyle w:val="7"/>
    </w:lvl>
    <w:lvl w:ilvl="6">
      <w:start w:val="1"/>
      <w:numFmt w:val="decimalEnclosedCircle"/>
      <w:suff w:val="space"/>
      <w:lvlText w:val="%7"/>
      <w:lvlJc w:val="left"/>
    </w:lvl>
  </w:abstractNum>
  <w:abstractNum w:abstractNumId="208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  <w:pStyle w:val="8"/>
    </w:lvl>
  </w:abstractNum>
  <w:num w:numId="202">
    <w:abstractNumId w:val="202"/>
  </w:num>
  <w:num w:numId="203">
    <w:abstractNumId w:val="203"/>
  </w:num>
  <w:num w:numId="204">
    <w:abstractNumId w:val="204"/>
  </w:num>
  <w:num w:numId="205">
    <w:abstractNumId w:val="205"/>
  </w:num>
  <w:num w:numId="206">
    <w:abstractNumId w:val="206"/>
  </w:num>
  <w:num w:numId="207">
    <w:abstractNumId w:val="207"/>
  </w:num>
  <w:num w:numId="208">
    <w:abstractNumId w:val="208"/>
  </w:num>
</w:numbering>
</file>

<file path=word/settings.xml><?xml version="1.0" encoding="utf-8"?>
<w:setting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zoom w:percent="100"/>
  <w:bordersDoNotSurroundHeader/>
  <w:bordersDoNotSurroundFooter/>
  <w:stylePaneFormatFilter w:val="0001"/>
  <w:defaultTabStop w:val="800"/>
  <w:compat>
    <w:spaceForUL/>
    <w:balanceSingleByteDoubleByteWidth/>
    <w:doNotLeaveBackslashAlone/>
    <w:ulTrailSpace/>
    <w:doNotExpandShiftReturn/>
    <w:adjustLineHeightInTable/>
    <w:useFELayout/>
  </w:compat>
</w:settings>
</file>

<file path=word/styles.xml><?xml version="1.0" encoding="utf-8"?>
<w:style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style w:type="paragraph" w:styleId="0" w:default="1">
    <w:name w:val="바탕글1"/>
    <w:uiPriority w:val="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240" w:lineRule="auto"/>
      <w:ind w:left="0" w:right="0" w:firstLine="0"/>
      <w:jc w:val="both"/>
      <w:textAlignment w:val="baseline"/>
    </w:pPr>
    <w:rPr>
      <w:rFonts w:ascii="함초롬바탕" w:eastAsia="함초롬바탕"/>
      <w:color w:val="000000"/>
      <w:sz w:val="20"/>
    </w:rPr>
  </w:style>
  <w:style w:type="paragraph" w:styleId="1">
    <w:name w:val="각주"/>
    <w:uiPriority w:val="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12" w:lineRule="auto"/>
      <w:ind w:left="262" w:right="0" w:hanging="262"/>
      <w:jc w:val="both"/>
      <w:textAlignment w:val="baseline"/>
    </w:pPr>
    <w:rPr>
      <w:rFonts w:ascii="함초롬바탕" w:eastAsia="함초롬바탕"/>
      <w:color w:val="000000"/>
      <w:sz w:val="18"/>
    </w:rPr>
  </w:style>
  <w:style w:type="paragraph" w:styleId="2">
    <w:name w:val="개요 1"/>
    <w:uiPriority w:val="2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200" w:right="0" w:firstLine="0"/>
      <w:jc w:val="both"/>
      <w:textAlignment w:val="baseline"/>
      <w:numPr>
        <w:numId w:val="202"/>
        <w:ilvl w:val="0"/>
      </w:numPr>
    </w:pPr>
    <w:rPr>
      <w:rFonts w:ascii="함초롬바탕" w:eastAsia="함초롬바탕"/>
      <w:color w:val="000000"/>
      <w:sz w:val="20"/>
    </w:rPr>
  </w:style>
  <w:style w:type="paragraph" w:styleId="3">
    <w:name w:val="개요 2"/>
    <w:uiPriority w:val="3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400" w:right="0" w:firstLine="0"/>
      <w:jc w:val="both"/>
      <w:textAlignment w:val="baseline"/>
      <w:numPr>
        <w:numId w:val="203"/>
        <w:ilvl w:val="1"/>
      </w:numPr>
    </w:pPr>
    <w:rPr>
      <w:rFonts w:ascii="함초롬바탕" w:eastAsia="함초롬바탕"/>
      <w:color w:val="000000"/>
      <w:sz w:val="20"/>
    </w:rPr>
  </w:style>
  <w:style w:type="paragraph" w:styleId="4">
    <w:name w:val="개요 3"/>
    <w:uiPriority w:val="4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600" w:right="0" w:firstLine="0"/>
      <w:jc w:val="both"/>
      <w:textAlignment w:val="baseline"/>
      <w:numPr>
        <w:numId w:val="204"/>
        <w:ilvl w:val="2"/>
      </w:numPr>
    </w:pPr>
    <w:rPr>
      <w:rFonts w:ascii="함초롬바탕" w:eastAsia="함초롬바탕"/>
      <w:color w:val="000000"/>
      <w:sz w:val="20"/>
    </w:rPr>
  </w:style>
  <w:style w:type="paragraph" w:styleId="5">
    <w:name w:val="개요 4"/>
    <w:uiPriority w:val="5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800" w:right="0" w:firstLine="0"/>
      <w:jc w:val="both"/>
      <w:textAlignment w:val="baseline"/>
      <w:numPr>
        <w:numId w:val="205"/>
        <w:ilvl w:val="3"/>
      </w:numPr>
    </w:pPr>
    <w:rPr>
      <w:rFonts w:ascii="함초롬바탕" w:eastAsia="함초롬바탕"/>
      <w:color w:val="000000"/>
      <w:sz w:val="20"/>
    </w:rPr>
  </w:style>
  <w:style w:type="paragraph" w:styleId="6">
    <w:name w:val="개요 5"/>
    <w:uiPriority w:val="6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000" w:right="0" w:firstLine="0"/>
      <w:jc w:val="both"/>
      <w:textAlignment w:val="baseline"/>
      <w:numPr>
        <w:numId w:val="206"/>
        <w:ilvl w:val="4"/>
      </w:numPr>
    </w:pPr>
    <w:rPr>
      <w:rFonts w:ascii="함초롬바탕" w:eastAsia="함초롬바탕"/>
      <w:color w:val="000000"/>
      <w:sz w:val="20"/>
    </w:rPr>
  </w:style>
  <w:style w:type="paragraph" w:styleId="7">
    <w:name w:val="개요 6"/>
    <w:uiPriority w:val="7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200" w:right="0" w:firstLine="0"/>
      <w:jc w:val="both"/>
      <w:textAlignment w:val="baseline"/>
      <w:numPr>
        <w:numId w:val="207"/>
        <w:ilvl w:val="5"/>
      </w:numPr>
    </w:pPr>
    <w:rPr>
      <w:rFonts w:ascii="함초롬바탕" w:eastAsia="함초롬바탕"/>
      <w:color w:val="000000"/>
      <w:sz w:val="20"/>
    </w:rPr>
  </w:style>
  <w:style w:type="paragraph" w:styleId="8">
    <w:name w:val="개요 7"/>
    <w:uiPriority w:val="8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400" w:right="0" w:firstLine="0"/>
      <w:jc w:val="both"/>
      <w:textAlignment w:val="baseline"/>
      <w:numPr>
        <w:numId w:val="208"/>
        <w:ilvl w:val="6"/>
      </w:numPr>
    </w:pPr>
    <w:rPr>
      <w:rFonts w:ascii="함초롬바탕" w:eastAsia="함초롬바탕"/>
      <w:color w:val="000000"/>
      <w:sz w:val="20"/>
    </w:rPr>
  </w:style>
  <w:style w:type="paragraph" w:styleId="9">
    <w:name w:val="머리말"/>
    <w:uiPriority w:val="9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360" w:lineRule="auto"/>
      <w:ind w:left="0" w:right="0" w:firstLine="0"/>
      <w:jc w:val="both"/>
      <w:textAlignment w:val="baseline"/>
    </w:pPr>
    <w:rPr>
      <w:rFonts w:ascii="함초롬돋움" w:eastAsia="함초롬돋움"/>
      <w:color w:val="000000"/>
      <w:sz w:val="18"/>
    </w:rPr>
  </w:style>
  <w:style w:type="paragraph" w:styleId="10">
    <w:name w:val="메모"/>
    <w:uiPriority w:val="1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312" w:lineRule="auto"/>
      <w:ind w:left="0" w:right="0" w:firstLine="0"/>
      <w:jc w:val="left"/>
      <w:textAlignment w:val="baseline"/>
    </w:pPr>
    <w:rPr>
      <w:rFonts w:ascii="함초롬돋움" w:eastAsia="함초롬돋움"/>
      <w:color w:val="000000"/>
      <w:spacing w:val="-4"/>
      <w:sz w:val="18"/>
    </w:rPr>
  </w:style>
  <w:style w:type="paragraph" w:styleId="11">
    <w:name w:val="미주"/>
    <w:uiPriority w:val="1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12" w:lineRule="auto"/>
      <w:ind w:left="262" w:right="0" w:hanging="262"/>
      <w:jc w:val="both"/>
      <w:textAlignment w:val="baseline"/>
    </w:pPr>
    <w:rPr>
      <w:rFonts w:ascii="함초롬바탕" w:eastAsia="함초롬바탕"/>
      <w:color w:val="000000"/>
      <w:sz w:val="18"/>
    </w:rPr>
  </w:style>
  <w:style w:type="paragraph" w:styleId="12">
    <w:name w:val="본문"/>
    <w:uiPriority w:val="12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300" w:right="0" w:firstLine="0"/>
      <w:jc w:val="both"/>
      <w:textAlignment w:val="baseline"/>
    </w:pPr>
    <w:rPr>
      <w:rFonts w:ascii="함초롬바탕" w:eastAsia="함초롬바탕"/>
      <w:color w:val="000000"/>
      <w:sz w:val="20"/>
    </w:rPr>
  </w:style>
  <w:style w:type="paragraph" w:styleId="13">
    <w:name w:val="쪽 번호"/>
    <w:uiPriority w:val="13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0" w:right="0" w:firstLine="0"/>
      <w:jc w:val="both"/>
      <w:textAlignment w:val="baseline"/>
    </w:pPr>
    <w:rPr>
      <w:rFonts w:ascii="함초롬돋움" w:eastAsia="함초롬돋움"/>
      <w:color w:val="000000"/>
      <w:sz w:val="20"/>
    </w:rPr>
  </w:style>
</w:styles>
</file>

<file path=word/_rels/document.xml.rels><?xml version="1.0" encoding="UTF-8" standalone="yes" ?><Relationships xmlns="http://schemas.openxmlformats.org/package/2006/relationships"><Relationship Id="rId1" Type="http://schemas.openxmlformats.org/officeDocument/2006/relationships/image" Target="media/image56.bmp"  /><Relationship Id="rId2" Type="http://schemas.openxmlformats.org/officeDocument/2006/relationships/image" Target="media/image57.bmp"  /><Relationship Id="rId3" Type="http://schemas.openxmlformats.org/officeDocument/2006/relationships/image" Target="media/image58.bmp"  /><Relationship Id="rId4" Type="http://schemas.openxmlformats.org/officeDocument/2006/relationships/settings" Target="settings.xml"  /><Relationship Id="rId5" Type="http://schemas.openxmlformats.org/officeDocument/2006/relationships/styles" Target="styles.xml"  /><Relationship Id="rId6" Type="http://schemas.openxmlformats.org/officeDocument/2006/relationships/numbering" Target="numbering.xml"  /></Relationships>
</file>

<file path=docProps/app.xml><?xml version="1.0" encoding="utf-8"?>
<ep:Properties xmlns:r="http://schemas.openxmlformats.org/officeDocument/2006/relationships" xmlns:ep="http://schemas.openxmlformats.org/officeDocument/2006/extended-properties" xmlns:vt="http://schemas.openxmlformats.org/officeDocument/2006/docPropsVTypes">
  <ep:Application>Hancom Office Hanword</ep:Application>
  <ep:AppVersion>0500.0400.01</ep:AppVersion>
</ep:Properties>
</file>

<file path=docProps/core.xml><?xml version="1.0" encoding="utf-8"?>
<cp:coreProperties xmlns:r="http://schemas.openxmlformats.org/officeDocument/2006/relationships"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(주)한글과컴퓨터</dc:creator>
  <cp:lastModifiedBy>user</cp:lastModifiedBy>
  <dcterms:created xsi:type="dcterms:W3CDTF">2004-11-09T06:23:46.535</dcterms:created>
  <dcterms:modified xsi:type="dcterms:W3CDTF">2022-01-13T08:54:02.908</dcterms:modified>
</cp:coreProperties>
</file>