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20"/>
        <w:jc w:val="center"/>
      </w:pPr>
      <w:r>
        <w:rPr>
          <w:b/>
          <w:bCs/>
          <w:color w:val="F2911C"/>
          <w:sz w:val="20"/>
          <w:szCs w:val="20"/>
        </w:rPr>
        <w:t xml:space="preserve">HABIT HEALTH  ·  ENGAGEMENT PLATFORM</w:t>
      </w:r>
    </w:p>
    <w:p>
      <w:pPr>
        <w:spacing w:after="80"/>
        <w:jc w:val="center"/>
      </w:pPr>
      <w:r>
        <w:rPr>
          <w:b/>
          <w:bCs/>
          <w:color w:val="0E3A6B"/>
          <w:sz w:val="64"/>
          <w:szCs w:val="64"/>
        </w:rPr>
        <w:t xml:space="preserve">Badges &amp; Achievements</w:t>
      </w:r>
    </w:p>
    <w:p>
      <w:pPr>
        <w:spacing w:after="420"/>
        <w:jc w:val="center"/>
      </w:pPr>
      <w:r>
        <w:rPr>
          <w:color w:val="1C5FAC"/>
          <w:sz w:val="30"/>
          <w:szCs w:val="30"/>
        </w:rPr>
        <w:t xml:space="preserve">Feature Specification &amp; Business Blueprint</w:t>
      </w:r>
    </w:p>
    <w:p>
      <w:pPr>
        <w:spacing w:after="120"/>
        <w:jc w:val="center"/>
      </w:pPr>
      <w:r>
        <w:rPr>
          <w:color w:val="5E6E86"/>
          <w:sz w:val="20"/>
          <w:szCs w:val="20"/>
        </w:rPr>
        <w:t xml:space="preserve">Version 1.0  ·  July 2026  ·  Confidential — Internal</w:t>
      </w:r>
    </w:p>
    <w:p>
      <w:pPr>
        <w:jc w:val="center"/>
      </w:pPr>
      <w:r>
        <w:rPr>
          <w:color w:val="5E6E86"/>
          <w:sz w:val="20"/>
          <w:szCs w:val="20"/>
        </w:rPr>
        <w:t xml:space="preserve">Audience: Product · Business · Engineering · UX</w:t>
      </w:r>
    </w:p>
    <w:p>
      <w:r>
        <w:br w:type="page"/>
      </w:r>
    </w:p>
    <w:p>
      <w:pPr>
        <w:pStyle w:val="Heading1"/>
        <w:spacing w:after="160" w:before="340"/>
      </w:pPr>
      <w:r>
        <w:rPr>
          <w:b/>
          <w:bCs/>
          <w:color w:val="0E3A6B"/>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40"/>
      </w:pPr>
      <w:r>
        <w:rPr>
          <w:b/>
          <w:bCs/>
          <w:color w:val="0E3A6B"/>
          <w:sz w:val="32"/>
          <w:szCs w:val="32"/>
        </w:rPr>
        <w:t xml:space="preserve">1. Executive Summary</w:t>
      </w:r>
    </w:p>
    <w:p>
      <w:pPr>
        <w:spacing w:after="120" w:before="0"/>
      </w:pPr>
      <w:r>
        <w:rPr>
          <w:color w:val="333B49"/>
          <w:sz w:val="21"/>
          <w:szCs w:val="21"/>
        </w:rPr>
        <w:t xml:space="preserve">Badges &amp; Achievements is a platform-wide gamification layer for the Habit Health application. It converts every meaningful wellness action — syncing steps, finishing challenges, attending webinars, booking health checks, consuming content, engaging with the community — into visible, collectible, and rewardable recognition.</w:t>
      </w:r>
    </w:p>
    <w:p>
      <w:pPr>
        <w:spacing w:after="120" w:before="0"/>
      </w:pPr>
      <w:r>
        <w:rPr>
          <w:color w:val="333B49"/>
          <w:sz w:val="21"/>
          <w:szCs w:val="21"/>
        </w:rPr>
        <w:t xml:space="preserve">This is a greenfield feature with no PlatformX dependency. It launches with a curated catalogue of ~31 badge families (~60 unlockable instances across tiers), a fully event-driven Badge Engine designed to absorb future modules (including SPL) without architectural change, automated reward fulfilment (Care Coins, wallet money, vouchers), and a two-level admin model in which both HCL Super Admins and Client Admins can create and manage badges.</w:t>
      </w:r>
    </w:p>
    <w:p>
      <w:pPr>
        <w:spacing w:after="120"/>
      </w:pPr>
      <w:r>
        <w:rPr>
          <w:b/>
          <w:bCs/>
          <w:color w:val="0E3A6B"/>
          <w:sz w:val="21"/>
          <w:szCs w:val="21"/>
        </w:rPr>
        <w:t xml:space="preserve">North star: </w:t>
      </w:r>
      <w:r>
        <w:rPr>
          <w:color w:val="333B49"/>
          <w:sz w:val="21"/>
          <w:szCs w:val="21"/>
        </w:rPr>
        <w:t xml:space="preserve">make the healthy action the rewarding action. Every business KPI this feature targets — DAU, step-sync frequency, challenge participation, AHC engagement, retention — is moved by the same loop: act → recognise → reward → repeat.</w:t>
      </w:r>
    </w:p>
    <w:p>
      <w:pPr>
        <w:pStyle w:val="Heading2"/>
        <w:spacing w:after="120" w:before="260"/>
      </w:pPr>
      <w:r>
        <w:rPr>
          <w:b/>
          <w:bCs/>
          <w:color w:val="1C5FAC"/>
          <w:sz w:val="26"/>
          <w:szCs w:val="26"/>
        </w:rPr>
        <w:t xml:space="preserve">1.1 What we are building, in one view</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300"/>
        <w:gridCol w:w="6900"/>
      </w:tblGrid>
      <w:tr>
        <w:trPr>
          <w:tblHeader/>
        </w:trPr>
        <w:tc>
          <w:tcPr>
            <w:tcW w:type="dxa" w:w="2300"/>
            <w:shd w:fill="1C5FAC" w:val="clear"/>
            <w:tcMar>
              <w:top w:type="dxa" w:w="60"/>
              <w:left w:type="dxa" w:w="90"/>
              <w:bottom w:type="dxa" w:w="60"/>
              <w:right w:type="dxa" w:w="90"/>
            </w:tcMar>
          </w:tcPr>
          <w:p>
            <w:pPr>
              <w:spacing w:after="20"/>
            </w:pPr>
            <w:r>
              <w:rPr>
                <w:b/>
                <w:bCs/>
                <w:color w:val="FFFFFF"/>
                <w:sz w:val="18"/>
                <w:szCs w:val="18"/>
              </w:rPr>
              <w:t xml:space="preserve">Component</w:t>
            </w:r>
          </w:p>
        </w:tc>
        <w:tc>
          <w:tcPr>
            <w:tcW w:type="dxa" w:w="6900"/>
            <w:shd w:fill="1C5FAC" w:val="clear"/>
            <w:tcMar>
              <w:top w:type="dxa" w:w="60"/>
              <w:left w:type="dxa" w:w="90"/>
              <w:bottom w:type="dxa" w:w="60"/>
              <w:right w:type="dxa" w:w="90"/>
            </w:tcMar>
          </w:tcPr>
          <w:p>
            <w:pPr>
              <w:spacing w:after="20"/>
            </w:pPr>
            <w:r>
              <w:rPr>
                <w:b/>
                <w:bCs/>
                <w:color w:val="FFFFFF"/>
                <w:sz w:val="18"/>
                <w:szCs w:val="18"/>
              </w:rPr>
              <w:t xml:space="preserve">Summary</w:t>
            </w:r>
          </w:p>
        </w:tc>
      </w:tr>
      <w:tr>
        <w:trPr>
          <w:tblHeader w:val="false"/>
        </w:trPr>
        <w:tc>
          <w:tcPr>
            <w:tcW w:type="dxa" w:w="2300"/>
            <w:shd w:fill="FFFFFF" w:val="clear"/>
            <w:tcMar>
              <w:top w:type="dxa" w:w="60"/>
              <w:left w:type="dxa" w:w="90"/>
              <w:bottom w:type="dxa" w:w="60"/>
              <w:right w:type="dxa" w:w="90"/>
            </w:tcMar>
          </w:tcPr>
          <w:p>
            <w:pPr>
              <w:spacing w:after="20"/>
            </w:pPr>
            <w:r>
              <w:rPr>
                <w:color w:val="333B49"/>
                <w:sz w:val="18"/>
                <w:szCs w:val="18"/>
              </w:rPr>
              <w:t xml:space="preserve">Badge Catalogue</w:t>
            </w:r>
          </w:p>
        </w:tc>
        <w:tc>
          <w:tcPr>
            <w:tcW w:type="dxa" w:w="6900"/>
            <w:shd w:fill="FFFFFF" w:val="clear"/>
            <w:tcMar>
              <w:top w:type="dxa" w:w="60"/>
              <w:left w:type="dxa" w:w="90"/>
              <w:bottom w:type="dxa" w:w="60"/>
              <w:right w:type="dxa" w:w="90"/>
            </w:tcMar>
          </w:tcPr>
          <w:p>
            <w:pPr>
              <w:spacing w:after="20"/>
            </w:pPr>
            <w:r>
              <w:rPr>
                <w:color w:val="333B49"/>
                <w:sz w:val="18"/>
                <w:szCs w:val="18"/>
              </w:rPr>
              <w:t xml:space="preserve">~31 badge families across 8 categories; hybrid model of progressive (Bronze→Silver→Gold→Platinum) and one-time badges; repeatable badges with earn counters where appropriate.</w:t>
            </w:r>
          </w:p>
        </w:tc>
      </w:tr>
      <w:tr>
        <w:trPr>
          <w:tblHeader w:val="false"/>
        </w:trPr>
        <w:tc>
          <w:tcPr>
            <w:tcW w:type="dxa" w:w="2300"/>
            <w:shd w:fill="F6F8FB" w:val="clear"/>
            <w:tcMar>
              <w:top w:type="dxa" w:w="60"/>
              <w:left w:type="dxa" w:w="90"/>
              <w:bottom w:type="dxa" w:w="60"/>
              <w:right w:type="dxa" w:w="90"/>
            </w:tcMar>
          </w:tcPr>
          <w:p>
            <w:pPr>
              <w:spacing w:after="20"/>
            </w:pPr>
            <w:r>
              <w:rPr>
                <w:color w:val="333B49"/>
                <w:sz w:val="18"/>
                <w:szCs w:val="18"/>
              </w:rPr>
              <w:t xml:space="preserve">Badge Engine</w:t>
            </w:r>
          </w:p>
        </w:tc>
        <w:tc>
          <w:tcPr>
            <w:tcW w:type="dxa" w:w="6900"/>
            <w:shd w:fill="F6F8FB" w:val="clear"/>
            <w:tcMar>
              <w:top w:type="dxa" w:w="60"/>
              <w:left w:type="dxa" w:w="90"/>
              <w:bottom w:type="dxa" w:w="60"/>
              <w:right w:type="dxa" w:w="90"/>
            </w:tcMar>
          </w:tcPr>
          <w:p>
            <w:pPr>
              <w:spacing w:after="20"/>
            </w:pPr>
            <w:r>
              <w:rPr>
                <w:color w:val="333B49"/>
                <w:sz w:val="18"/>
                <w:szCs w:val="18"/>
              </w:rPr>
              <w:t xml:space="preserve">Event-driven rules engine subscribed to platform activity events; evaluates on activity timestamps (not sync time) to handle delayed Health Connect / Apple Health / Google Fit data; supports retroactive grants at launch.</w:t>
            </w:r>
          </w:p>
        </w:tc>
      </w:tr>
      <w:tr>
        <w:trPr>
          <w:tblHeader w:val="false"/>
        </w:trPr>
        <w:tc>
          <w:tcPr>
            <w:tcW w:type="dxa" w:w="2300"/>
            <w:shd w:fill="FFFFFF" w:val="clear"/>
            <w:tcMar>
              <w:top w:type="dxa" w:w="60"/>
              <w:left w:type="dxa" w:w="90"/>
              <w:bottom w:type="dxa" w:w="60"/>
              <w:right w:type="dxa" w:w="90"/>
            </w:tcMar>
          </w:tcPr>
          <w:p>
            <w:pPr>
              <w:spacing w:after="20"/>
            </w:pPr>
            <w:r>
              <w:rPr>
                <w:color w:val="333B49"/>
                <w:sz w:val="18"/>
                <w:szCs w:val="18"/>
              </w:rPr>
              <w:t xml:space="preserve">Rewards</w:t>
            </w:r>
          </w:p>
        </w:tc>
        <w:tc>
          <w:tcPr>
            <w:tcW w:type="dxa" w:w="6900"/>
            <w:shd w:fill="FFFFFF" w:val="clear"/>
            <w:tcMar>
              <w:top w:type="dxa" w:w="60"/>
              <w:left w:type="dxa" w:w="90"/>
              <w:bottom w:type="dxa" w:w="60"/>
              <w:right w:type="dxa" w:w="90"/>
            </w:tcMar>
          </w:tcPr>
          <w:p>
            <w:pPr>
              <w:spacing w:after="20"/>
            </w:pPr>
            <w:r>
              <w:rPr>
                <w:color w:val="333B49"/>
                <w:sz w:val="18"/>
                <w:szCs w:val="18"/>
              </w:rPr>
              <w:t xml:space="preserve">Per-badge configurable rewards — Care Coins, wallet money, or vouchers — fulfilled automatically on unlock through the existing rewards/wallet services.</w:t>
            </w:r>
          </w:p>
        </w:tc>
      </w:tr>
      <w:tr>
        <w:trPr>
          <w:tblHeader w:val="false"/>
        </w:trPr>
        <w:tc>
          <w:tcPr>
            <w:tcW w:type="dxa" w:w="2300"/>
            <w:shd w:fill="F6F8FB" w:val="clear"/>
            <w:tcMar>
              <w:top w:type="dxa" w:w="60"/>
              <w:left w:type="dxa" w:w="90"/>
              <w:bottom w:type="dxa" w:w="60"/>
              <w:right w:type="dxa" w:w="90"/>
            </w:tcMar>
          </w:tcPr>
          <w:p>
            <w:pPr>
              <w:spacing w:after="20"/>
            </w:pPr>
            <w:r>
              <w:rPr>
                <w:color w:val="333B49"/>
                <w:sz w:val="18"/>
                <w:szCs w:val="18"/>
              </w:rPr>
              <w:t xml:space="preserve">Admin Console</w:t>
            </w:r>
          </w:p>
        </w:tc>
        <w:tc>
          <w:tcPr>
            <w:tcW w:type="dxa" w:w="6900"/>
            <w:shd w:fill="F6F8FB" w:val="clear"/>
            <w:tcMar>
              <w:top w:type="dxa" w:w="60"/>
              <w:left w:type="dxa" w:w="90"/>
              <w:bottom w:type="dxa" w:w="60"/>
              <w:right w:type="dxa" w:w="90"/>
            </w:tcMar>
          </w:tcPr>
          <w:p>
            <w:pPr>
              <w:spacing w:after="20"/>
            </w:pPr>
            <w:r>
              <w:rPr>
                <w:color w:val="333B49"/>
                <w:sz w:val="18"/>
                <w:szCs w:val="18"/>
              </w:rPr>
              <w:t xml:space="preserve">Badge builder with criteria composer; Super Admin manages global catalogue; Client Admins create CUG-scoped badges within guardrails (approval, reward caps).</w:t>
            </w:r>
          </w:p>
        </w:tc>
      </w:tr>
      <w:tr>
        <w:trPr>
          <w:tblHeader w:val="false"/>
        </w:trPr>
        <w:tc>
          <w:tcPr>
            <w:tcW w:type="dxa" w:w="2300"/>
            <w:shd w:fill="FFFFFF" w:val="clear"/>
            <w:tcMar>
              <w:top w:type="dxa" w:w="60"/>
              <w:left w:type="dxa" w:w="90"/>
              <w:bottom w:type="dxa" w:w="60"/>
              <w:right w:type="dxa" w:w="90"/>
            </w:tcMar>
          </w:tcPr>
          <w:p>
            <w:pPr>
              <w:spacing w:after="20"/>
            </w:pPr>
            <w:r>
              <w:rPr>
                <w:color w:val="333B49"/>
                <w:sz w:val="18"/>
                <w:szCs w:val="18"/>
              </w:rPr>
              <w:t xml:space="preserve">User Experience</w:t>
            </w:r>
          </w:p>
        </w:tc>
        <w:tc>
          <w:tcPr>
            <w:tcW w:type="dxa" w:w="6900"/>
            <w:shd w:fill="FFFFFF" w:val="clear"/>
            <w:tcMar>
              <w:top w:type="dxa" w:w="60"/>
              <w:left w:type="dxa" w:w="90"/>
              <w:bottom w:type="dxa" w:w="60"/>
              <w:right w:type="dxa" w:w="90"/>
            </w:tcMar>
          </w:tcPr>
          <w:p>
            <w:pPr>
              <w:spacing w:after="20"/>
            </w:pPr>
            <w:r>
              <w:rPr>
                <w:color w:val="333B49"/>
                <w:sz w:val="18"/>
                <w:szCs w:val="18"/>
              </w:rPr>
              <w:t xml:space="preserve">Dedicated Achievements hub + contextual surfacing inside features; locked badges with progress bars; full-screen celebration on unlock; shareable achievement cards (WhatsApp, LinkedIn).</w:t>
            </w:r>
          </w:p>
        </w:tc>
      </w:tr>
      <w:tr>
        <w:trPr>
          <w:tblHeader w:val="false"/>
        </w:trPr>
        <w:tc>
          <w:tcPr>
            <w:tcW w:type="dxa" w:w="2300"/>
            <w:shd w:fill="F6F8FB" w:val="clear"/>
            <w:tcMar>
              <w:top w:type="dxa" w:w="60"/>
              <w:left w:type="dxa" w:w="90"/>
              <w:bottom w:type="dxa" w:w="60"/>
              <w:right w:type="dxa" w:w="90"/>
            </w:tcMar>
          </w:tcPr>
          <w:p>
            <w:pPr>
              <w:spacing w:after="20"/>
            </w:pPr>
            <w:r>
              <w:rPr>
                <w:color w:val="333B49"/>
                <w:sz w:val="18"/>
                <w:szCs w:val="18"/>
              </w:rPr>
              <w:t xml:space="preserve">Analytics</w:t>
            </w:r>
          </w:p>
        </w:tc>
        <w:tc>
          <w:tcPr>
            <w:tcW w:type="dxa" w:w="6900"/>
            <w:shd w:fill="F6F8FB" w:val="clear"/>
            <w:tcMar>
              <w:top w:type="dxa" w:w="60"/>
              <w:left w:type="dxa" w:w="90"/>
              <w:bottom w:type="dxa" w:w="60"/>
              <w:right w:type="dxa" w:w="90"/>
            </w:tcMar>
          </w:tcPr>
          <w:p>
            <w:pPr>
              <w:spacing w:after="20"/>
            </w:pPr>
            <w:r>
              <w:rPr>
                <w:color w:val="333B49"/>
                <w:sz w:val="18"/>
                <w:szCs w:val="18"/>
              </w:rPr>
              <w:t xml:space="preserve">Unlock funnels, engagement lift measurement, reward liability tracking, per-badge health dashboards.</w:t>
            </w:r>
          </w:p>
        </w:tc>
      </w:tr>
    </w:tbl>
    <w:p>
      <w:pPr>
        <w:pStyle w:val="Heading1"/>
        <w:spacing w:after="160" w:before="340"/>
      </w:pPr>
      <w:r>
        <w:rPr>
          <w:b/>
          <w:bCs/>
          <w:color w:val="0E3A6B"/>
          <w:sz w:val="32"/>
          <w:szCs w:val="32"/>
        </w:rPr>
        <w:t xml:space="preserve">2. Vision &amp; Strategy</w:t>
      </w:r>
    </w:p>
    <w:p>
      <w:pPr>
        <w:pStyle w:val="Heading2"/>
        <w:spacing w:after="120" w:before="260"/>
      </w:pPr>
      <w:r>
        <w:rPr>
          <w:b/>
          <w:bCs/>
          <w:color w:val="1C5FAC"/>
          <w:sz w:val="26"/>
          <w:szCs w:val="26"/>
        </w:rPr>
        <w:t xml:space="preserve">2.1 Why badges exist</w:t>
      </w:r>
    </w:p>
    <w:p>
      <w:pPr>
        <w:spacing w:after="120" w:before="0"/>
      </w:pPr>
      <w:r>
        <w:rPr>
          <w:color w:val="333B49"/>
          <w:sz w:val="21"/>
          <w:szCs w:val="21"/>
        </w:rPr>
        <w:t xml:space="preserve">Corporate wellness has a well-known engagement curve: strong sign-up, steep drop-off. Point solutions (a challenge, a webinar) create engagement spikes but nothing carries motivation across features or between campaigns. Badges are that connective tissue — a persistent progression system that gives users a reason to come back on the days when there is no challenge running and no event scheduled.</w:t>
      </w:r>
    </w:p>
    <w:p>
      <w:pPr>
        <w:pStyle w:val="Heading3"/>
        <w:spacing w:after="90" w:before="180"/>
      </w:pPr>
      <w:r>
        <w:rPr>
          <w:b/>
          <w:bCs/>
          <w:color w:val="16314F"/>
          <w:sz w:val="22"/>
          <w:szCs w:val="22"/>
        </w:rPr>
        <w:t xml:space="preserve">The business problems badges solve</w:t>
      </w:r>
    </w:p>
    <w:p>
      <w:pPr>
        <w:pStyle w:val="ListParagraph"/>
        <w:numPr>
          <w:ilvl w:val="0"/>
          <w:numId w:val="2"/>
        </w:numPr>
        <w:spacing w:after="70"/>
      </w:pPr>
      <w:r>
        <w:rPr>
          <w:b/>
          <w:bCs/>
          <w:color w:val="16314F"/>
          <w:sz w:val="21"/>
          <w:szCs w:val="21"/>
        </w:rPr>
        <w:t xml:space="preserve">Problem 1 — </w:t>
      </w:r>
      <w:r>
        <w:rPr>
          <w:color w:val="333B49"/>
          <w:sz w:val="21"/>
          <w:szCs w:val="21"/>
        </w:rPr>
        <w:t xml:space="preserve">Engagement is episodic, not habitual. Challenges engage users for 7–10 days; badges (streaks, cumulative milestones, repeatables) create always-on goals between campaigns.</w:t>
      </w:r>
    </w:p>
    <w:p>
      <w:pPr>
        <w:pStyle w:val="ListParagraph"/>
        <w:numPr>
          <w:ilvl w:val="0"/>
          <w:numId w:val="2"/>
        </w:numPr>
        <w:spacing w:after="70"/>
      </w:pPr>
      <w:r>
        <w:rPr>
          <w:b/>
          <w:bCs/>
          <w:color w:val="16314F"/>
          <w:sz w:val="21"/>
          <w:szCs w:val="21"/>
        </w:rPr>
        <w:t xml:space="preserve">Problem 2 — </w:t>
      </w:r>
      <w:r>
        <w:rPr>
          <w:color w:val="333B49"/>
          <w:sz w:val="21"/>
          <w:szCs w:val="21"/>
        </w:rPr>
        <w:t xml:space="preserve">Most features are under-discovered. Users who join for step challenges never find webinars, sports booking, or AHC. Onboarding and first-use badges act as guided discovery with an incentive attached.</w:t>
      </w:r>
    </w:p>
    <w:p>
      <w:pPr>
        <w:pStyle w:val="ListParagraph"/>
        <w:numPr>
          <w:ilvl w:val="0"/>
          <w:numId w:val="2"/>
        </w:numPr>
        <w:spacing w:after="70"/>
      </w:pPr>
      <w:r>
        <w:rPr>
          <w:b/>
          <w:bCs/>
          <w:color w:val="16314F"/>
          <w:sz w:val="21"/>
          <w:szCs w:val="21"/>
        </w:rPr>
        <w:t xml:space="preserve">Problem 3 — </w:t>
      </w:r>
      <w:r>
        <w:rPr>
          <w:color w:val="333B49"/>
          <w:sz w:val="21"/>
          <w:szCs w:val="21"/>
        </w:rPr>
        <w:t xml:space="preserve">Recognition today is winner-only. Leaderboards reward the top 3; the median user gets nothing. Badges create parallel achievement tracks — consistency, personal bests, participation — where every user has a realistic path to recognition (the same principle that makes Strava's Local Legend work alongside KOM).</w:t>
      </w:r>
    </w:p>
    <w:p>
      <w:pPr>
        <w:pStyle w:val="ListParagraph"/>
        <w:numPr>
          <w:ilvl w:val="0"/>
          <w:numId w:val="2"/>
        </w:numPr>
        <w:spacing w:after="70"/>
      </w:pPr>
      <w:r>
        <w:rPr>
          <w:b/>
          <w:bCs/>
          <w:color w:val="16314F"/>
          <w:sz w:val="21"/>
          <w:szCs w:val="21"/>
        </w:rPr>
        <w:t xml:space="preserve">Problem 4 — </w:t>
      </w:r>
      <w:r>
        <w:rPr>
          <w:color w:val="333B49"/>
          <w:sz w:val="21"/>
          <w:szCs w:val="21"/>
        </w:rPr>
        <w:t xml:space="preserve">Wellness outcomes need repeat behaviours. One AHC booking or one 10K-step day has limited health value; annual repeatable badges and streak mechanics reward the repetition itself.</w:t>
      </w:r>
    </w:p>
    <w:p>
      <w:pPr>
        <w:pStyle w:val="Heading2"/>
        <w:spacing w:after="120" w:before="260"/>
      </w:pPr>
      <w:r>
        <w:rPr>
          <w:b/>
          <w:bCs/>
          <w:color w:val="1C5FAC"/>
          <w:sz w:val="26"/>
          <w:szCs w:val="26"/>
        </w:rPr>
        <w:t xml:space="preserve">2.2 Behavioural principles applied</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500"/>
        <w:gridCol w:w="6700"/>
      </w:tblGrid>
      <w:tr>
        <w:trPr>
          <w:tblHeader/>
        </w:trPr>
        <w:tc>
          <w:tcPr>
            <w:tcW w:type="dxa" w:w="2500"/>
            <w:shd w:fill="1C5FAC" w:val="clear"/>
            <w:tcMar>
              <w:top w:type="dxa" w:w="60"/>
              <w:left w:type="dxa" w:w="90"/>
              <w:bottom w:type="dxa" w:w="60"/>
              <w:right w:type="dxa" w:w="90"/>
            </w:tcMar>
          </w:tcPr>
          <w:p>
            <w:pPr>
              <w:spacing w:after="20"/>
            </w:pPr>
            <w:r>
              <w:rPr>
                <w:b/>
                <w:bCs/>
                <w:color w:val="FFFFFF"/>
                <w:sz w:val="18"/>
                <w:szCs w:val="18"/>
              </w:rPr>
              <w:t xml:space="preserve">Principle</w:t>
            </w:r>
          </w:p>
        </w:tc>
        <w:tc>
          <w:tcPr>
            <w:tcW w:type="dxa" w:w="6700"/>
            <w:shd w:fill="1C5FAC" w:val="clear"/>
            <w:tcMar>
              <w:top w:type="dxa" w:w="60"/>
              <w:left w:type="dxa" w:w="90"/>
              <w:bottom w:type="dxa" w:w="60"/>
              <w:right w:type="dxa" w:w="90"/>
            </w:tcMar>
          </w:tcPr>
          <w:p>
            <w:pPr>
              <w:spacing w:after="20"/>
            </w:pPr>
            <w:r>
              <w:rPr>
                <w:b/>
                <w:bCs/>
                <w:color w:val="FFFFFF"/>
                <w:sz w:val="18"/>
                <w:szCs w:val="18"/>
              </w:rPr>
              <w:t xml:space="preserve">How the design applies it</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Endowed progress effect</w:t>
            </w:r>
          </w:p>
        </w:tc>
        <w:tc>
          <w:tcPr>
            <w:tcW w:type="dxa" w:w="6700"/>
            <w:shd w:fill="FFFFFF" w:val="clear"/>
            <w:tcMar>
              <w:top w:type="dxa" w:w="60"/>
              <w:left w:type="dxa" w:w="90"/>
              <w:bottom w:type="dxa" w:w="60"/>
              <w:right w:type="dxa" w:w="90"/>
            </w:tcMar>
          </w:tcPr>
          <w:p>
            <w:pPr>
              <w:spacing w:after="20"/>
            </w:pPr>
            <w:r>
              <w:rPr>
                <w:color w:val="333B49"/>
                <w:sz w:val="18"/>
                <w:szCs w:val="18"/>
              </w:rPr>
              <w:t xml:space="preserve">Locked badges always show progress (“7,500 / 10,000 steps”). Users who can see how close they are complete at materially higher rates.</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Variable &amp; layered goals</w:t>
            </w:r>
          </w:p>
        </w:tc>
        <w:tc>
          <w:tcPr>
            <w:tcW w:type="dxa" w:w="6700"/>
            <w:shd w:fill="F6F8FB" w:val="clear"/>
            <w:tcMar>
              <w:top w:type="dxa" w:w="60"/>
              <w:left w:type="dxa" w:w="90"/>
              <w:bottom w:type="dxa" w:w="60"/>
              <w:right w:type="dxa" w:w="90"/>
            </w:tcMar>
          </w:tcPr>
          <w:p>
            <w:pPr>
              <w:spacing w:after="20"/>
            </w:pPr>
            <w:r>
              <w:rPr>
                <w:color w:val="333B49"/>
                <w:sz w:val="18"/>
                <w:szCs w:val="18"/>
              </w:rPr>
              <w:t xml:space="preserve">Daily (goal met), weekly (streaks), monthly (repeatables), lifetime (cumulative tiers) — a goal is always within reach at every horizon.</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Loss aversion via streaks</w:t>
            </w:r>
          </w:p>
        </w:tc>
        <w:tc>
          <w:tcPr>
            <w:tcW w:type="dxa" w:w="6700"/>
            <w:shd w:fill="FFFFFF" w:val="clear"/>
            <w:tcMar>
              <w:top w:type="dxa" w:w="60"/>
              <w:left w:type="dxa" w:w="90"/>
              <w:bottom w:type="dxa" w:w="60"/>
              <w:right w:type="dxa" w:w="90"/>
            </w:tcMar>
          </w:tcPr>
          <w:p>
            <w:pPr>
              <w:spacing w:after="20"/>
            </w:pPr>
            <w:r>
              <w:rPr>
                <w:color w:val="333B49"/>
                <w:sz w:val="18"/>
                <w:szCs w:val="18"/>
              </w:rPr>
              <w:t xml:space="preserve">Streak badges make missing a day feel like losing something, the strongest known retention mechanic (Duolingo's core loop).</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Social proof &amp; status</w:t>
            </w:r>
          </w:p>
        </w:tc>
        <w:tc>
          <w:tcPr>
            <w:tcW w:type="dxa" w:w="6700"/>
            <w:shd w:fill="F6F8FB" w:val="clear"/>
            <w:tcMar>
              <w:top w:type="dxa" w:w="60"/>
              <w:left w:type="dxa" w:w="90"/>
              <w:bottom w:type="dxa" w:w="60"/>
              <w:right w:type="dxa" w:w="90"/>
            </w:tcMar>
          </w:tcPr>
          <w:p>
            <w:pPr>
              <w:spacing w:after="20"/>
            </w:pPr>
            <w:r>
              <w:rPr>
                <w:color w:val="333B49"/>
                <w:sz w:val="18"/>
                <w:szCs w:val="18"/>
              </w:rPr>
              <w:t xml:space="preserve">Badges visible within the user's CUG and shareable externally turn private effort into public identity.</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Earned, not given</w:t>
            </w:r>
          </w:p>
        </w:tc>
        <w:tc>
          <w:tcPr>
            <w:tcW w:type="dxa" w:w="6700"/>
            <w:shd w:fill="FFFFFF" w:val="clear"/>
            <w:tcMar>
              <w:top w:type="dxa" w:w="60"/>
              <w:left w:type="dxa" w:w="90"/>
              <w:bottom w:type="dxa" w:w="60"/>
              <w:right w:type="dxa" w:w="90"/>
            </w:tcMar>
          </w:tcPr>
          <w:p>
            <w:pPr>
              <w:spacing w:after="20"/>
            </w:pPr>
            <w:r>
              <w:rPr>
                <w:color w:val="333B49"/>
                <w:sz w:val="18"/>
                <w:szCs w:val="18"/>
              </w:rPr>
              <w:t xml:space="preserve">No badge spam. Every badge marks a real accomplishment; scarcity protects the value of the whole system (the failure mode of most badge systems is trivial badges).</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Endowed ownership</w:t>
            </w:r>
          </w:p>
        </w:tc>
        <w:tc>
          <w:tcPr>
            <w:tcW w:type="dxa" w:w="6700"/>
            <w:shd w:fill="F6F8FB" w:val="clear"/>
            <w:tcMar>
              <w:top w:type="dxa" w:w="60"/>
              <w:left w:type="dxa" w:w="90"/>
              <w:bottom w:type="dxa" w:w="60"/>
              <w:right w:type="dxa" w:w="90"/>
            </w:tcMar>
          </w:tcPr>
          <w:p>
            <w:pPr>
              <w:spacing w:after="20"/>
            </w:pPr>
            <w:r>
              <w:rPr>
                <w:color w:val="333B49"/>
                <w:sz w:val="18"/>
                <w:szCs w:val="18"/>
              </w:rPr>
              <w:t xml:space="preserve">Badges are permanent. Nothing expires or is taken away; the collection only grows, so investment feels safe.</w:t>
            </w:r>
          </w:p>
        </w:tc>
      </w:tr>
    </w:tbl>
    <w:p>
      <w:pPr>
        <w:pStyle w:val="Heading2"/>
        <w:spacing w:after="120" w:before="260"/>
      </w:pPr>
      <w:r>
        <w:rPr>
          <w:b/>
          <w:bCs/>
          <w:color w:val="1C5FAC"/>
          <w:sz w:val="26"/>
          <w:szCs w:val="26"/>
        </w:rPr>
        <w:t xml:space="preserve">2.3 Expected impact</w:t>
      </w:r>
    </w:p>
    <w:tbl>
      <w:tblPr>
        <w:tblW w:type="dxa" w:w="9100"/>
        <w:tblBorders>
          <w:top w:val="single" w:color="D9E2EF" w:sz="4"/>
          <w:left w:val="single" w:color="D9E2EF" w:sz="4"/>
          <w:bottom w:val="single" w:color="D9E2EF" w:sz="4"/>
          <w:right w:val="single" w:color="D9E2EF" w:sz="4"/>
          <w:insideH w:val="single" w:color="D9E2EF" w:sz="4"/>
          <w:insideV w:val="single" w:color="D9E2EF" w:sz="4"/>
        </w:tblBorders>
      </w:tblPr>
      <w:tblGrid>
        <w:gridCol w:w="3100"/>
        <w:gridCol w:w="2100"/>
        <w:gridCol w:w="3900"/>
      </w:tblGrid>
      <w:tr>
        <w:trPr>
          <w:tblHeader/>
        </w:trPr>
        <w:tc>
          <w:tcPr>
            <w:tcW w:type="dxa" w:w="3100"/>
            <w:shd w:fill="1C5FAC" w:val="clear"/>
            <w:tcMar>
              <w:top w:type="dxa" w:w="60"/>
              <w:left w:type="dxa" w:w="90"/>
              <w:bottom w:type="dxa" w:w="60"/>
              <w:right w:type="dxa" w:w="90"/>
            </w:tcMar>
          </w:tcPr>
          <w:p>
            <w:pPr>
              <w:spacing w:after="20"/>
            </w:pPr>
            <w:r>
              <w:rPr>
                <w:b/>
                <w:bCs/>
                <w:color w:val="FFFFFF"/>
                <w:sz w:val="18"/>
                <w:szCs w:val="18"/>
              </w:rPr>
              <w:t xml:space="preserve">KPI</w:t>
            </w:r>
          </w:p>
        </w:tc>
        <w:tc>
          <w:tcPr>
            <w:tcW w:type="dxa" w:w="2100"/>
            <w:shd w:fill="1C5FAC" w:val="clear"/>
            <w:tcMar>
              <w:top w:type="dxa" w:w="60"/>
              <w:left w:type="dxa" w:w="90"/>
              <w:bottom w:type="dxa" w:w="60"/>
              <w:right w:type="dxa" w:w="90"/>
            </w:tcMar>
          </w:tcPr>
          <w:p>
            <w:pPr>
              <w:spacing w:after="20"/>
            </w:pPr>
            <w:r>
              <w:rPr>
                <w:b/>
                <w:bCs/>
                <w:color w:val="FFFFFF"/>
                <w:sz w:val="18"/>
                <w:szCs w:val="18"/>
              </w:rPr>
              <w:t xml:space="preserve">Baseline lever</w:t>
            </w:r>
          </w:p>
        </w:tc>
        <w:tc>
          <w:tcPr>
            <w:tcW w:type="dxa" w:w="3900"/>
            <w:shd w:fill="1C5FAC" w:val="clear"/>
            <w:tcMar>
              <w:top w:type="dxa" w:w="60"/>
              <w:left w:type="dxa" w:w="90"/>
              <w:bottom w:type="dxa" w:w="60"/>
              <w:right w:type="dxa" w:w="90"/>
            </w:tcMar>
          </w:tcPr>
          <w:p>
            <w:pPr>
              <w:spacing w:after="20"/>
            </w:pPr>
            <w:r>
              <w:rPr>
                <w:b/>
                <w:bCs/>
                <w:color w:val="FFFFFF"/>
                <w:sz w:val="18"/>
                <w:szCs w:val="18"/>
              </w:rPr>
              <w:t xml:space="preserve">Mechanism</w:t>
            </w:r>
          </w:p>
        </w:tc>
      </w:tr>
      <w:tr>
        <w:trPr>
          <w:tblHeader w:val="false"/>
        </w:trPr>
        <w:tc>
          <w:tcPr>
            <w:tcW w:type="dxa" w:w="3100"/>
            <w:shd w:fill="FFFFFF" w:val="clear"/>
            <w:tcMar>
              <w:top w:type="dxa" w:w="60"/>
              <w:left w:type="dxa" w:w="90"/>
              <w:bottom w:type="dxa" w:w="60"/>
              <w:right w:type="dxa" w:w="90"/>
            </w:tcMar>
          </w:tcPr>
          <w:p>
            <w:pPr>
              <w:spacing w:after="20"/>
            </w:pPr>
            <w:r>
              <w:rPr>
                <w:color w:val="333B49"/>
                <w:sz w:val="18"/>
                <w:szCs w:val="18"/>
              </w:rPr>
              <w:t xml:space="preserve">DAU / WAU</w:t>
            </w:r>
          </w:p>
        </w:tc>
        <w:tc>
          <w:tcPr>
            <w:tcW w:type="dxa" w:w="2100"/>
            <w:shd w:fill="FFFFFF" w:val="clear"/>
            <w:tcMar>
              <w:top w:type="dxa" w:w="60"/>
              <w:left w:type="dxa" w:w="90"/>
              <w:bottom w:type="dxa" w:w="60"/>
              <w:right w:type="dxa" w:w="90"/>
            </w:tcMar>
          </w:tcPr>
          <w:p>
            <w:pPr>
              <w:spacing w:after="20"/>
            </w:pPr>
            <w:r>
              <w:rPr>
                <w:color w:val="333B49"/>
                <w:sz w:val="18"/>
                <w:szCs w:val="18"/>
              </w:rPr>
              <w:t xml:space="preserve">+8–15% (industry gamification range)</w:t>
            </w:r>
          </w:p>
        </w:tc>
        <w:tc>
          <w:tcPr>
            <w:tcW w:type="dxa" w:w="3900"/>
            <w:shd w:fill="FFFFFF" w:val="clear"/>
            <w:tcMar>
              <w:top w:type="dxa" w:w="60"/>
              <w:left w:type="dxa" w:w="90"/>
              <w:bottom w:type="dxa" w:w="60"/>
              <w:right w:type="dxa" w:w="90"/>
            </w:tcMar>
          </w:tcPr>
          <w:p>
            <w:pPr>
              <w:spacing w:after="20"/>
            </w:pPr>
            <w:r>
              <w:rPr>
                <w:color w:val="333B49"/>
                <w:sz w:val="18"/>
                <w:szCs w:val="18"/>
              </w:rPr>
              <w:t xml:space="preserve">Streaks + daily-goal badges give a daily reason to open the app.</w:t>
            </w:r>
          </w:p>
        </w:tc>
      </w:tr>
      <w:tr>
        <w:trPr>
          <w:tblHeader w:val="false"/>
        </w:trPr>
        <w:tc>
          <w:tcPr>
            <w:tcW w:type="dxa" w:w="3100"/>
            <w:shd w:fill="F6F8FB" w:val="clear"/>
            <w:tcMar>
              <w:top w:type="dxa" w:w="60"/>
              <w:left w:type="dxa" w:w="90"/>
              <w:bottom w:type="dxa" w:w="60"/>
              <w:right w:type="dxa" w:w="90"/>
            </w:tcMar>
          </w:tcPr>
          <w:p>
            <w:pPr>
              <w:spacing w:after="20"/>
            </w:pPr>
            <w:r>
              <w:rPr>
                <w:color w:val="333B49"/>
                <w:sz w:val="18"/>
                <w:szCs w:val="18"/>
              </w:rPr>
              <w:t xml:space="preserve">Step-sync frequency</w:t>
            </w:r>
          </w:p>
        </w:tc>
        <w:tc>
          <w:tcPr>
            <w:tcW w:type="dxa" w:w="2100"/>
            <w:shd w:fill="F6F8FB" w:val="clear"/>
            <w:tcMar>
              <w:top w:type="dxa" w:w="60"/>
              <w:left w:type="dxa" w:w="90"/>
              <w:bottom w:type="dxa" w:w="60"/>
              <w:right w:type="dxa" w:w="90"/>
            </w:tcMar>
          </w:tcPr>
          <w:p>
            <w:pPr>
              <w:spacing w:after="20"/>
            </w:pPr>
            <w:r>
              <w:rPr>
                <w:color w:val="333B49"/>
                <w:sz w:val="18"/>
                <w:szCs w:val="18"/>
              </w:rPr>
              <w:t xml:space="preserve">+20–30% sync days/user</w:t>
            </w:r>
          </w:p>
        </w:tc>
        <w:tc>
          <w:tcPr>
            <w:tcW w:type="dxa" w:w="3900"/>
            <w:shd w:fill="F6F8FB" w:val="clear"/>
            <w:tcMar>
              <w:top w:type="dxa" w:w="60"/>
              <w:left w:type="dxa" w:w="90"/>
              <w:bottom w:type="dxa" w:w="60"/>
              <w:right w:type="dxa" w:w="90"/>
            </w:tcMar>
          </w:tcPr>
          <w:p>
            <w:pPr>
              <w:spacing w:after="20"/>
            </w:pPr>
            <w:r>
              <w:rPr>
                <w:color w:val="333B49"/>
                <w:sz w:val="18"/>
                <w:szCs w:val="18"/>
              </w:rPr>
              <w:t xml:space="preserve">Sync-streak badge directly rewards the sync action itself.</w:t>
            </w:r>
          </w:p>
        </w:tc>
      </w:tr>
      <w:tr>
        <w:trPr>
          <w:tblHeader w:val="false"/>
        </w:trPr>
        <w:tc>
          <w:tcPr>
            <w:tcW w:type="dxa" w:w="3100"/>
            <w:shd w:fill="FFFFFF" w:val="clear"/>
            <w:tcMar>
              <w:top w:type="dxa" w:w="60"/>
              <w:left w:type="dxa" w:w="90"/>
              <w:bottom w:type="dxa" w:w="60"/>
              <w:right w:type="dxa" w:w="90"/>
            </w:tcMar>
          </w:tcPr>
          <w:p>
            <w:pPr>
              <w:spacing w:after="20"/>
            </w:pPr>
            <w:r>
              <w:rPr>
                <w:color w:val="333B49"/>
                <w:sz w:val="18"/>
                <w:szCs w:val="18"/>
              </w:rPr>
              <w:t xml:space="preserve">Challenge participation</w:t>
            </w:r>
          </w:p>
        </w:tc>
        <w:tc>
          <w:tcPr>
            <w:tcW w:type="dxa" w:w="2100"/>
            <w:shd w:fill="FFFFFF" w:val="clear"/>
            <w:tcMar>
              <w:top w:type="dxa" w:w="60"/>
              <w:left w:type="dxa" w:w="90"/>
              <w:bottom w:type="dxa" w:w="60"/>
              <w:right w:type="dxa" w:w="90"/>
            </w:tcMar>
          </w:tcPr>
          <w:p>
            <w:pPr>
              <w:spacing w:after="20"/>
            </w:pPr>
            <w:r>
              <w:rPr>
                <w:color w:val="333B49"/>
                <w:sz w:val="18"/>
                <w:szCs w:val="18"/>
              </w:rPr>
              <w:t xml:space="preserve">+10–20% joins</w:t>
            </w:r>
          </w:p>
        </w:tc>
        <w:tc>
          <w:tcPr>
            <w:tcW w:type="dxa" w:w="3900"/>
            <w:shd w:fill="FFFFFF" w:val="clear"/>
            <w:tcMar>
              <w:top w:type="dxa" w:w="60"/>
              <w:left w:type="dxa" w:w="90"/>
              <w:bottom w:type="dxa" w:w="60"/>
              <w:right w:type="dxa" w:w="90"/>
            </w:tcMar>
          </w:tcPr>
          <w:p>
            <w:pPr>
              <w:spacing w:after="20"/>
            </w:pPr>
            <w:r>
              <w:rPr>
                <w:color w:val="333B49"/>
                <w:sz w:val="18"/>
                <w:szCs w:val="18"/>
              </w:rPr>
              <w:t xml:space="preserve">Join/finish/serial-competitor badges reward participation, not only winning.</w:t>
            </w:r>
          </w:p>
        </w:tc>
      </w:tr>
      <w:tr>
        <w:trPr>
          <w:tblHeader w:val="false"/>
        </w:trPr>
        <w:tc>
          <w:tcPr>
            <w:tcW w:type="dxa" w:w="3100"/>
            <w:shd w:fill="F6F8FB" w:val="clear"/>
            <w:tcMar>
              <w:top w:type="dxa" w:w="60"/>
              <w:left w:type="dxa" w:w="90"/>
              <w:bottom w:type="dxa" w:w="60"/>
              <w:right w:type="dxa" w:w="90"/>
            </w:tcMar>
          </w:tcPr>
          <w:p>
            <w:pPr>
              <w:spacing w:after="20"/>
            </w:pPr>
            <w:r>
              <w:rPr>
                <w:color w:val="333B49"/>
                <w:sz w:val="18"/>
                <w:szCs w:val="18"/>
              </w:rPr>
              <w:t xml:space="preserve">AHC engagement</w:t>
            </w:r>
          </w:p>
        </w:tc>
        <w:tc>
          <w:tcPr>
            <w:tcW w:type="dxa" w:w="2100"/>
            <w:shd w:fill="F6F8FB" w:val="clear"/>
            <w:tcMar>
              <w:top w:type="dxa" w:w="60"/>
              <w:left w:type="dxa" w:w="90"/>
              <w:bottom w:type="dxa" w:w="60"/>
              <w:right w:type="dxa" w:w="90"/>
            </w:tcMar>
          </w:tcPr>
          <w:p>
            <w:pPr>
              <w:spacing w:after="20"/>
            </w:pPr>
            <w:r>
              <w:rPr>
                <w:color w:val="333B49"/>
                <w:sz w:val="18"/>
                <w:szCs w:val="18"/>
              </w:rPr>
              <w:t xml:space="preserve">Higher booking &amp; completion</w:t>
            </w:r>
          </w:p>
        </w:tc>
        <w:tc>
          <w:tcPr>
            <w:tcW w:type="dxa" w:w="3900"/>
            <w:shd w:fill="F6F8FB" w:val="clear"/>
            <w:tcMar>
              <w:top w:type="dxa" w:w="60"/>
              <w:left w:type="dxa" w:w="90"/>
              <w:bottom w:type="dxa" w:w="60"/>
              <w:right w:type="dxa" w:w="90"/>
            </w:tcMar>
          </w:tcPr>
          <w:p>
            <w:pPr>
              <w:spacing w:after="20"/>
            </w:pPr>
            <w:r>
              <w:rPr>
                <w:color w:val="333B49"/>
                <w:sz w:val="18"/>
                <w:szCs w:val="18"/>
              </w:rPr>
              <w:t xml:space="preserve">Annual repeatable health badges + Care Coin rewards on completion.</w:t>
            </w:r>
          </w:p>
        </w:tc>
      </w:tr>
      <w:tr>
        <w:trPr>
          <w:tblHeader w:val="false"/>
        </w:trPr>
        <w:tc>
          <w:tcPr>
            <w:tcW w:type="dxa" w:w="3100"/>
            <w:shd w:fill="FFFFFF" w:val="clear"/>
            <w:tcMar>
              <w:top w:type="dxa" w:w="60"/>
              <w:left w:type="dxa" w:w="90"/>
              <w:bottom w:type="dxa" w:w="60"/>
              <w:right w:type="dxa" w:w="90"/>
            </w:tcMar>
          </w:tcPr>
          <w:p>
            <w:pPr>
              <w:spacing w:after="20"/>
            </w:pPr>
            <w:r>
              <w:rPr>
                <w:color w:val="333B49"/>
                <w:sz w:val="18"/>
                <w:szCs w:val="18"/>
              </w:rPr>
              <w:t xml:space="preserve">D30 retention</w:t>
            </w:r>
          </w:p>
        </w:tc>
        <w:tc>
          <w:tcPr>
            <w:tcW w:type="dxa" w:w="2100"/>
            <w:shd w:fill="FFFFFF" w:val="clear"/>
            <w:tcMar>
              <w:top w:type="dxa" w:w="60"/>
              <w:left w:type="dxa" w:w="90"/>
              <w:bottom w:type="dxa" w:w="60"/>
              <w:right w:type="dxa" w:w="90"/>
            </w:tcMar>
          </w:tcPr>
          <w:p>
            <w:pPr>
              <w:spacing w:after="20"/>
            </w:pPr>
            <w:r>
              <w:rPr>
                <w:color w:val="333B49"/>
                <w:sz w:val="18"/>
                <w:szCs w:val="18"/>
              </w:rPr>
              <w:t xml:space="preserve">+5–10%</w:t>
            </w:r>
          </w:p>
        </w:tc>
        <w:tc>
          <w:tcPr>
            <w:tcW w:type="dxa" w:w="3900"/>
            <w:shd w:fill="FFFFFF" w:val="clear"/>
            <w:tcMar>
              <w:top w:type="dxa" w:w="60"/>
              <w:left w:type="dxa" w:w="90"/>
              <w:bottom w:type="dxa" w:w="60"/>
              <w:right w:type="dxa" w:w="90"/>
            </w:tcMar>
          </w:tcPr>
          <w:p>
            <w:pPr>
              <w:spacing w:after="20"/>
            </w:pPr>
            <w:r>
              <w:rPr>
                <w:color w:val="333B49"/>
                <w:sz w:val="18"/>
                <w:szCs w:val="18"/>
              </w:rPr>
              <w:t xml:space="preserve">Progression systems give new users unfinished goals in week one.</w:t>
            </w:r>
          </w:p>
        </w:tc>
      </w:tr>
      <w:tr>
        <w:trPr>
          <w:tblHeader w:val="false"/>
        </w:trPr>
        <w:tc>
          <w:tcPr>
            <w:tcW w:type="dxa" w:w="3100"/>
            <w:shd w:fill="F6F8FB" w:val="clear"/>
            <w:tcMar>
              <w:top w:type="dxa" w:w="60"/>
              <w:left w:type="dxa" w:w="90"/>
              <w:bottom w:type="dxa" w:w="60"/>
              <w:right w:type="dxa" w:w="90"/>
            </w:tcMar>
          </w:tcPr>
          <w:p>
            <w:pPr>
              <w:spacing w:after="20"/>
            </w:pPr>
            <w:r>
              <w:rPr>
                <w:color w:val="333B49"/>
                <w:sz w:val="18"/>
                <w:szCs w:val="18"/>
              </w:rPr>
              <w:t xml:space="preserve">Cross-feature discovery</w:t>
            </w:r>
          </w:p>
        </w:tc>
        <w:tc>
          <w:tcPr>
            <w:tcW w:type="dxa" w:w="2100"/>
            <w:shd w:fill="F6F8FB" w:val="clear"/>
            <w:tcMar>
              <w:top w:type="dxa" w:w="60"/>
              <w:left w:type="dxa" w:w="90"/>
              <w:bottom w:type="dxa" w:w="60"/>
              <w:right w:type="dxa" w:w="90"/>
            </w:tcMar>
          </w:tcPr>
          <w:p>
            <w:pPr>
              <w:spacing w:after="20"/>
            </w:pPr>
            <w:r>
              <w:rPr>
                <w:color w:val="333B49"/>
                <w:sz w:val="18"/>
                <w:szCs w:val="18"/>
              </w:rPr>
              <w:t xml:space="preserve">More multi-feature users</w:t>
            </w:r>
          </w:p>
        </w:tc>
        <w:tc>
          <w:tcPr>
            <w:tcW w:type="dxa" w:w="3900"/>
            <w:shd w:fill="F6F8FB" w:val="clear"/>
            <w:tcMar>
              <w:top w:type="dxa" w:w="60"/>
              <w:left w:type="dxa" w:w="90"/>
              <w:bottom w:type="dxa" w:w="60"/>
              <w:right w:type="dxa" w:w="90"/>
            </w:tcMar>
          </w:tcPr>
          <w:p>
            <w:pPr>
              <w:spacing w:after="20"/>
            </w:pPr>
            <w:r>
              <w:rPr>
                <w:color w:val="333B49"/>
                <w:sz w:val="18"/>
                <w:szCs w:val="18"/>
              </w:rPr>
              <w:t xml:space="preserve">Onboarding/Explorer badges bounty first use of each module.</w:t>
            </w:r>
          </w:p>
        </w:tc>
      </w:tr>
    </w:tbl>
    <w:p>
      <w:pPr>
        <w:spacing w:after="120" w:before="0"/>
      </w:pPr>
      <w:r>
        <w:rPr>
          <w:i/>
          <w:iCs/>
          <w:color w:val="5E6E86"/>
          <w:sz w:val="19"/>
          <w:szCs w:val="19"/>
        </w:rPr>
        <w:t xml:space="preserve">Targets are directional, based on published gamification benchmarks (e.g., Duolingo's gamified retention ~3× non-gamified peers); actuals to be validated against the Analytics plan in §14.</w:t>
      </w:r>
    </w:p>
    <w:p>
      <w:pPr>
        <w:pStyle w:val="Heading1"/>
        <w:spacing w:after="160" w:before="340"/>
      </w:pPr>
      <w:r>
        <w:rPr>
          <w:b/>
          <w:bCs/>
          <w:color w:val="0E3A6B"/>
          <w:sz w:val="32"/>
          <w:szCs w:val="32"/>
        </w:rPr>
        <w:t xml:space="preserve">3. Competitive Research &amp; Design Lessons</w:t>
      </w:r>
    </w:p>
    <w:p>
      <w:pPr>
        <w:spacing w:after="120" w:before="0"/>
      </w:pPr>
      <w:r>
        <w:rPr>
          <w:color w:val="333B49"/>
          <w:sz w:val="21"/>
          <w:szCs w:val="21"/>
        </w:rPr>
        <w:t xml:space="preserve">We studied the badge/achievement systems of Fitbit, Strava, Apple Fitness, Nike Run Club, Garmin Connect, Duolingo, Microsoft Rewards, LinkedIn, GitHub and Google Play Games. The table captures what each does best and what we adopt for corporate wellness.</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1800"/>
        <w:gridCol w:w="3700"/>
        <w:gridCol w:w="3700"/>
      </w:tblGrid>
      <w:tr>
        <w:trPr>
          <w:tblHeader/>
        </w:trPr>
        <w:tc>
          <w:tcPr>
            <w:tcW w:type="dxa" w:w="1800"/>
            <w:shd w:fill="1C5FAC" w:val="clear"/>
            <w:tcMar>
              <w:top w:type="dxa" w:w="60"/>
              <w:left w:type="dxa" w:w="90"/>
              <w:bottom w:type="dxa" w:w="60"/>
              <w:right w:type="dxa" w:w="90"/>
            </w:tcMar>
          </w:tcPr>
          <w:p>
            <w:pPr>
              <w:spacing w:after="20"/>
            </w:pPr>
            <w:r>
              <w:rPr>
                <w:b/>
                <w:bCs/>
                <w:color w:val="FFFFFF"/>
                <w:sz w:val="18"/>
                <w:szCs w:val="18"/>
              </w:rPr>
              <w:t xml:space="preserve">Product</w:t>
            </w:r>
          </w:p>
        </w:tc>
        <w:tc>
          <w:tcPr>
            <w:tcW w:type="dxa" w:w="3700"/>
            <w:shd w:fill="1C5FAC" w:val="clear"/>
            <w:tcMar>
              <w:top w:type="dxa" w:w="60"/>
              <w:left w:type="dxa" w:w="90"/>
              <w:bottom w:type="dxa" w:w="60"/>
              <w:right w:type="dxa" w:w="90"/>
            </w:tcMar>
          </w:tcPr>
          <w:p>
            <w:pPr>
              <w:spacing w:after="20"/>
            </w:pPr>
            <w:r>
              <w:rPr>
                <w:b/>
                <w:bCs/>
                <w:color w:val="FFFFFF"/>
                <w:sz w:val="18"/>
                <w:szCs w:val="18"/>
              </w:rPr>
              <w:t xml:space="preserve">What works</w:t>
            </w:r>
          </w:p>
        </w:tc>
        <w:tc>
          <w:tcPr>
            <w:tcW w:type="dxa" w:w="3700"/>
            <w:shd w:fill="1C5FAC" w:val="clear"/>
            <w:tcMar>
              <w:top w:type="dxa" w:w="60"/>
              <w:left w:type="dxa" w:w="90"/>
              <w:bottom w:type="dxa" w:w="60"/>
              <w:right w:type="dxa" w:w="90"/>
            </w:tcMar>
          </w:tcPr>
          <w:p>
            <w:pPr>
              <w:spacing w:after="20"/>
            </w:pPr>
            <w:r>
              <w:rPr>
                <w:b/>
                <w:bCs/>
                <w:color w:val="FFFFFF"/>
                <w:sz w:val="18"/>
                <w:szCs w:val="18"/>
              </w:rPr>
              <w:t xml:space="preserve">What we adopt</w:t>
            </w:r>
          </w:p>
        </w:tc>
      </w:tr>
      <w:tr>
        <w:trPr>
          <w:tblHeader w:val="false"/>
        </w:trPr>
        <w:tc>
          <w:tcPr>
            <w:tcW w:type="dxa" w:w="1800"/>
            <w:shd w:fill="FFFFFF" w:val="clear"/>
            <w:tcMar>
              <w:top w:type="dxa" w:w="60"/>
              <w:left w:type="dxa" w:w="90"/>
              <w:bottom w:type="dxa" w:w="60"/>
              <w:right w:type="dxa" w:w="90"/>
            </w:tcMar>
          </w:tcPr>
          <w:p>
            <w:pPr>
              <w:spacing w:after="20"/>
            </w:pPr>
            <w:r>
              <w:rPr>
                <w:color w:val="333B49"/>
                <w:sz w:val="18"/>
                <w:szCs w:val="18"/>
              </w:rPr>
              <w:t xml:space="preserve">Fitbit</w:t>
            </w:r>
          </w:p>
        </w:tc>
        <w:tc>
          <w:tcPr>
            <w:tcW w:type="dxa" w:w="3700"/>
            <w:shd w:fill="FFFFFF" w:val="clear"/>
            <w:tcMar>
              <w:top w:type="dxa" w:w="60"/>
              <w:left w:type="dxa" w:w="90"/>
              <w:bottom w:type="dxa" w:w="60"/>
              <w:right w:type="dxa" w:w="90"/>
            </w:tcMar>
          </w:tcPr>
          <w:p>
            <w:pPr>
              <w:spacing w:after="20"/>
            </w:pPr>
            <w:r>
              <w:rPr>
                <w:color w:val="333B49"/>
                <w:sz w:val="18"/>
                <w:szCs w:val="18"/>
              </w:rPr>
              <w:t xml:space="preserve">Lifetime cumulative badges (steps, floors, distance) with memorable names; celebration emails.</w:t>
            </w:r>
          </w:p>
        </w:tc>
        <w:tc>
          <w:tcPr>
            <w:tcW w:type="dxa" w:w="3700"/>
            <w:shd w:fill="FFFFFF" w:val="clear"/>
            <w:tcMar>
              <w:top w:type="dxa" w:w="60"/>
              <w:left w:type="dxa" w:w="90"/>
              <w:bottom w:type="dxa" w:w="60"/>
              <w:right w:type="dxa" w:w="90"/>
            </w:tcMar>
          </w:tcPr>
          <w:p>
            <w:pPr>
              <w:spacing w:after="20"/>
            </w:pPr>
            <w:r>
              <w:rPr>
                <w:color w:val="333B49"/>
                <w:sz w:val="18"/>
                <w:szCs w:val="18"/>
              </w:rPr>
              <w:t xml:space="preserve">Lifetime step/distance tier families; named tiers users talk about.</w:t>
            </w:r>
          </w:p>
        </w:tc>
      </w:tr>
      <w:tr>
        <w:trPr>
          <w:tblHeader w:val="false"/>
        </w:trPr>
        <w:tc>
          <w:tcPr>
            <w:tcW w:type="dxa" w:w="1800"/>
            <w:shd w:fill="F6F8FB" w:val="clear"/>
            <w:tcMar>
              <w:top w:type="dxa" w:w="60"/>
              <w:left w:type="dxa" w:w="90"/>
              <w:bottom w:type="dxa" w:w="60"/>
              <w:right w:type="dxa" w:w="90"/>
            </w:tcMar>
          </w:tcPr>
          <w:p>
            <w:pPr>
              <w:spacing w:after="20"/>
            </w:pPr>
            <w:r>
              <w:rPr>
                <w:color w:val="333B49"/>
                <w:sz w:val="18"/>
                <w:szCs w:val="18"/>
              </w:rPr>
              <w:t xml:space="preserve">Strava</w:t>
            </w:r>
          </w:p>
        </w:tc>
        <w:tc>
          <w:tcPr>
            <w:tcW w:type="dxa" w:w="3700"/>
            <w:shd w:fill="F6F8FB" w:val="clear"/>
            <w:tcMar>
              <w:top w:type="dxa" w:w="60"/>
              <w:left w:type="dxa" w:w="90"/>
              <w:bottom w:type="dxa" w:w="60"/>
              <w:right w:type="dxa" w:w="90"/>
            </w:tcMar>
          </w:tcPr>
          <w:p>
            <w:pPr>
              <w:spacing w:after="20"/>
            </w:pPr>
            <w:r>
              <w:rPr>
                <w:color w:val="333B49"/>
                <w:sz w:val="18"/>
                <w:szCs w:val="18"/>
              </w:rPr>
              <w:t xml:space="preserve">Parallel tracks (KOM for elites, Local Legend for frequency); trophy case; social share cards; permanent vs limited-time separation.</w:t>
            </w:r>
          </w:p>
        </w:tc>
        <w:tc>
          <w:tcPr>
            <w:tcW w:type="dxa" w:w="3700"/>
            <w:shd w:fill="F6F8FB" w:val="clear"/>
            <w:tcMar>
              <w:top w:type="dxa" w:w="60"/>
              <w:left w:type="dxa" w:w="90"/>
              <w:bottom w:type="dxa" w:w="60"/>
              <w:right w:type="dxa" w:w="90"/>
            </w:tcMar>
          </w:tcPr>
          <w:p>
            <w:pPr>
              <w:spacing w:after="20"/>
            </w:pPr>
            <w:r>
              <w:rPr>
                <w:color w:val="333B49"/>
                <w:sz w:val="18"/>
                <w:szCs w:val="18"/>
              </w:rPr>
              <w:t xml:space="preserve">Consistency badges alongside performance badges; shareable cards; separate Seasonal category.</w:t>
            </w:r>
          </w:p>
        </w:tc>
      </w:tr>
      <w:tr>
        <w:trPr>
          <w:tblHeader w:val="false"/>
        </w:trPr>
        <w:tc>
          <w:tcPr>
            <w:tcW w:type="dxa" w:w="1800"/>
            <w:shd w:fill="FFFFFF" w:val="clear"/>
            <w:tcMar>
              <w:top w:type="dxa" w:w="60"/>
              <w:left w:type="dxa" w:w="90"/>
              <w:bottom w:type="dxa" w:w="60"/>
              <w:right w:type="dxa" w:w="90"/>
            </w:tcMar>
          </w:tcPr>
          <w:p>
            <w:pPr>
              <w:spacing w:after="20"/>
            </w:pPr>
            <w:r>
              <w:rPr>
                <w:color w:val="333B49"/>
                <w:sz w:val="18"/>
                <w:szCs w:val="18"/>
              </w:rPr>
              <w:t xml:space="preserve">Apple Fitness</w:t>
            </w:r>
          </w:p>
        </w:tc>
        <w:tc>
          <w:tcPr>
            <w:tcW w:type="dxa" w:w="3700"/>
            <w:shd w:fill="FFFFFF" w:val="clear"/>
            <w:tcMar>
              <w:top w:type="dxa" w:w="60"/>
              <w:left w:type="dxa" w:w="90"/>
              <w:bottom w:type="dxa" w:w="60"/>
              <w:right w:type="dxa" w:w="90"/>
            </w:tcMar>
          </w:tcPr>
          <w:p>
            <w:pPr>
              <w:spacing w:after="20"/>
            </w:pPr>
            <w:r>
              <w:rPr>
                <w:color w:val="333B49"/>
                <w:sz w:val="18"/>
                <w:szCs w:val="18"/>
              </w:rPr>
              <w:t xml:space="preserve">Ring-close streaks; monthly limited challenges personalised to history.</w:t>
            </w:r>
          </w:p>
        </w:tc>
        <w:tc>
          <w:tcPr>
            <w:tcW w:type="dxa" w:w="3700"/>
            <w:shd w:fill="FFFFFF" w:val="clear"/>
            <w:tcMar>
              <w:top w:type="dxa" w:w="60"/>
              <w:left w:type="dxa" w:w="90"/>
              <w:bottom w:type="dxa" w:w="60"/>
              <w:right w:type="dxa" w:w="90"/>
            </w:tcMar>
          </w:tcPr>
          <w:p>
            <w:pPr>
              <w:spacing w:after="20"/>
            </w:pPr>
            <w:r>
              <w:rPr>
                <w:color w:val="333B49"/>
                <w:sz w:val="18"/>
                <w:szCs w:val="18"/>
              </w:rPr>
              <w:t xml:space="preserve">Daily-goal streak family; monthly repeatable badges.</w:t>
            </w:r>
          </w:p>
        </w:tc>
      </w:tr>
      <w:tr>
        <w:trPr>
          <w:tblHeader w:val="false"/>
        </w:trPr>
        <w:tc>
          <w:tcPr>
            <w:tcW w:type="dxa" w:w="1800"/>
            <w:shd w:fill="F6F8FB" w:val="clear"/>
            <w:tcMar>
              <w:top w:type="dxa" w:w="60"/>
              <w:left w:type="dxa" w:w="90"/>
              <w:bottom w:type="dxa" w:w="60"/>
              <w:right w:type="dxa" w:w="90"/>
            </w:tcMar>
          </w:tcPr>
          <w:p>
            <w:pPr>
              <w:spacing w:after="20"/>
            </w:pPr>
            <w:r>
              <w:rPr>
                <w:color w:val="333B49"/>
                <w:sz w:val="18"/>
                <w:szCs w:val="18"/>
              </w:rPr>
              <w:t xml:space="preserve">Nike Run Club</w:t>
            </w:r>
          </w:p>
        </w:tc>
        <w:tc>
          <w:tcPr>
            <w:tcW w:type="dxa" w:w="3700"/>
            <w:shd w:fill="F6F8FB" w:val="clear"/>
            <w:tcMar>
              <w:top w:type="dxa" w:w="60"/>
              <w:left w:type="dxa" w:w="90"/>
              <w:bottom w:type="dxa" w:w="60"/>
              <w:right w:type="dxa" w:w="90"/>
            </w:tcMar>
          </w:tcPr>
          <w:p>
            <w:pPr>
              <w:spacing w:after="20"/>
            </w:pPr>
            <w:r>
              <w:rPr>
                <w:color w:val="333B49"/>
                <w:sz w:val="18"/>
                <w:szCs w:val="18"/>
              </w:rPr>
              <w:t xml:space="preserve">Milestone levels with colour identity (volume tiers).</w:t>
            </w:r>
          </w:p>
        </w:tc>
        <w:tc>
          <w:tcPr>
            <w:tcW w:type="dxa" w:w="3700"/>
            <w:shd w:fill="F6F8FB" w:val="clear"/>
            <w:tcMar>
              <w:top w:type="dxa" w:w="60"/>
              <w:left w:type="dxa" w:w="90"/>
              <w:bottom w:type="dxa" w:w="60"/>
              <w:right w:type="dxa" w:w="90"/>
            </w:tcMar>
          </w:tcPr>
          <w:p>
            <w:pPr>
              <w:spacing w:after="20"/>
            </w:pPr>
            <w:r>
              <w:rPr>
                <w:color w:val="333B49"/>
                <w:sz w:val="18"/>
                <w:szCs w:val="18"/>
              </w:rPr>
              <w:t xml:space="preserve">Colour-coded Bronze→Platinum tier identity across families.</w:t>
            </w:r>
          </w:p>
        </w:tc>
      </w:tr>
      <w:tr>
        <w:trPr>
          <w:tblHeader w:val="false"/>
        </w:trPr>
        <w:tc>
          <w:tcPr>
            <w:tcW w:type="dxa" w:w="1800"/>
            <w:shd w:fill="FFFFFF" w:val="clear"/>
            <w:tcMar>
              <w:top w:type="dxa" w:w="60"/>
              <w:left w:type="dxa" w:w="90"/>
              <w:bottom w:type="dxa" w:w="60"/>
              <w:right w:type="dxa" w:w="90"/>
            </w:tcMar>
          </w:tcPr>
          <w:p>
            <w:pPr>
              <w:spacing w:after="20"/>
            </w:pPr>
            <w:r>
              <w:rPr>
                <w:color w:val="333B49"/>
                <w:sz w:val="18"/>
                <w:szCs w:val="18"/>
              </w:rPr>
              <w:t xml:space="preserve">Garmin Connect</w:t>
            </w:r>
          </w:p>
        </w:tc>
        <w:tc>
          <w:tcPr>
            <w:tcW w:type="dxa" w:w="3700"/>
            <w:shd w:fill="FFFFFF" w:val="clear"/>
            <w:tcMar>
              <w:top w:type="dxa" w:w="60"/>
              <w:left w:type="dxa" w:w="90"/>
              <w:bottom w:type="dxa" w:w="60"/>
              <w:right w:type="dxa" w:w="90"/>
            </w:tcMar>
          </w:tcPr>
          <w:p>
            <w:pPr>
              <w:spacing w:after="20"/>
            </w:pPr>
            <w:r>
              <w:rPr>
                <w:color w:val="333B49"/>
                <w:sz w:val="18"/>
                <w:szCs w:val="18"/>
              </w:rPr>
              <w:t xml:space="preserve">Points per badge feeding a user level; some badges repeatable with counters.</w:t>
            </w:r>
          </w:p>
        </w:tc>
        <w:tc>
          <w:tcPr>
            <w:tcW w:type="dxa" w:w="3700"/>
            <w:shd w:fill="FFFFFF" w:val="clear"/>
            <w:tcMar>
              <w:top w:type="dxa" w:w="60"/>
              <w:left w:type="dxa" w:w="90"/>
              <w:bottom w:type="dxa" w:w="60"/>
              <w:right w:type="dxa" w:w="90"/>
            </w:tcMar>
          </w:tcPr>
          <w:p>
            <w:pPr>
              <w:spacing w:after="20"/>
            </w:pPr>
            <w:r>
              <w:rPr>
                <w:color w:val="333B49"/>
                <w:sz w:val="18"/>
                <w:szCs w:val="18"/>
              </w:rPr>
              <w:t xml:space="preserve">Care Coin values per tier; repeatable badges with ×N counters.</w:t>
            </w:r>
          </w:p>
        </w:tc>
      </w:tr>
      <w:tr>
        <w:trPr>
          <w:tblHeader w:val="false"/>
        </w:trPr>
        <w:tc>
          <w:tcPr>
            <w:tcW w:type="dxa" w:w="1800"/>
            <w:shd w:fill="F6F8FB" w:val="clear"/>
            <w:tcMar>
              <w:top w:type="dxa" w:w="60"/>
              <w:left w:type="dxa" w:w="90"/>
              <w:bottom w:type="dxa" w:w="60"/>
              <w:right w:type="dxa" w:w="90"/>
            </w:tcMar>
          </w:tcPr>
          <w:p>
            <w:pPr>
              <w:spacing w:after="20"/>
            </w:pPr>
            <w:r>
              <w:rPr>
                <w:color w:val="333B49"/>
                <w:sz w:val="18"/>
                <w:szCs w:val="18"/>
              </w:rPr>
              <w:t xml:space="preserve">Duolingo</w:t>
            </w:r>
          </w:p>
        </w:tc>
        <w:tc>
          <w:tcPr>
            <w:tcW w:type="dxa" w:w="3700"/>
            <w:shd w:fill="F6F8FB" w:val="clear"/>
            <w:tcMar>
              <w:top w:type="dxa" w:w="60"/>
              <w:left w:type="dxa" w:w="90"/>
              <w:bottom w:type="dxa" w:w="60"/>
              <w:right w:type="dxa" w:w="90"/>
            </w:tcMar>
          </w:tcPr>
          <w:p>
            <w:pPr>
              <w:spacing w:after="20"/>
            </w:pPr>
            <w:r>
              <w:rPr>
                <w:color w:val="333B49"/>
                <w:sz w:val="18"/>
                <w:szCs w:val="18"/>
              </w:rPr>
              <w:t xml:space="preserve">Streak as the core retention loop; streak-repair mechanics; celebration animations.</w:t>
            </w:r>
          </w:p>
        </w:tc>
        <w:tc>
          <w:tcPr>
            <w:tcW w:type="dxa" w:w="3700"/>
            <w:shd w:fill="F6F8FB" w:val="clear"/>
            <w:tcMar>
              <w:top w:type="dxa" w:w="60"/>
              <w:left w:type="dxa" w:w="90"/>
              <w:bottom w:type="dxa" w:w="60"/>
              <w:right w:type="dxa" w:w="90"/>
            </w:tcMar>
          </w:tcPr>
          <w:p>
            <w:pPr>
              <w:spacing w:after="20"/>
            </w:pPr>
            <w:r>
              <w:rPr>
                <w:color w:val="333B49"/>
                <w:sz w:val="18"/>
                <w:szCs w:val="18"/>
              </w:rPr>
              <w:t xml:space="preserve">Streak grace rule (one sync-gap day repair); high-quality unlock celebration.</w:t>
            </w:r>
          </w:p>
        </w:tc>
      </w:tr>
      <w:tr>
        <w:trPr>
          <w:tblHeader w:val="false"/>
        </w:trPr>
        <w:tc>
          <w:tcPr>
            <w:tcW w:type="dxa" w:w="1800"/>
            <w:shd w:fill="FFFFFF" w:val="clear"/>
            <w:tcMar>
              <w:top w:type="dxa" w:w="60"/>
              <w:left w:type="dxa" w:w="90"/>
              <w:bottom w:type="dxa" w:w="60"/>
              <w:right w:type="dxa" w:w="90"/>
            </w:tcMar>
          </w:tcPr>
          <w:p>
            <w:pPr>
              <w:spacing w:after="20"/>
            </w:pPr>
            <w:r>
              <w:rPr>
                <w:color w:val="333B49"/>
                <w:sz w:val="18"/>
                <w:szCs w:val="18"/>
              </w:rPr>
              <w:t xml:space="preserve">Microsoft Rewards</w:t>
            </w:r>
          </w:p>
        </w:tc>
        <w:tc>
          <w:tcPr>
            <w:tcW w:type="dxa" w:w="3700"/>
            <w:shd w:fill="FFFFFF" w:val="clear"/>
            <w:tcMar>
              <w:top w:type="dxa" w:w="60"/>
              <w:left w:type="dxa" w:w="90"/>
              <w:bottom w:type="dxa" w:w="60"/>
              <w:right w:type="dxa" w:w="90"/>
            </w:tcMar>
          </w:tcPr>
          <w:p>
            <w:pPr>
              <w:spacing w:after="20"/>
            </w:pPr>
            <w:r>
              <w:rPr>
                <w:color w:val="333B49"/>
                <w:sz w:val="18"/>
                <w:szCs w:val="18"/>
              </w:rPr>
              <w:t xml:space="preserve">Points-to-rewards automation at scale.</w:t>
            </w:r>
          </w:p>
        </w:tc>
        <w:tc>
          <w:tcPr>
            <w:tcW w:type="dxa" w:w="3700"/>
            <w:shd w:fill="FFFFFF" w:val="clear"/>
            <w:tcMar>
              <w:top w:type="dxa" w:w="60"/>
              <w:left w:type="dxa" w:w="90"/>
              <w:bottom w:type="dxa" w:w="60"/>
              <w:right w:type="dxa" w:w="90"/>
            </w:tcMar>
          </w:tcPr>
          <w:p>
            <w:pPr>
              <w:spacing w:after="20"/>
            </w:pPr>
            <w:r>
              <w:rPr>
                <w:color w:val="333B49"/>
                <w:sz w:val="18"/>
                <w:szCs w:val="18"/>
              </w:rPr>
              <w:t xml:space="preserve">Automated reward ledger; anti-abuse caps.</w:t>
            </w:r>
          </w:p>
        </w:tc>
      </w:tr>
      <w:tr>
        <w:trPr>
          <w:tblHeader w:val="false"/>
        </w:trPr>
        <w:tc>
          <w:tcPr>
            <w:tcW w:type="dxa" w:w="1800"/>
            <w:shd w:fill="F6F8FB" w:val="clear"/>
            <w:tcMar>
              <w:top w:type="dxa" w:w="60"/>
              <w:left w:type="dxa" w:w="90"/>
              <w:bottom w:type="dxa" w:w="60"/>
              <w:right w:type="dxa" w:w="90"/>
            </w:tcMar>
          </w:tcPr>
          <w:p>
            <w:pPr>
              <w:spacing w:after="20"/>
            </w:pPr>
            <w:r>
              <w:rPr>
                <w:color w:val="333B49"/>
                <w:sz w:val="18"/>
                <w:szCs w:val="18"/>
              </w:rPr>
              <w:t xml:space="preserve">LinkedIn</w:t>
            </w:r>
          </w:p>
        </w:tc>
        <w:tc>
          <w:tcPr>
            <w:tcW w:type="dxa" w:w="3700"/>
            <w:shd w:fill="F6F8FB" w:val="clear"/>
            <w:tcMar>
              <w:top w:type="dxa" w:w="60"/>
              <w:left w:type="dxa" w:w="90"/>
              <w:bottom w:type="dxa" w:w="60"/>
              <w:right w:type="dxa" w:w="90"/>
            </w:tcMar>
          </w:tcPr>
          <w:p>
            <w:pPr>
              <w:spacing w:after="20"/>
            </w:pPr>
            <w:r>
              <w:rPr>
                <w:color w:val="333B49"/>
                <w:sz w:val="18"/>
                <w:szCs w:val="18"/>
              </w:rPr>
              <w:t xml:space="preserve">Profile-completeness meter driving guided setup.</w:t>
            </w:r>
          </w:p>
        </w:tc>
        <w:tc>
          <w:tcPr>
            <w:tcW w:type="dxa" w:w="3700"/>
            <w:shd w:fill="F6F8FB" w:val="clear"/>
            <w:tcMar>
              <w:top w:type="dxa" w:w="60"/>
              <w:left w:type="dxa" w:w="90"/>
              <w:bottom w:type="dxa" w:w="60"/>
              <w:right w:type="dxa" w:w="90"/>
            </w:tcMar>
          </w:tcPr>
          <w:p>
            <w:pPr>
              <w:spacing w:after="20"/>
            </w:pPr>
            <w:r>
              <w:rPr>
                <w:color w:val="333B49"/>
                <w:sz w:val="18"/>
                <w:szCs w:val="18"/>
              </w:rPr>
              <w:t xml:space="preserve">Onboarding badge = profile + device connect completion meter.</w:t>
            </w:r>
          </w:p>
        </w:tc>
      </w:tr>
      <w:tr>
        <w:trPr>
          <w:tblHeader w:val="false"/>
        </w:trPr>
        <w:tc>
          <w:tcPr>
            <w:tcW w:type="dxa" w:w="1800"/>
            <w:shd w:fill="FFFFFF" w:val="clear"/>
            <w:tcMar>
              <w:top w:type="dxa" w:w="60"/>
              <w:left w:type="dxa" w:w="90"/>
              <w:bottom w:type="dxa" w:w="60"/>
              <w:right w:type="dxa" w:w="90"/>
            </w:tcMar>
          </w:tcPr>
          <w:p>
            <w:pPr>
              <w:spacing w:after="20"/>
            </w:pPr>
            <w:r>
              <w:rPr>
                <w:color w:val="333B49"/>
                <w:sz w:val="18"/>
                <w:szCs w:val="18"/>
              </w:rPr>
              <w:t xml:space="preserve">GitHub</w:t>
            </w:r>
          </w:p>
        </w:tc>
        <w:tc>
          <w:tcPr>
            <w:tcW w:type="dxa" w:w="3700"/>
            <w:shd w:fill="FFFFFF" w:val="clear"/>
            <w:tcMar>
              <w:top w:type="dxa" w:w="60"/>
              <w:left w:type="dxa" w:w="90"/>
              <w:bottom w:type="dxa" w:w="60"/>
              <w:right w:type="dxa" w:w="90"/>
            </w:tcMar>
          </w:tcPr>
          <w:p>
            <w:pPr>
              <w:spacing w:after="20"/>
            </w:pPr>
            <w:r>
              <w:rPr>
                <w:color w:val="333B49"/>
                <w:sz w:val="18"/>
                <w:szCs w:val="18"/>
              </w:rPr>
              <w:t xml:space="preserve">Small, high-signal achievement set; public profile display.</w:t>
            </w:r>
          </w:p>
        </w:tc>
        <w:tc>
          <w:tcPr>
            <w:tcW w:type="dxa" w:w="3700"/>
            <w:shd w:fill="FFFFFF" w:val="clear"/>
            <w:tcMar>
              <w:top w:type="dxa" w:w="60"/>
              <w:left w:type="dxa" w:w="90"/>
              <w:bottom w:type="dxa" w:w="60"/>
              <w:right w:type="dxa" w:w="90"/>
            </w:tcMar>
          </w:tcPr>
          <w:p>
            <w:pPr>
              <w:spacing w:after="20"/>
            </w:pPr>
            <w:r>
              <w:rPr>
                <w:color w:val="333B49"/>
                <w:sz w:val="18"/>
                <w:szCs w:val="18"/>
              </w:rPr>
              <w:t xml:space="preserve">Quality-over-quantity catalogue (~31 families, not 200).</w:t>
            </w:r>
          </w:p>
        </w:tc>
      </w:tr>
      <w:tr>
        <w:trPr>
          <w:tblHeader w:val="false"/>
        </w:trPr>
        <w:tc>
          <w:tcPr>
            <w:tcW w:type="dxa" w:w="1800"/>
            <w:shd w:fill="F6F8FB" w:val="clear"/>
            <w:tcMar>
              <w:top w:type="dxa" w:w="60"/>
              <w:left w:type="dxa" w:w="90"/>
              <w:bottom w:type="dxa" w:w="60"/>
              <w:right w:type="dxa" w:w="90"/>
            </w:tcMar>
          </w:tcPr>
          <w:p>
            <w:pPr>
              <w:spacing w:after="20"/>
            </w:pPr>
            <w:r>
              <w:rPr>
                <w:color w:val="333B49"/>
                <w:sz w:val="18"/>
                <w:szCs w:val="18"/>
              </w:rPr>
              <w:t xml:space="preserve">Google Play Games</w:t>
            </w:r>
          </w:p>
        </w:tc>
        <w:tc>
          <w:tcPr>
            <w:tcW w:type="dxa" w:w="3700"/>
            <w:shd w:fill="F6F8FB" w:val="clear"/>
            <w:tcMar>
              <w:top w:type="dxa" w:w="60"/>
              <w:left w:type="dxa" w:w="90"/>
              <w:bottom w:type="dxa" w:w="60"/>
              <w:right w:type="dxa" w:w="90"/>
            </w:tcMar>
          </w:tcPr>
          <w:p>
            <w:pPr>
              <w:spacing w:after="20"/>
            </w:pPr>
            <w:r>
              <w:rPr>
                <w:color w:val="333B49"/>
                <w:sz w:val="18"/>
                <w:szCs w:val="18"/>
              </w:rPr>
              <w:t xml:space="preserve">Centralised achievements API across many apps.</w:t>
            </w:r>
          </w:p>
        </w:tc>
        <w:tc>
          <w:tcPr>
            <w:tcW w:type="dxa" w:w="3700"/>
            <w:shd w:fill="F6F8FB" w:val="clear"/>
            <w:tcMar>
              <w:top w:type="dxa" w:w="60"/>
              <w:left w:type="dxa" w:w="90"/>
              <w:bottom w:type="dxa" w:w="60"/>
              <w:right w:type="dxa" w:w="90"/>
            </w:tcMar>
          </w:tcPr>
          <w:p>
            <w:pPr>
              <w:spacing w:after="20"/>
            </w:pPr>
            <w:r>
              <w:rPr>
                <w:color w:val="333B49"/>
                <w:sz w:val="18"/>
                <w:szCs w:val="18"/>
              </w:rPr>
              <w:t xml:space="preserve">One generic Badge Engine consumed by every module (incl. future SPL).</w:t>
            </w:r>
          </w:p>
        </w:tc>
      </w:tr>
    </w:tbl>
    <w:p>
      <w:pPr>
        <w:pStyle w:val="Heading3"/>
        <w:spacing w:after="90" w:before="180"/>
      </w:pPr>
      <w:r>
        <w:rPr>
          <w:b/>
          <w:bCs/>
          <w:color w:val="16314F"/>
          <w:sz w:val="22"/>
          <w:szCs w:val="22"/>
        </w:rPr>
        <w:t xml:space="preserve">Design rules distilled</w:t>
      </w:r>
    </w:p>
    <w:p>
      <w:pPr>
        <w:pStyle w:val="ListParagraph"/>
        <w:numPr>
          <w:ilvl w:val="0"/>
          <w:numId w:val="2"/>
        </w:numPr>
        <w:spacing w:after="70"/>
      </w:pPr>
      <w:r>
        <w:rPr>
          <w:color w:val="333B49"/>
          <w:sz w:val="21"/>
          <w:szCs w:val="21"/>
        </w:rPr>
        <w:t xml:space="preserve">Every badge must mark a genuine accomplishment; if a badge can be earned by accident, cut it.</w:t>
      </w:r>
    </w:p>
    <w:p>
      <w:pPr>
        <w:pStyle w:val="ListParagraph"/>
        <w:numPr>
          <w:ilvl w:val="0"/>
          <w:numId w:val="2"/>
        </w:numPr>
        <w:spacing w:after="70"/>
      </w:pPr>
      <w:r>
        <w:rPr>
          <w:color w:val="333B49"/>
          <w:sz w:val="21"/>
          <w:szCs w:val="21"/>
        </w:rPr>
        <w:t xml:space="preserve">Show locked badges with progress; hidden badges are reserved for a small set of surprise/delight cases (none in Phase 1).</w:t>
      </w:r>
    </w:p>
    <w:p>
      <w:pPr>
        <w:pStyle w:val="ListParagraph"/>
        <w:numPr>
          <w:ilvl w:val="0"/>
          <w:numId w:val="2"/>
        </w:numPr>
        <w:spacing w:after="70"/>
      </w:pPr>
      <w:r>
        <w:rPr>
          <w:color w:val="333B49"/>
          <w:sz w:val="21"/>
          <w:szCs w:val="21"/>
        </w:rPr>
        <w:t xml:space="preserve">Where a badge appears matters: surface contextually in-feature at the moment of relevance, not only in the hub.</w:t>
      </w:r>
    </w:p>
    <w:p>
      <w:pPr>
        <w:pStyle w:val="ListParagraph"/>
        <w:numPr>
          <w:ilvl w:val="0"/>
          <w:numId w:val="2"/>
        </w:numPr>
        <w:spacing w:after="70"/>
      </w:pPr>
      <w:r>
        <w:rPr>
          <w:color w:val="333B49"/>
          <w:sz w:val="21"/>
          <w:szCs w:val="21"/>
        </w:rPr>
        <w:t xml:space="preserve">Permanent achievements and time-boxed campaign badges are visually and structurally distinct.</w:t>
      </w:r>
    </w:p>
    <w:p>
      <w:pPr>
        <w:pStyle w:val="ListParagraph"/>
        <w:numPr>
          <w:ilvl w:val="0"/>
          <w:numId w:val="2"/>
        </w:numPr>
        <w:spacing w:after="70"/>
      </w:pPr>
      <w:r>
        <w:rPr>
          <w:color w:val="333B49"/>
          <w:sz w:val="21"/>
          <w:szCs w:val="21"/>
        </w:rPr>
        <w:t xml:space="preserve">Reward participation and consistency in parallel with performance, so the median employee — not just athletes — has a path.</w:t>
      </w:r>
    </w:p>
    <w:p>
      <w:r>
        <w:br w:type="page"/>
      </w:r>
    </w:p>
    <w:p>
      <w:pPr>
        <w:pStyle w:val="Heading1"/>
        <w:spacing w:after="160" w:before="340"/>
      </w:pPr>
      <w:r>
        <w:rPr>
          <w:b/>
          <w:bCs/>
          <w:color w:val="0E3A6B"/>
          <w:sz w:val="32"/>
          <w:szCs w:val="32"/>
        </w:rPr>
        <w:t xml:space="preserve">4. Badge System Concepts</w:t>
      </w:r>
    </w:p>
    <w:p>
      <w:pPr>
        <w:pStyle w:val="Heading2"/>
        <w:spacing w:after="120" w:before="260"/>
      </w:pPr>
      <w:r>
        <w:rPr>
          <w:b/>
          <w:bCs/>
          <w:color w:val="1C5FAC"/>
          <w:sz w:val="26"/>
          <w:szCs w:val="26"/>
        </w:rPr>
        <w:t xml:space="preserve">4.1 Core objects</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200"/>
        <w:gridCol w:w="7000"/>
      </w:tblGrid>
      <w:tr>
        <w:trPr>
          <w:tblHeader/>
        </w:trPr>
        <w:tc>
          <w:tcPr>
            <w:tcW w:type="dxa" w:w="2200"/>
            <w:shd w:fill="1C5FAC" w:val="clear"/>
            <w:tcMar>
              <w:top w:type="dxa" w:w="60"/>
              <w:left w:type="dxa" w:w="90"/>
              <w:bottom w:type="dxa" w:w="60"/>
              <w:right w:type="dxa" w:w="90"/>
            </w:tcMar>
          </w:tcPr>
          <w:p>
            <w:pPr>
              <w:spacing w:after="20"/>
            </w:pPr>
            <w:r>
              <w:rPr>
                <w:b/>
                <w:bCs/>
                <w:color w:val="FFFFFF"/>
                <w:sz w:val="18"/>
                <w:szCs w:val="18"/>
              </w:rPr>
              <w:t xml:space="preserve">Concept</w:t>
            </w:r>
          </w:p>
        </w:tc>
        <w:tc>
          <w:tcPr>
            <w:tcW w:type="dxa" w:w="7000"/>
            <w:shd w:fill="1C5FAC" w:val="clear"/>
            <w:tcMar>
              <w:top w:type="dxa" w:w="60"/>
              <w:left w:type="dxa" w:w="90"/>
              <w:bottom w:type="dxa" w:w="60"/>
              <w:right w:type="dxa" w:w="90"/>
            </w:tcMar>
          </w:tcPr>
          <w:p>
            <w:pPr>
              <w:spacing w:after="20"/>
            </w:pPr>
            <w:r>
              <w:rPr>
                <w:b/>
                <w:bCs/>
                <w:color w:val="FFFFFF"/>
                <w:sz w:val="18"/>
                <w:szCs w:val="18"/>
              </w:rPr>
              <w:t xml:space="preserve">Definition</w:t>
            </w:r>
          </w:p>
        </w:tc>
      </w:tr>
      <w:tr>
        <w:trPr>
          <w:tblHeader w:val="false"/>
        </w:trPr>
        <w:tc>
          <w:tcPr>
            <w:tcW w:type="dxa" w:w="2200"/>
            <w:shd w:fill="FFFFFF" w:val="clear"/>
            <w:tcMar>
              <w:top w:type="dxa" w:w="60"/>
              <w:left w:type="dxa" w:w="90"/>
              <w:bottom w:type="dxa" w:w="60"/>
              <w:right w:type="dxa" w:w="90"/>
            </w:tcMar>
          </w:tcPr>
          <w:p>
            <w:pPr>
              <w:spacing w:after="20"/>
            </w:pPr>
            <w:r>
              <w:rPr>
                <w:color w:val="333B49"/>
                <w:sz w:val="18"/>
                <w:szCs w:val="18"/>
              </w:rPr>
              <w:t xml:space="preserve">Badge Family</w:t>
            </w:r>
          </w:p>
        </w:tc>
        <w:tc>
          <w:tcPr>
            <w:tcW w:type="dxa" w:w="7000"/>
            <w:shd w:fill="FFFFFF" w:val="clear"/>
            <w:tcMar>
              <w:top w:type="dxa" w:w="60"/>
              <w:left w:type="dxa" w:w="90"/>
              <w:bottom w:type="dxa" w:w="60"/>
              <w:right w:type="dxa" w:w="90"/>
            </w:tcMar>
          </w:tcPr>
          <w:p>
            <w:pPr>
              <w:spacing w:after="20"/>
            </w:pPr>
            <w:r>
              <w:rPr>
                <w:color w:val="333B49"/>
                <w:sz w:val="18"/>
                <w:szCs w:val="18"/>
              </w:rPr>
              <w:t xml:space="preserve">A named achievement line (e.g., “Step Collector”). The unit users recognise. A family is either Progressive (tiered), One-time, or Repeatable.</w:t>
            </w:r>
          </w:p>
        </w:tc>
      </w:tr>
      <w:tr>
        <w:trPr>
          <w:tblHeader w:val="false"/>
        </w:trPr>
        <w:tc>
          <w:tcPr>
            <w:tcW w:type="dxa" w:w="2200"/>
            <w:shd w:fill="F6F8FB" w:val="clear"/>
            <w:tcMar>
              <w:top w:type="dxa" w:w="60"/>
              <w:left w:type="dxa" w:w="90"/>
              <w:bottom w:type="dxa" w:w="60"/>
              <w:right w:type="dxa" w:w="90"/>
            </w:tcMar>
          </w:tcPr>
          <w:p>
            <w:pPr>
              <w:spacing w:after="20"/>
            </w:pPr>
            <w:r>
              <w:rPr>
                <w:color w:val="333B49"/>
                <w:sz w:val="18"/>
                <w:szCs w:val="18"/>
              </w:rPr>
              <w:t xml:space="preserve">Badge Tier</w:t>
            </w:r>
          </w:p>
        </w:tc>
        <w:tc>
          <w:tcPr>
            <w:tcW w:type="dxa" w:w="7000"/>
            <w:shd w:fill="F6F8FB" w:val="clear"/>
            <w:tcMar>
              <w:top w:type="dxa" w:w="60"/>
              <w:left w:type="dxa" w:w="90"/>
              <w:bottom w:type="dxa" w:w="60"/>
              <w:right w:type="dxa" w:w="90"/>
            </w:tcMar>
          </w:tcPr>
          <w:p>
            <w:pPr>
              <w:spacing w:after="20"/>
            </w:pPr>
            <w:r>
              <w:rPr>
                <w:color w:val="333B49"/>
                <w:sz w:val="18"/>
                <w:szCs w:val="18"/>
              </w:rPr>
              <w:t xml:space="preserve">A level within a progressive family: Bronze → Silver → Gold → Platinum. Each tier is a distinct unlock with its own criteria, artwork accent and reward.</w:t>
            </w:r>
          </w:p>
        </w:tc>
      </w:tr>
      <w:tr>
        <w:trPr>
          <w:tblHeader w:val="false"/>
        </w:trPr>
        <w:tc>
          <w:tcPr>
            <w:tcW w:type="dxa" w:w="2200"/>
            <w:shd w:fill="FFFFFF" w:val="clear"/>
            <w:tcMar>
              <w:top w:type="dxa" w:w="60"/>
              <w:left w:type="dxa" w:w="90"/>
              <w:bottom w:type="dxa" w:w="60"/>
              <w:right w:type="dxa" w:w="90"/>
            </w:tcMar>
          </w:tcPr>
          <w:p>
            <w:pPr>
              <w:spacing w:after="20"/>
            </w:pPr>
            <w:r>
              <w:rPr>
                <w:color w:val="333B49"/>
                <w:sz w:val="18"/>
                <w:szCs w:val="18"/>
              </w:rPr>
              <w:t xml:space="preserve">Badge Instance</w:t>
            </w:r>
          </w:p>
        </w:tc>
        <w:tc>
          <w:tcPr>
            <w:tcW w:type="dxa" w:w="7000"/>
            <w:shd w:fill="FFFFFF" w:val="clear"/>
            <w:tcMar>
              <w:top w:type="dxa" w:w="60"/>
              <w:left w:type="dxa" w:w="90"/>
              <w:bottom w:type="dxa" w:w="60"/>
              <w:right w:type="dxa" w:w="90"/>
            </w:tcMar>
          </w:tcPr>
          <w:p>
            <w:pPr>
              <w:spacing w:after="20"/>
            </w:pPr>
            <w:r>
              <w:rPr>
                <w:color w:val="333B49"/>
                <w:sz w:val="18"/>
                <w:szCs w:val="18"/>
              </w:rPr>
              <w:t xml:space="preserve">A specific unlockable unit (family + tier, or the family itself for one-time/repeatable badges). Phase 1: ~31 families ≈ 52 instances.</w:t>
            </w:r>
          </w:p>
        </w:tc>
      </w:tr>
      <w:tr>
        <w:trPr>
          <w:tblHeader w:val="false"/>
        </w:trPr>
        <w:tc>
          <w:tcPr>
            <w:tcW w:type="dxa" w:w="2200"/>
            <w:shd w:fill="F6F8FB" w:val="clear"/>
            <w:tcMar>
              <w:top w:type="dxa" w:w="60"/>
              <w:left w:type="dxa" w:w="90"/>
              <w:bottom w:type="dxa" w:w="60"/>
              <w:right w:type="dxa" w:w="90"/>
            </w:tcMar>
          </w:tcPr>
          <w:p>
            <w:pPr>
              <w:spacing w:after="20"/>
            </w:pPr>
            <w:r>
              <w:rPr>
                <w:color w:val="333B49"/>
                <w:sz w:val="18"/>
                <w:szCs w:val="18"/>
              </w:rPr>
              <w:t xml:space="preserve">Earn Record</w:t>
            </w:r>
          </w:p>
        </w:tc>
        <w:tc>
          <w:tcPr>
            <w:tcW w:type="dxa" w:w="7000"/>
            <w:shd w:fill="F6F8FB" w:val="clear"/>
            <w:tcMar>
              <w:top w:type="dxa" w:w="60"/>
              <w:left w:type="dxa" w:w="90"/>
              <w:bottom w:type="dxa" w:w="60"/>
              <w:right w:type="dxa" w:w="90"/>
            </w:tcMar>
          </w:tcPr>
          <w:p>
            <w:pPr>
              <w:spacing w:after="20"/>
            </w:pPr>
            <w:r>
              <w:rPr>
                <w:color w:val="333B49"/>
                <w:sz w:val="18"/>
                <w:szCs w:val="18"/>
              </w:rPr>
              <w:t xml:space="preserve">An immutable record that a user unlocked an instance at a point in time. Repeatable badges accumulate earn records and display an ×N counter.</w:t>
            </w:r>
          </w:p>
        </w:tc>
      </w:tr>
      <w:tr>
        <w:trPr>
          <w:tblHeader w:val="false"/>
        </w:trPr>
        <w:tc>
          <w:tcPr>
            <w:tcW w:type="dxa" w:w="2200"/>
            <w:shd w:fill="FFFFFF" w:val="clear"/>
            <w:tcMar>
              <w:top w:type="dxa" w:w="60"/>
              <w:left w:type="dxa" w:w="90"/>
              <w:bottom w:type="dxa" w:w="60"/>
              <w:right w:type="dxa" w:w="90"/>
            </w:tcMar>
          </w:tcPr>
          <w:p>
            <w:pPr>
              <w:spacing w:after="20"/>
            </w:pPr>
            <w:r>
              <w:rPr>
                <w:color w:val="333B49"/>
                <w:sz w:val="18"/>
                <w:szCs w:val="18"/>
              </w:rPr>
              <w:t xml:space="preserve">Scope</w:t>
            </w:r>
          </w:p>
        </w:tc>
        <w:tc>
          <w:tcPr>
            <w:tcW w:type="dxa" w:w="7000"/>
            <w:shd w:fill="FFFFFF" w:val="clear"/>
            <w:tcMar>
              <w:top w:type="dxa" w:w="60"/>
              <w:left w:type="dxa" w:w="90"/>
              <w:bottom w:type="dxa" w:w="60"/>
              <w:right w:type="dxa" w:w="90"/>
            </w:tcMar>
          </w:tcPr>
          <w:p>
            <w:pPr>
              <w:spacing w:after="20"/>
            </w:pPr>
            <w:r>
              <w:rPr>
                <w:color w:val="333B49"/>
                <w:sz w:val="18"/>
                <w:szCs w:val="18"/>
              </w:rPr>
              <w:t xml:space="preserve">GLOBAL (all users, owned by Super Admin) or CUG (one client group, owned by that Client Admin or Super Admin).</w:t>
            </w:r>
          </w:p>
        </w:tc>
      </w:tr>
      <w:tr>
        <w:trPr>
          <w:tblHeader w:val="false"/>
        </w:trPr>
        <w:tc>
          <w:tcPr>
            <w:tcW w:type="dxa" w:w="2200"/>
            <w:shd w:fill="F6F8FB" w:val="clear"/>
            <w:tcMar>
              <w:top w:type="dxa" w:w="60"/>
              <w:left w:type="dxa" w:w="90"/>
              <w:bottom w:type="dxa" w:w="60"/>
              <w:right w:type="dxa" w:w="90"/>
            </w:tcMar>
          </w:tcPr>
          <w:p>
            <w:pPr>
              <w:spacing w:after="20"/>
            </w:pPr>
            <w:r>
              <w:rPr>
                <w:color w:val="333B49"/>
                <w:sz w:val="18"/>
                <w:szCs w:val="18"/>
              </w:rPr>
              <w:t xml:space="preserve">State</w:t>
            </w:r>
          </w:p>
        </w:tc>
        <w:tc>
          <w:tcPr>
            <w:tcW w:type="dxa" w:w="7000"/>
            <w:shd w:fill="F6F8FB" w:val="clear"/>
            <w:tcMar>
              <w:top w:type="dxa" w:w="60"/>
              <w:left w:type="dxa" w:w="90"/>
              <w:bottom w:type="dxa" w:w="60"/>
              <w:right w:type="dxa" w:w="90"/>
            </w:tcMar>
          </w:tcPr>
          <w:p>
            <w:pPr>
              <w:spacing w:after="20"/>
            </w:pPr>
            <w:r>
              <w:rPr>
                <w:color w:val="333B49"/>
                <w:sz w:val="18"/>
                <w:szCs w:val="18"/>
              </w:rPr>
              <w:t xml:space="preserve">Draft → Active → Paused → Archived. Archived badges stop unlocking but remain visible in collections of users who earned them (permanence guarantee).</w:t>
            </w:r>
          </w:p>
        </w:tc>
      </w:tr>
      <w:tr>
        <w:trPr>
          <w:tblHeader w:val="false"/>
        </w:trPr>
        <w:tc>
          <w:tcPr>
            <w:tcW w:type="dxa" w:w="2200"/>
            <w:shd w:fill="FFFFFF" w:val="clear"/>
            <w:tcMar>
              <w:top w:type="dxa" w:w="60"/>
              <w:left w:type="dxa" w:w="90"/>
              <w:bottom w:type="dxa" w:w="60"/>
              <w:right w:type="dxa" w:w="90"/>
            </w:tcMar>
          </w:tcPr>
          <w:p>
            <w:pPr>
              <w:spacing w:after="20"/>
            </w:pPr>
            <w:r>
              <w:rPr>
                <w:color w:val="333B49"/>
                <w:sz w:val="18"/>
                <w:szCs w:val="18"/>
              </w:rPr>
              <w:t xml:space="preserve">Criteria</w:t>
            </w:r>
          </w:p>
        </w:tc>
        <w:tc>
          <w:tcPr>
            <w:tcW w:type="dxa" w:w="7000"/>
            <w:shd w:fill="FFFFFF" w:val="clear"/>
            <w:tcMar>
              <w:top w:type="dxa" w:w="60"/>
              <w:left w:type="dxa" w:w="90"/>
              <w:bottom w:type="dxa" w:w="60"/>
              <w:right w:type="dxa" w:w="90"/>
            </w:tcMar>
          </w:tcPr>
          <w:p>
            <w:pPr>
              <w:spacing w:after="20"/>
            </w:pPr>
            <w:r>
              <w:rPr>
                <w:color w:val="333B49"/>
                <w:sz w:val="18"/>
                <w:szCs w:val="18"/>
              </w:rPr>
              <w:t xml:space="preserve">A rules expression evaluated by the Badge Engine: metric + operator + threshold + window + qualifiers (e.g., steps_daily ≥ 10,000 for 7 consecutive days).</w:t>
            </w:r>
          </w:p>
        </w:tc>
      </w:tr>
    </w:tbl>
    <w:p>
      <w:pPr>
        <w:pStyle w:val="Heading2"/>
        <w:spacing w:after="120" w:before="260"/>
      </w:pPr>
      <w:r>
        <w:rPr>
          <w:b/>
          <w:bCs/>
          <w:color w:val="1C5FAC"/>
          <w:sz w:val="26"/>
          <w:szCs w:val="26"/>
        </w:rPr>
        <w:t xml:space="preserve">4.2 Design tenets</w:t>
      </w:r>
    </w:p>
    <w:p>
      <w:pPr>
        <w:pStyle w:val="ListParagraph"/>
        <w:numPr>
          <w:ilvl w:val="0"/>
          <w:numId w:val="2"/>
        </w:numPr>
        <w:spacing w:after="70"/>
      </w:pPr>
      <w:r>
        <w:rPr>
          <w:b/>
          <w:bCs/>
          <w:color w:val="16314F"/>
          <w:sz w:val="21"/>
          <w:szCs w:val="21"/>
        </w:rPr>
        <w:t xml:space="preserve">Tenet 1 — </w:t>
      </w:r>
      <w:r>
        <w:rPr>
          <w:color w:val="333B49"/>
          <w:sz w:val="21"/>
          <w:szCs w:val="21"/>
        </w:rPr>
        <w:t xml:space="preserve">Permanent by default — no expiry, no automatic revocation; manual revoke exists only for Super Admin fraud handling.</w:t>
      </w:r>
    </w:p>
    <w:p>
      <w:pPr>
        <w:pStyle w:val="ListParagraph"/>
        <w:numPr>
          <w:ilvl w:val="0"/>
          <w:numId w:val="2"/>
        </w:numPr>
        <w:spacing w:after="70"/>
      </w:pPr>
      <w:r>
        <w:rPr>
          <w:b/>
          <w:bCs/>
          <w:color w:val="16314F"/>
          <w:sz w:val="21"/>
          <w:szCs w:val="21"/>
        </w:rPr>
        <w:t xml:space="preserve">Tenet 2 — </w:t>
      </w:r>
      <w:r>
        <w:rPr>
          <w:color w:val="333B49"/>
          <w:sz w:val="21"/>
          <w:szCs w:val="21"/>
        </w:rPr>
        <w:t xml:space="preserve">Hybrid progression — tiers where volume accumulates (steps, challenges, content); one-time where the act is the achievement (first sync, first booking); repeatable where repetition is the health outcome (weekly sync streaks, annual AHC).</w:t>
      </w:r>
    </w:p>
    <w:p>
      <w:pPr>
        <w:pStyle w:val="ListParagraph"/>
        <w:numPr>
          <w:ilvl w:val="0"/>
          <w:numId w:val="2"/>
        </w:numPr>
        <w:spacing w:after="70"/>
      </w:pPr>
      <w:r>
        <w:rPr>
          <w:b/>
          <w:bCs/>
          <w:color w:val="16314F"/>
          <w:sz w:val="21"/>
          <w:szCs w:val="21"/>
        </w:rPr>
        <w:t xml:space="preserve">Tenet 3 — </w:t>
      </w:r>
      <w:r>
        <w:rPr>
          <w:color w:val="333B49"/>
          <w:sz w:val="21"/>
          <w:szCs w:val="21"/>
        </w:rPr>
        <w:t xml:space="preserve">Engine is generic — the Badge Engine knows events and rules, not features. SPL, quests, or any future module plug in by emitting events and adding catalogue rows, with zero engine change.</w:t>
      </w:r>
    </w:p>
    <w:p>
      <w:pPr>
        <w:pStyle w:val="ListParagraph"/>
        <w:numPr>
          <w:ilvl w:val="0"/>
          <w:numId w:val="2"/>
        </w:numPr>
        <w:spacing w:after="70"/>
      </w:pPr>
      <w:r>
        <w:rPr>
          <w:b/>
          <w:bCs/>
          <w:color w:val="16314F"/>
          <w:sz w:val="21"/>
          <w:szCs w:val="21"/>
        </w:rPr>
        <w:t xml:space="preserve">Tenet 4 — </w:t>
      </w:r>
      <w:r>
        <w:rPr>
          <w:color w:val="333B49"/>
          <w:sz w:val="21"/>
          <w:szCs w:val="21"/>
        </w:rPr>
        <w:t xml:space="preserve">Recognition scales with effort — Care Coin defaults rise by tier; rare badges must feel rare.</w:t>
      </w:r>
    </w:p>
    <w:p>
      <w:pPr>
        <w:pStyle w:val="Heading1"/>
        <w:spacing w:after="160" w:before="340"/>
      </w:pPr>
      <w:r>
        <w:rPr>
          <w:b/>
          <w:bCs/>
          <w:color w:val="0E3A6B"/>
          <w:sz w:val="32"/>
          <w:szCs w:val="32"/>
        </w:rPr>
        <w:t xml:space="preserve">5. Phase 1 Badge Catalogue</w:t>
      </w:r>
    </w:p>
    <w:p>
      <w:pPr>
        <w:spacing w:after="120" w:before="0"/>
      </w:pPr>
      <w:r>
        <w:rPr>
          <w:color w:val="333B49"/>
          <w:sz w:val="21"/>
          <w:szCs w:val="21"/>
        </w:rPr>
        <w:t xml:space="preserve">31 badge families across 8 categories (~52 unlockable instances). SPL badges are intentionally excluded from Phase 1; the SPL category ships later as catalogue rows on the same engine. Full per-badge detail — criteria, rewards, icons, copy — lives in the companion Excel workbook (Badge Master sheet); this section is the strategic summary.</w:t>
      </w:r>
    </w:p>
    <w:p>
      <w:pPr>
        <w:pStyle w:val="Heading2"/>
        <w:spacing w:after="120" w:before="260"/>
      </w:pPr>
      <w:r>
        <w:rPr>
          <w:b/>
          <w:bCs/>
          <w:color w:val="1C5FAC"/>
          <w:sz w:val="26"/>
          <w:szCs w:val="26"/>
        </w:rPr>
        <w:t xml:space="preserve">5.1 Category map</w:t>
      </w:r>
    </w:p>
    <w:tbl>
      <w:tblPr>
        <w:tblW w:type="dxa" w:w="9100"/>
        <w:tblBorders>
          <w:top w:val="single" w:color="D9E2EF" w:sz="4"/>
          <w:left w:val="single" w:color="D9E2EF" w:sz="4"/>
          <w:bottom w:val="single" w:color="D9E2EF" w:sz="4"/>
          <w:right w:val="single" w:color="D9E2EF" w:sz="4"/>
          <w:insideH w:val="single" w:color="D9E2EF" w:sz="4"/>
          <w:insideV w:val="single" w:color="D9E2EF" w:sz="4"/>
        </w:tblBorders>
      </w:tblPr>
      <w:tblGrid>
        <w:gridCol w:w="2500"/>
        <w:gridCol w:w="1200"/>
        <w:gridCol w:w="1500"/>
        <w:gridCol w:w="3900"/>
      </w:tblGrid>
      <w:tr>
        <w:trPr>
          <w:tblHeader/>
        </w:trPr>
        <w:tc>
          <w:tcPr>
            <w:tcW w:type="dxa" w:w="2500"/>
            <w:shd w:fill="1C5FAC" w:val="clear"/>
            <w:tcMar>
              <w:top w:type="dxa" w:w="60"/>
              <w:left w:type="dxa" w:w="90"/>
              <w:bottom w:type="dxa" w:w="60"/>
              <w:right w:type="dxa" w:w="90"/>
            </w:tcMar>
          </w:tcPr>
          <w:p>
            <w:pPr>
              <w:spacing w:after="20"/>
            </w:pPr>
            <w:r>
              <w:rPr>
                <w:b/>
                <w:bCs/>
                <w:color w:val="FFFFFF"/>
                <w:sz w:val="18"/>
                <w:szCs w:val="18"/>
              </w:rPr>
              <w:t xml:space="preserve">Category</w:t>
            </w:r>
          </w:p>
        </w:tc>
        <w:tc>
          <w:tcPr>
            <w:tcW w:type="dxa" w:w="1200"/>
            <w:shd w:fill="1C5FAC" w:val="clear"/>
            <w:tcMar>
              <w:top w:type="dxa" w:w="60"/>
              <w:left w:type="dxa" w:w="90"/>
              <w:bottom w:type="dxa" w:w="60"/>
              <w:right w:type="dxa" w:w="90"/>
            </w:tcMar>
          </w:tcPr>
          <w:p>
            <w:pPr>
              <w:spacing w:after="20"/>
            </w:pPr>
            <w:r>
              <w:rPr>
                <w:b/>
                <w:bCs/>
                <w:color w:val="FFFFFF"/>
                <w:sz w:val="18"/>
                <w:szCs w:val="18"/>
              </w:rPr>
              <w:t xml:space="preserve">Families</w:t>
            </w:r>
          </w:p>
        </w:tc>
        <w:tc>
          <w:tcPr>
            <w:tcW w:type="dxa" w:w="1500"/>
            <w:shd w:fill="1C5FAC" w:val="clear"/>
            <w:tcMar>
              <w:top w:type="dxa" w:w="60"/>
              <w:left w:type="dxa" w:w="90"/>
              <w:bottom w:type="dxa" w:w="60"/>
              <w:right w:type="dxa" w:w="90"/>
            </w:tcMar>
          </w:tcPr>
          <w:p>
            <w:pPr>
              <w:spacing w:after="20"/>
            </w:pPr>
            <w:r>
              <w:rPr>
                <w:b/>
                <w:bCs/>
                <w:color w:val="FFFFFF"/>
                <w:sz w:val="18"/>
                <w:szCs w:val="18"/>
              </w:rPr>
              <w:t xml:space="preserve">Type mix</w:t>
            </w:r>
          </w:p>
        </w:tc>
        <w:tc>
          <w:tcPr>
            <w:tcW w:type="dxa" w:w="3900"/>
            <w:shd w:fill="1C5FAC" w:val="clear"/>
            <w:tcMar>
              <w:top w:type="dxa" w:w="60"/>
              <w:left w:type="dxa" w:w="90"/>
              <w:bottom w:type="dxa" w:w="60"/>
              <w:right w:type="dxa" w:w="90"/>
            </w:tcMar>
          </w:tcPr>
          <w:p>
            <w:pPr>
              <w:spacing w:after="20"/>
            </w:pPr>
            <w:r>
              <w:rPr>
                <w:b/>
                <w:bCs/>
                <w:color w:val="FFFFFF"/>
                <w:sz w:val="18"/>
                <w:szCs w:val="18"/>
              </w:rPr>
              <w:t xml:space="preserve">Primary business objective</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Onboarding &amp; Discovery</w:t>
            </w:r>
          </w:p>
        </w:tc>
        <w:tc>
          <w:tcPr>
            <w:tcW w:type="dxa" w:w="1200"/>
            <w:shd w:fill="FFFFFF" w:val="clear"/>
            <w:tcMar>
              <w:top w:type="dxa" w:w="60"/>
              <w:left w:type="dxa" w:w="90"/>
              <w:bottom w:type="dxa" w:w="60"/>
              <w:right w:type="dxa" w:w="90"/>
            </w:tcMar>
          </w:tcPr>
          <w:p>
            <w:pPr>
              <w:spacing w:after="20"/>
            </w:pPr>
            <w:r>
              <w:rPr>
                <w:color w:val="333B49"/>
                <w:sz w:val="18"/>
                <w:szCs w:val="18"/>
              </w:rPr>
              <w:t xml:space="preserve">4</w:t>
            </w:r>
          </w:p>
        </w:tc>
        <w:tc>
          <w:tcPr>
            <w:tcW w:type="dxa" w:w="1500"/>
            <w:shd w:fill="FFFFFF" w:val="clear"/>
            <w:tcMar>
              <w:top w:type="dxa" w:w="60"/>
              <w:left w:type="dxa" w:w="90"/>
              <w:bottom w:type="dxa" w:w="60"/>
              <w:right w:type="dxa" w:w="90"/>
            </w:tcMar>
          </w:tcPr>
          <w:p>
            <w:pPr>
              <w:spacing w:after="20"/>
            </w:pPr>
            <w:r>
              <w:rPr>
                <w:color w:val="333B49"/>
                <w:sz w:val="18"/>
                <w:szCs w:val="18"/>
              </w:rPr>
              <w:t xml:space="preserve">One-time</w:t>
            </w:r>
          </w:p>
        </w:tc>
        <w:tc>
          <w:tcPr>
            <w:tcW w:type="dxa" w:w="3900"/>
            <w:shd w:fill="FFFFFF" w:val="clear"/>
            <w:tcMar>
              <w:top w:type="dxa" w:w="60"/>
              <w:left w:type="dxa" w:w="90"/>
              <w:bottom w:type="dxa" w:w="60"/>
              <w:right w:type="dxa" w:w="90"/>
            </w:tcMar>
          </w:tcPr>
          <w:p>
            <w:pPr>
              <w:spacing w:after="20"/>
            </w:pPr>
            <w:r>
              <w:rPr>
                <w:color w:val="333B49"/>
                <w:sz w:val="18"/>
                <w:szCs w:val="18"/>
              </w:rPr>
              <w:t xml:space="preserve">Activation: profile completion, device connect, first sync, cross-feature discovery.</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Steps &amp; Distance</w:t>
            </w:r>
          </w:p>
        </w:tc>
        <w:tc>
          <w:tcPr>
            <w:tcW w:type="dxa" w:w="1200"/>
            <w:shd w:fill="F6F8FB" w:val="clear"/>
            <w:tcMar>
              <w:top w:type="dxa" w:w="60"/>
              <w:left w:type="dxa" w:w="90"/>
              <w:bottom w:type="dxa" w:w="60"/>
              <w:right w:type="dxa" w:w="90"/>
            </w:tcMar>
          </w:tcPr>
          <w:p>
            <w:pPr>
              <w:spacing w:after="20"/>
            </w:pPr>
            <w:r>
              <w:rPr>
                <w:color w:val="333B49"/>
                <w:sz w:val="18"/>
                <w:szCs w:val="18"/>
              </w:rPr>
              <w:t xml:space="preserve">4</w:t>
            </w:r>
          </w:p>
        </w:tc>
        <w:tc>
          <w:tcPr>
            <w:tcW w:type="dxa" w:w="1500"/>
            <w:shd w:fill="F6F8FB" w:val="clear"/>
            <w:tcMar>
              <w:top w:type="dxa" w:w="60"/>
              <w:left w:type="dxa" w:w="90"/>
              <w:bottom w:type="dxa" w:w="60"/>
              <w:right w:type="dxa" w:w="90"/>
            </w:tcMar>
          </w:tcPr>
          <w:p>
            <w:pPr>
              <w:spacing w:after="20"/>
            </w:pPr>
            <w:r>
              <w:rPr>
                <w:color w:val="333B49"/>
                <w:sz w:val="18"/>
                <w:szCs w:val="18"/>
              </w:rPr>
              <w:t xml:space="preserve">1 one-time + 3 tiered</w:t>
            </w:r>
          </w:p>
        </w:tc>
        <w:tc>
          <w:tcPr>
            <w:tcW w:type="dxa" w:w="3900"/>
            <w:shd w:fill="F6F8FB" w:val="clear"/>
            <w:tcMar>
              <w:top w:type="dxa" w:w="60"/>
              <w:left w:type="dxa" w:w="90"/>
              <w:bottom w:type="dxa" w:w="60"/>
              <w:right w:type="dxa" w:w="90"/>
            </w:tcMar>
          </w:tcPr>
          <w:p>
            <w:pPr>
              <w:spacing w:after="20"/>
            </w:pPr>
            <w:r>
              <w:rPr>
                <w:color w:val="333B49"/>
                <w:sz w:val="18"/>
                <w:szCs w:val="18"/>
              </w:rPr>
              <w:t xml:space="preserve">Daily activity volume; lifetime accumulation gives long-horizon goals.</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Streaks &amp; Consistency</w:t>
            </w:r>
          </w:p>
        </w:tc>
        <w:tc>
          <w:tcPr>
            <w:tcW w:type="dxa" w:w="1200"/>
            <w:shd w:fill="FFFFFF" w:val="clear"/>
            <w:tcMar>
              <w:top w:type="dxa" w:w="60"/>
              <w:left w:type="dxa" w:w="90"/>
              <w:bottom w:type="dxa" w:w="60"/>
              <w:right w:type="dxa" w:w="90"/>
            </w:tcMar>
          </w:tcPr>
          <w:p>
            <w:pPr>
              <w:spacing w:after="20"/>
            </w:pPr>
            <w:r>
              <w:rPr>
                <w:color w:val="333B49"/>
                <w:sz w:val="18"/>
                <w:szCs w:val="18"/>
              </w:rPr>
              <w:t xml:space="preserve">3</w:t>
            </w:r>
          </w:p>
        </w:tc>
        <w:tc>
          <w:tcPr>
            <w:tcW w:type="dxa" w:w="1500"/>
            <w:shd w:fill="FFFFFF" w:val="clear"/>
            <w:tcMar>
              <w:top w:type="dxa" w:w="60"/>
              <w:left w:type="dxa" w:w="90"/>
              <w:bottom w:type="dxa" w:w="60"/>
              <w:right w:type="dxa" w:w="90"/>
            </w:tcMar>
          </w:tcPr>
          <w:p>
            <w:pPr>
              <w:spacing w:after="20"/>
            </w:pPr>
            <w:r>
              <w:rPr>
                <w:color w:val="333B49"/>
                <w:sz w:val="18"/>
                <w:szCs w:val="18"/>
              </w:rPr>
              <w:t xml:space="preserve">1 tiered + 2 repeatable</w:t>
            </w:r>
          </w:p>
        </w:tc>
        <w:tc>
          <w:tcPr>
            <w:tcW w:type="dxa" w:w="3900"/>
            <w:shd w:fill="FFFFFF" w:val="clear"/>
            <w:tcMar>
              <w:top w:type="dxa" w:w="60"/>
              <w:left w:type="dxa" w:w="90"/>
              <w:bottom w:type="dxa" w:w="60"/>
              <w:right w:type="dxa" w:w="90"/>
            </w:tcMar>
          </w:tcPr>
          <w:p>
            <w:pPr>
              <w:spacing w:after="20"/>
            </w:pPr>
            <w:r>
              <w:rPr>
                <w:color w:val="333B49"/>
                <w:sz w:val="18"/>
                <w:szCs w:val="18"/>
              </w:rPr>
              <w:t xml:space="preserve">DAU and step-sync frequency; the core retention loop.</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Challenges</w:t>
            </w:r>
          </w:p>
        </w:tc>
        <w:tc>
          <w:tcPr>
            <w:tcW w:type="dxa" w:w="1200"/>
            <w:shd w:fill="F6F8FB" w:val="clear"/>
            <w:tcMar>
              <w:top w:type="dxa" w:w="60"/>
              <w:left w:type="dxa" w:w="90"/>
              <w:bottom w:type="dxa" w:w="60"/>
              <w:right w:type="dxa" w:w="90"/>
            </w:tcMar>
          </w:tcPr>
          <w:p>
            <w:pPr>
              <w:spacing w:after="20"/>
            </w:pPr>
            <w:r>
              <w:rPr>
                <w:color w:val="333B49"/>
                <w:sz w:val="18"/>
                <w:szCs w:val="18"/>
              </w:rPr>
              <w:t xml:space="preserve">5</w:t>
            </w:r>
          </w:p>
        </w:tc>
        <w:tc>
          <w:tcPr>
            <w:tcW w:type="dxa" w:w="1500"/>
            <w:shd w:fill="F6F8FB" w:val="clear"/>
            <w:tcMar>
              <w:top w:type="dxa" w:w="60"/>
              <w:left w:type="dxa" w:w="90"/>
              <w:bottom w:type="dxa" w:w="60"/>
              <w:right w:type="dxa" w:w="90"/>
            </w:tcMar>
          </w:tcPr>
          <w:p>
            <w:pPr>
              <w:spacing w:after="20"/>
            </w:pPr>
            <w:r>
              <w:rPr>
                <w:color w:val="333B49"/>
                <w:sz w:val="18"/>
                <w:szCs w:val="18"/>
              </w:rPr>
              <w:t xml:space="preserve">2 one-time + 3 repeat/tiered</w:t>
            </w:r>
          </w:p>
        </w:tc>
        <w:tc>
          <w:tcPr>
            <w:tcW w:type="dxa" w:w="3900"/>
            <w:shd w:fill="F6F8FB" w:val="clear"/>
            <w:tcMar>
              <w:top w:type="dxa" w:w="60"/>
              <w:left w:type="dxa" w:w="90"/>
              <w:bottom w:type="dxa" w:w="60"/>
              <w:right w:type="dxa" w:w="90"/>
            </w:tcMar>
          </w:tcPr>
          <w:p>
            <w:pPr>
              <w:spacing w:after="20"/>
            </w:pPr>
            <w:r>
              <w:rPr>
                <w:color w:val="333B49"/>
                <w:sz w:val="18"/>
                <w:szCs w:val="18"/>
              </w:rPr>
              <w:t xml:space="preserve">Challenge participation across join → finish → podium → win → career.</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Health &amp; AHC</w:t>
            </w:r>
          </w:p>
        </w:tc>
        <w:tc>
          <w:tcPr>
            <w:tcW w:type="dxa" w:w="1200"/>
            <w:shd w:fill="FFFFFF" w:val="clear"/>
            <w:tcMar>
              <w:top w:type="dxa" w:w="60"/>
              <w:left w:type="dxa" w:w="90"/>
              <w:bottom w:type="dxa" w:w="60"/>
              <w:right w:type="dxa" w:w="90"/>
            </w:tcMar>
          </w:tcPr>
          <w:p>
            <w:pPr>
              <w:spacing w:after="20"/>
            </w:pPr>
            <w:r>
              <w:rPr>
                <w:color w:val="333B49"/>
                <w:sz w:val="18"/>
                <w:szCs w:val="18"/>
              </w:rPr>
              <w:t xml:space="preserve">4</w:t>
            </w:r>
          </w:p>
        </w:tc>
        <w:tc>
          <w:tcPr>
            <w:tcW w:type="dxa" w:w="1500"/>
            <w:shd w:fill="FFFFFF" w:val="clear"/>
            <w:tcMar>
              <w:top w:type="dxa" w:w="60"/>
              <w:left w:type="dxa" w:w="90"/>
              <w:bottom w:type="dxa" w:w="60"/>
              <w:right w:type="dxa" w:w="90"/>
            </w:tcMar>
          </w:tcPr>
          <w:p>
            <w:pPr>
              <w:spacing w:after="20"/>
            </w:pPr>
            <w:r>
              <w:rPr>
                <w:color w:val="333B49"/>
                <w:sz w:val="18"/>
                <w:szCs w:val="18"/>
              </w:rPr>
              <w:t xml:space="preserve">2 one-time + 2 annual repeatable</w:t>
            </w:r>
          </w:p>
        </w:tc>
        <w:tc>
          <w:tcPr>
            <w:tcW w:type="dxa" w:w="3900"/>
            <w:shd w:fill="FFFFFF" w:val="clear"/>
            <w:tcMar>
              <w:top w:type="dxa" w:w="60"/>
              <w:left w:type="dxa" w:w="90"/>
              <w:bottom w:type="dxa" w:w="60"/>
              <w:right w:type="dxa" w:w="90"/>
            </w:tcMar>
          </w:tcPr>
          <w:p>
            <w:pPr>
              <w:spacing w:after="20"/>
            </w:pPr>
            <w:r>
              <w:rPr>
                <w:color w:val="333B49"/>
                <w:sz w:val="18"/>
                <w:szCs w:val="18"/>
              </w:rPr>
              <w:t xml:space="preserve">AHC bookings &amp; completion, consult adoption, Smart Report views.</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Events &amp; Facilities</w:t>
            </w:r>
          </w:p>
        </w:tc>
        <w:tc>
          <w:tcPr>
            <w:tcW w:type="dxa" w:w="1200"/>
            <w:shd w:fill="F6F8FB" w:val="clear"/>
            <w:tcMar>
              <w:top w:type="dxa" w:w="60"/>
              <w:left w:type="dxa" w:w="90"/>
              <w:bottom w:type="dxa" w:w="60"/>
              <w:right w:type="dxa" w:w="90"/>
            </w:tcMar>
          </w:tcPr>
          <w:p>
            <w:pPr>
              <w:spacing w:after="20"/>
            </w:pPr>
            <w:r>
              <w:rPr>
                <w:color w:val="333B49"/>
                <w:sz w:val="18"/>
                <w:szCs w:val="18"/>
              </w:rPr>
              <w:t xml:space="preserve">4</w:t>
            </w:r>
          </w:p>
        </w:tc>
        <w:tc>
          <w:tcPr>
            <w:tcW w:type="dxa" w:w="1500"/>
            <w:shd w:fill="F6F8FB" w:val="clear"/>
            <w:tcMar>
              <w:top w:type="dxa" w:w="60"/>
              <w:left w:type="dxa" w:w="90"/>
              <w:bottom w:type="dxa" w:w="60"/>
              <w:right w:type="dxa" w:w="90"/>
            </w:tcMar>
          </w:tcPr>
          <w:p>
            <w:pPr>
              <w:spacing w:after="20"/>
            </w:pPr>
            <w:r>
              <w:rPr>
                <w:color w:val="333B49"/>
                <w:sz w:val="18"/>
                <w:szCs w:val="18"/>
              </w:rPr>
              <w:t xml:space="preserve">2 one-time + 2 tiered</w:t>
            </w:r>
          </w:p>
        </w:tc>
        <w:tc>
          <w:tcPr>
            <w:tcW w:type="dxa" w:w="3900"/>
            <w:shd w:fill="F6F8FB" w:val="clear"/>
            <w:tcMar>
              <w:top w:type="dxa" w:w="60"/>
              <w:left w:type="dxa" w:w="90"/>
              <w:bottom w:type="dxa" w:w="60"/>
              <w:right w:type="dxa" w:w="90"/>
            </w:tcMar>
          </w:tcPr>
          <w:p>
            <w:pPr>
              <w:spacing w:after="20"/>
            </w:pPr>
            <w:r>
              <w:rPr>
                <w:color w:val="333B49"/>
                <w:sz w:val="18"/>
                <w:szCs w:val="18"/>
              </w:rPr>
              <w:t xml:space="preserve">Webinar attendance and sports facility utilisation.</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Content &amp; Learning</w:t>
            </w:r>
          </w:p>
        </w:tc>
        <w:tc>
          <w:tcPr>
            <w:tcW w:type="dxa" w:w="1200"/>
            <w:shd w:fill="FFFFFF" w:val="clear"/>
            <w:tcMar>
              <w:top w:type="dxa" w:w="60"/>
              <w:left w:type="dxa" w:w="90"/>
              <w:bottom w:type="dxa" w:w="60"/>
              <w:right w:type="dxa" w:w="90"/>
            </w:tcMar>
          </w:tcPr>
          <w:p>
            <w:pPr>
              <w:spacing w:after="20"/>
            </w:pPr>
            <w:r>
              <w:rPr>
                <w:color w:val="333B49"/>
                <w:sz w:val="18"/>
                <w:szCs w:val="18"/>
              </w:rPr>
              <w:t xml:space="preserve">2</w:t>
            </w:r>
          </w:p>
        </w:tc>
        <w:tc>
          <w:tcPr>
            <w:tcW w:type="dxa" w:w="1500"/>
            <w:shd w:fill="FFFFFF" w:val="clear"/>
            <w:tcMar>
              <w:top w:type="dxa" w:w="60"/>
              <w:left w:type="dxa" w:w="90"/>
              <w:bottom w:type="dxa" w:w="60"/>
              <w:right w:type="dxa" w:w="90"/>
            </w:tcMar>
          </w:tcPr>
          <w:p>
            <w:pPr>
              <w:spacing w:after="20"/>
            </w:pPr>
            <w:r>
              <w:rPr>
                <w:color w:val="333B49"/>
                <w:sz w:val="18"/>
                <w:szCs w:val="18"/>
              </w:rPr>
              <w:t xml:space="preserve">1 one-time + 1 tiered</w:t>
            </w:r>
          </w:p>
        </w:tc>
        <w:tc>
          <w:tcPr>
            <w:tcW w:type="dxa" w:w="3900"/>
            <w:shd w:fill="FFFFFF" w:val="clear"/>
            <w:tcMar>
              <w:top w:type="dxa" w:w="60"/>
              <w:left w:type="dxa" w:w="90"/>
              <w:bottom w:type="dxa" w:w="60"/>
              <w:right w:type="dxa" w:w="90"/>
            </w:tcMar>
          </w:tcPr>
          <w:p>
            <w:pPr>
              <w:spacing w:after="20"/>
            </w:pPr>
            <w:r>
              <w:rPr>
                <w:color w:val="333B49"/>
                <w:sz w:val="18"/>
                <w:szCs w:val="18"/>
              </w:rPr>
              <w:t xml:space="preserve">Article/video consumption.</w:t>
            </w:r>
          </w:p>
        </w:tc>
      </w:tr>
      <w:tr>
        <w:trPr>
          <w:tblHeader w:val="false"/>
        </w:trPr>
        <w:tc>
          <w:tcPr>
            <w:tcW w:type="dxa" w:w="2500"/>
            <w:shd w:fill="F6F8FB" w:val="clear"/>
            <w:tcMar>
              <w:top w:type="dxa" w:w="60"/>
              <w:left w:type="dxa" w:w="90"/>
              <w:bottom w:type="dxa" w:w="60"/>
              <w:right w:type="dxa" w:w="90"/>
            </w:tcMar>
          </w:tcPr>
          <w:p>
            <w:pPr>
              <w:spacing w:after="20"/>
            </w:pPr>
            <w:r>
              <w:rPr>
                <w:color w:val="333B49"/>
                <w:sz w:val="18"/>
                <w:szCs w:val="18"/>
              </w:rPr>
              <w:t xml:space="preserve">Community &amp; Social</w:t>
            </w:r>
          </w:p>
        </w:tc>
        <w:tc>
          <w:tcPr>
            <w:tcW w:type="dxa" w:w="1200"/>
            <w:shd w:fill="F6F8FB" w:val="clear"/>
            <w:tcMar>
              <w:top w:type="dxa" w:w="60"/>
              <w:left w:type="dxa" w:w="90"/>
              <w:bottom w:type="dxa" w:w="60"/>
              <w:right w:type="dxa" w:w="90"/>
            </w:tcMar>
          </w:tcPr>
          <w:p>
            <w:pPr>
              <w:spacing w:after="20"/>
            </w:pPr>
            <w:r>
              <w:rPr>
                <w:color w:val="333B49"/>
                <w:sz w:val="18"/>
                <w:szCs w:val="18"/>
              </w:rPr>
              <w:t xml:space="preserve">3</w:t>
            </w:r>
          </w:p>
        </w:tc>
        <w:tc>
          <w:tcPr>
            <w:tcW w:type="dxa" w:w="1500"/>
            <w:shd w:fill="F6F8FB" w:val="clear"/>
            <w:tcMar>
              <w:top w:type="dxa" w:w="60"/>
              <w:left w:type="dxa" w:w="90"/>
              <w:bottom w:type="dxa" w:w="60"/>
              <w:right w:type="dxa" w:w="90"/>
            </w:tcMar>
          </w:tcPr>
          <w:p>
            <w:pPr>
              <w:spacing w:after="20"/>
            </w:pPr>
            <w:r>
              <w:rPr>
                <w:color w:val="333B49"/>
                <w:sz w:val="18"/>
                <w:szCs w:val="18"/>
              </w:rPr>
              <w:t xml:space="preserve">One-time</w:t>
            </w:r>
          </w:p>
        </w:tc>
        <w:tc>
          <w:tcPr>
            <w:tcW w:type="dxa" w:w="3900"/>
            <w:shd w:fill="F6F8FB" w:val="clear"/>
            <w:tcMar>
              <w:top w:type="dxa" w:w="60"/>
              <w:left w:type="dxa" w:w="90"/>
              <w:bottom w:type="dxa" w:w="60"/>
              <w:right w:type="dxa" w:w="90"/>
            </w:tcMar>
          </w:tcPr>
          <w:p>
            <w:pPr>
              <w:spacing w:after="20"/>
            </w:pPr>
            <w:r>
              <w:rPr>
                <w:color w:val="333B49"/>
                <w:sz w:val="18"/>
                <w:szCs w:val="18"/>
              </w:rPr>
              <w:t xml:space="preserve">Posts, reactions given, reactions received — seeds the social layer.</w:t>
            </w:r>
          </w:p>
        </w:tc>
      </w:tr>
      <w:tr>
        <w:trPr>
          <w:tblHeader w:val="false"/>
        </w:trPr>
        <w:tc>
          <w:tcPr>
            <w:tcW w:type="dxa" w:w="2500"/>
            <w:shd w:fill="FFFFFF" w:val="clear"/>
            <w:tcMar>
              <w:top w:type="dxa" w:w="60"/>
              <w:left w:type="dxa" w:w="90"/>
              <w:bottom w:type="dxa" w:w="60"/>
              <w:right w:type="dxa" w:w="90"/>
            </w:tcMar>
          </w:tcPr>
          <w:p>
            <w:pPr>
              <w:spacing w:after="20"/>
            </w:pPr>
            <w:r>
              <w:rPr>
                <w:color w:val="333B49"/>
                <w:sz w:val="18"/>
                <w:szCs w:val="18"/>
              </w:rPr>
              <w:t xml:space="preserve">Seasonal &amp; Campaign</w:t>
            </w:r>
          </w:p>
        </w:tc>
        <w:tc>
          <w:tcPr>
            <w:tcW w:type="dxa" w:w="1200"/>
            <w:shd w:fill="FFFFFF" w:val="clear"/>
            <w:tcMar>
              <w:top w:type="dxa" w:w="60"/>
              <w:left w:type="dxa" w:w="90"/>
              <w:bottom w:type="dxa" w:w="60"/>
              <w:right w:type="dxa" w:w="90"/>
            </w:tcMar>
          </w:tcPr>
          <w:p>
            <w:pPr>
              <w:spacing w:after="20"/>
            </w:pPr>
            <w:r>
              <w:rPr>
                <w:color w:val="333B49"/>
                <w:sz w:val="18"/>
                <w:szCs w:val="18"/>
              </w:rPr>
              <w:t xml:space="preserve">2 templates</w:t>
            </w:r>
          </w:p>
        </w:tc>
        <w:tc>
          <w:tcPr>
            <w:tcW w:type="dxa" w:w="1500"/>
            <w:shd w:fill="FFFFFF" w:val="clear"/>
            <w:tcMar>
              <w:top w:type="dxa" w:w="60"/>
              <w:left w:type="dxa" w:w="90"/>
              <w:bottom w:type="dxa" w:w="60"/>
              <w:right w:type="dxa" w:w="90"/>
            </w:tcMar>
          </w:tcPr>
          <w:p>
            <w:pPr>
              <w:spacing w:after="20"/>
            </w:pPr>
            <w:r>
              <w:rPr>
                <w:color w:val="333B49"/>
                <w:sz w:val="18"/>
                <w:szCs w:val="18"/>
              </w:rPr>
              <w:t xml:space="preserve">Time-boxed</w:t>
            </w:r>
          </w:p>
        </w:tc>
        <w:tc>
          <w:tcPr>
            <w:tcW w:type="dxa" w:w="3900"/>
            <w:shd w:fill="FFFFFF" w:val="clear"/>
            <w:tcMar>
              <w:top w:type="dxa" w:w="60"/>
              <w:left w:type="dxa" w:w="90"/>
              <w:bottom w:type="dxa" w:w="60"/>
              <w:right w:type="dxa" w:w="90"/>
            </w:tcMar>
          </w:tcPr>
          <w:p>
            <w:pPr>
              <w:spacing w:after="20"/>
            </w:pPr>
            <w:r>
              <w:rPr>
                <w:color w:val="333B49"/>
                <w:sz w:val="18"/>
                <w:szCs w:val="18"/>
              </w:rPr>
              <w:t xml:space="preserve">Admin-run campaign badges (e.g., Wellness Week, festival steppers).</w:t>
            </w:r>
          </w:p>
        </w:tc>
      </w:tr>
    </w:tbl>
    <w:p>
      <w:pPr>
        <w:pStyle w:val="Heading2"/>
        <w:spacing w:after="120" w:before="260"/>
      </w:pPr>
      <w:r>
        <w:rPr>
          <w:b/>
          <w:bCs/>
          <w:color w:val="1C5FAC"/>
          <w:sz w:val="26"/>
          <w:szCs w:val="26"/>
        </w:rPr>
        <w:t xml:space="preserve">5.2 Representative families</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100"/>
        <w:gridCol w:w="1300"/>
        <w:gridCol w:w="2900"/>
        <w:gridCol w:w="2900"/>
      </w:tblGrid>
      <w:tr>
        <w:trPr>
          <w:tblHeader/>
        </w:trPr>
        <w:tc>
          <w:tcPr>
            <w:tcW w:type="dxa" w:w="2100"/>
            <w:shd w:fill="1C5FAC" w:val="clear"/>
            <w:tcMar>
              <w:top w:type="dxa" w:w="60"/>
              <w:left w:type="dxa" w:w="90"/>
              <w:bottom w:type="dxa" w:w="60"/>
              <w:right w:type="dxa" w:w="90"/>
            </w:tcMar>
          </w:tcPr>
          <w:p>
            <w:pPr>
              <w:spacing w:after="20"/>
            </w:pPr>
            <w:r>
              <w:rPr>
                <w:b/>
                <w:bCs/>
                <w:color w:val="FFFFFF"/>
                <w:sz w:val="18"/>
                <w:szCs w:val="18"/>
              </w:rPr>
              <w:t xml:space="preserve">Family</w:t>
            </w:r>
          </w:p>
        </w:tc>
        <w:tc>
          <w:tcPr>
            <w:tcW w:type="dxa" w:w="1300"/>
            <w:shd w:fill="1C5FAC" w:val="clear"/>
            <w:tcMar>
              <w:top w:type="dxa" w:w="60"/>
              <w:left w:type="dxa" w:w="90"/>
              <w:bottom w:type="dxa" w:w="60"/>
              <w:right w:type="dxa" w:w="90"/>
            </w:tcMar>
          </w:tcPr>
          <w:p>
            <w:pPr>
              <w:spacing w:after="20"/>
            </w:pPr>
            <w:r>
              <w:rPr>
                <w:b/>
                <w:bCs/>
                <w:color w:val="FFFFFF"/>
                <w:sz w:val="18"/>
                <w:szCs w:val="18"/>
              </w:rPr>
              <w:t xml:space="preserve">Type</w:t>
            </w:r>
          </w:p>
        </w:tc>
        <w:tc>
          <w:tcPr>
            <w:tcW w:type="dxa" w:w="2900"/>
            <w:shd w:fill="1C5FAC" w:val="clear"/>
            <w:tcMar>
              <w:top w:type="dxa" w:w="60"/>
              <w:left w:type="dxa" w:w="90"/>
              <w:bottom w:type="dxa" w:w="60"/>
              <w:right w:type="dxa" w:w="90"/>
            </w:tcMar>
          </w:tcPr>
          <w:p>
            <w:pPr>
              <w:spacing w:after="20"/>
            </w:pPr>
            <w:r>
              <w:rPr>
                <w:b/>
                <w:bCs/>
                <w:color w:val="FFFFFF"/>
                <w:sz w:val="18"/>
                <w:szCs w:val="18"/>
              </w:rPr>
              <w:t xml:space="preserve">Criteria summary</w:t>
            </w:r>
          </w:p>
        </w:tc>
        <w:tc>
          <w:tcPr>
            <w:tcW w:type="dxa" w:w="2900"/>
            <w:shd w:fill="1C5FAC" w:val="clear"/>
            <w:tcMar>
              <w:top w:type="dxa" w:w="60"/>
              <w:left w:type="dxa" w:w="90"/>
              <w:bottom w:type="dxa" w:w="60"/>
              <w:right w:type="dxa" w:w="90"/>
            </w:tcMar>
          </w:tcPr>
          <w:p>
            <w:pPr>
              <w:spacing w:after="20"/>
            </w:pPr>
            <w:r>
              <w:rPr>
                <w:b/>
                <w:bCs/>
                <w:color w:val="FFFFFF"/>
                <w:sz w:val="18"/>
                <w:szCs w:val="18"/>
              </w:rPr>
              <w:t xml:space="preserve">Tier thresholds</w:t>
            </w:r>
          </w:p>
        </w:tc>
      </w:tr>
      <w:tr>
        <w:trPr>
          <w:tblHeader w:val="false"/>
        </w:trPr>
        <w:tc>
          <w:tcPr>
            <w:tcW w:type="dxa" w:w="2100"/>
            <w:shd w:fill="FFFFFF" w:val="clear"/>
            <w:tcMar>
              <w:top w:type="dxa" w:w="60"/>
              <w:left w:type="dxa" w:w="90"/>
              <w:bottom w:type="dxa" w:w="60"/>
              <w:right w:type="dxa" w:w="90"/>
            </w:tcMar>
          </w:tcPr>
          <w:p>
            <w:pPr>
              <w:spacing w:after="20"/>
            </w:pPr>
            <w:r>
              <w:rPr>
                <w:color w:val="333B49"/>
                <w:sz w:val="18"/>
                <w:szCs w:val="18"/>
              </w:rPr>
              <w:t xml:space="preserve">Connected &amp; Counting</w:t>
            </w:r>
          </w:p>
        </w:tc>
        <w:tc>
          <w:tcPr>
            <w:tcW w:type="dxa" w:w="1300"/>
            <w:shd w:fill="FFFFFF" w:val="clear"/>
            <w:tcMar>
              <w:top w:type="dxa" w:w="60"/>
              <w:left w:type="dxa" w:w="90"/>
              <w:bottom w:type="dxa" w:w="60"/>
              <w:right w:type="dxa" w:w="90"/>
            </w:tcMar>
          </w:tcPr>
          <w:p>
            <w:pPr>
              <w:spacing w:after="20"/>
            </w:pPr>
            <w:r>
              <w:rPr>
                <w:color w:val="333B49"/>
                <w:sz w:val="18"/>
                <w:szCs w:val="18"/>
              </w:rPr>
              <w:t xml:space="preserve">One-time</w:t>
            </w:r>
          </w:p>
        </w:tc>
        <w:tc>
          <w:tcPr>
            <w:tcW w:type="dxa" w:w="2900"/>
            <w:shd w:fill="FFFFFF" w:val="clear"/>
            <w:tcMar>
              <w:top w:type="dxa" w:w="60"/>
              <w:left w:type="dxa" w:w="90"/>
              <w:bottom w:type="dxa" w:w="60"/>
              <w:right w:type="dxa" w:w="90"/>
            </w:tcMar>
          </w:tcPr>
          <w:p>
            <w:pPr>
              <w:spacing w:after="20"/>
            </w:pPr>
            <w:r>
              <w:rPr>
                <w:color w:val="333B49"/>
                <w:sz w:val="18"/>
                <w:szCs w:val="18"/>
              </w:rPr>
              <w:t xml:space="preserve">Connect Health Connect / Apple Health / Google Fit</w:t>
            </w:r>
          </w:p>
        </w:tc>
        <w:tc>
          <w:tcPr>
            <w:tcW w:type="dxa" w:w="2900"/>
            <w:shd w:fill="FFFFFF" w:val="clear"/>
            <w:tcMar>
              <w:top w:type="dxa" w:w="60"/>
              <w:left w:type="dxa" w:w="90"/>
              <w:bottom w:type="dxa" w:w="60"/>
              <w:right w:type="dxa" w:w="90"/>
            </w:tcMar>
          </w:tcPr>
          <w:p>
            <w:pPr>
              <w:spacing w:after="20"/>
            </w:pPr>
            <w:r>
              <w:rPr>
                <w:color w:val="333B49"/>
                <w:sz w:val="18"/>
                <w:szCs w:val="18"/>
              </w:rPr>
              <w:t xml:space="preserve">—</w:t>
            </w:r>
          </w:p>
        </w:tc>
      </w:tr>
      <w:tr>
        <w:trPr>
          <w:tblHeader w:val="false"/>
        </w:trPr>
        <w:tc>
          <w:tcPr>
            <w:tcW w:type="dxa" w:w="2100"/>
            <w:shd w:fill="F6F8FB" w:val="clear"/>
            <w:tcMar>
              <w:top w:type="dxa" w:w="60"/>
              <w:left w:type="dxa" w:w="90"/>
              <w:bottom w:type="dxa" w:w="60"/>
              <w:right w:type="dxa" w:w="90"/>
            </w:tcMar>
          </w:tcPr>
          <w:p>
            <w:pPr>
              <w:spacing w:after="20"/>
            </w:pPr>
            <w:r>
              <w:rPr>
                <w:color w:val="333B49"/>
                <w:sz w:val="18"/>
                <w:szCs w:val="18"/>
              </w:rPr>
              <w:t xml:space="preserve">10K Day</w:t>
            </w:r>
          </w:p>
        </w:tc>
        <w:tc>
          <w:tcPr>
            <w:tcW w:type="dxa" w:w="1300"/>
            <w:shd w:fill="F6F8FB" w:val="clear"/>
            <w:tcMar>
              <w:top w:type="dxa" w:w="60"/>
              <w:left w:type="dxa" w:w="90"/>
              <w:bottom w:type="dxa" w:w="60"/>
              <w:right w:type="dxa" w:w="90"/>
            </w:tcMar>
          </w:tcPr>
          <w:p>
            <w:pPr>
              <w:spacing w:after="20"/>
            </w:pPr>
            <w:r>
              <w:rPr>
                <w:color w:val="333B49"/>
                <w:sz w:val="18"/>
                <w:szCs w:val="18"/>
              </w:rPr>
              <w:t xml:space="preserve">One-time</w:t>
            </w:r>
          </w:p>
        </w:tc>
        <w:tc>
          <w:tcPr>
            <w:tcW w:type="dxa" w:w="2900"/>
            <w:shd w:fill="F6F8FB" w:val="clear"/>
            <w:tcMar>
              <w:top w:type="dxa" w:w="60"/>
              <w:left w:type="dxa" w:w="90"/>
              <w:bottom w:type="dxa" w:w="60"/>
              <w:right w:type="dxa" w:w="90"/>
            </w:tcMar>
          </w:tcPr>
          <w:p>
            <w:pPr>
              <w:spacing w:after="20"/>
            </w:pPr>
            <w:r>
              <w:rPr>
                <w:color w:val="333B49"/>
                <w:sz w:val="18"/>
                <w:szCs w:val="18"/>
              </w:rPr>
              <w:t xml:space="preserve">First day with ≥ 10,000 steps</w:t>
            </w:r>
          </w:p>
        </w:tc>
        <w:tc>
          <w:tcPr>
            <w:tcW w:type="dxa" w:w="2900"/>
            <w:shd w:fill="F6F8FB" w:val="clear"/>
            <w:tcMar>
              <w:top w:type="dxa" w:w="60"/>
              <w:left w:type="dxa" w:w="90"/>
              <w:bottom w:type="dxa" w:w="60"/>
              <w:right w:type="dxa" w:w="90"/>
            </w:tcMar>
          </w:tcPr>
          <w:p>
            <w:pPr>
              <w:spacing w:after="20"/>
            </w:pPr>
            <w:r>
              <w:rPr>
                <w:color w:val="333B49"/>
                <w:sz w:val="18"/>
                <w:szCs w:val="18"/>
              </w:rPr>
              <w:t xml:space="preserve">—</w:t>
            </w:r>
          </w:p>
        </w:tc>
      </w:tr>
      <w:tr>
        <w:trPr>
          <w:tblHeader w:val="false"/>
        </w:trPr>
        <w:tc>
          <w:tcPr>
            <w:tcW w:type="dxa" w:w="2100"/>
            <w:shd w:fill="FFFFFF" w:val="clear"/>
            <w:tcMar>
              <w:top w:type="dxa" w:w="60"/>
              <w:left w:type="dxa" w:w="90"/>
              <w:bottom w:type="dxa" w:w="60"/>
              <w:right w:type="dxa" w:w="90"/>
            </w:tcMar>
          </w:tcPr>
          <w:p>
            <w:pPr>
              <w:spacing w:after="20"/>
            </w:pPr>
            <w:r>
              <w:rPr>
                <w:color w:val="333B49"/>
                <w:sz w:val="18"/>
                <w:szCs w:val="18"/>
              </w:rPr>
              <w:t xml:space="preserve">Step Collector</w:t>
            </w:r>
          </w:p>
        </w:tc>
        <w:tc>
          <w:tcPr>
            <w:tcW w:type="dxa" w:w="1300"/>
            <w:shd w:fill="FFFFFF"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FFFFF" w:val="clear"/>
            <w:tcMar>
              <w:top w:type="dxa" w:w="60"/>
              <w:left w:type="dxa" w:w="90"/>
              <w:bottom w:type="dxa" w:w="60"/>
              <w:right w:type="dxa" w:w="90"/>
            </w:tcMar>
          </w:tcPr>
          <w:p>
            <w:pPr>
              <w:spacing w:after="20"/>
            </w:pPr>
            <w:r>
              <w:rPr>
                <w:color w:val="333B49"/>
                <w:sz w:val="18"/>
                <w:szCs w:val="18"/>
              </w:rPr>
              <w:t xml:space="preserve">Lifetime synced steps</w:t>
            </w:r>
          </w:p>
        </w:tc>
        <w:tc>
          <w:tcPr>
            <w:tcW w:type="dxa" w:w="2900"/>
            <w:shd w:fill="FFFFFF" w:val="clear"/>
            <w:tcMar>
              <w:top w:type="dxa" w:w="60"/>
              <w:left w:type="dxa" w:w="90"/>
              <w:bottom w:type="dxa" w:w="60"/>
              <w:right w:type="dxa" w:w="90"/>
            </w:tcMar>
          </w:tcPr>
          <w:p>
            <w:pPr>
              <w:spacing w:after="20"/>
            </w:pPr>
            <w:r>
              <w:rPr>
                <w:color w:val="333B49"/>
                <w:sz w:val="18"/>
                <w:szCs w:val="18"/>
              </w:rPr>
              <w:t xml:space="preserve">100K / 500K / 1M / 5M</w:t>
            </w:r>
          </w:p>
        </w:tc>
      </w:tr>
      <w:tr>
        <w:trPr>
          <w:tblHeader w:val="false"/>
        </w:trPr>
        <w:tc>
          <w:tcPr>
            <w:tcW w:type="dxa" w:w="2100"/>
            <w:shd w:fill="F6F8FB" w:val="clear"/>
            <w:tcMar>
              <w:top w:type="dxa" w:w="60"/>
              <w:left w:type="dxa" w:w="90"/>
              <w:bottom w:type="dxa" w:w="60"/>
              <w:right w:type="dxa" w:w="90"/>
            </w:tcMar>
          </w:tcPr>
          <w:p>
            <w:pPr>
              <w:spacing w:after="20"/>
            </w:pPr>
            <w:r>
              <w:rPr>
                <w:color w:val="333B49"/>
                <w:sz w:val="18"/>
                <w:szCs w:val="18"/>
              </w:rPr>
              <w:t xml:space="preserve">Distance Legend</w:t>
            </w:r>
          </w:p>
        </w:tc>
        <w:tc>
          <w:tcPr>
            <w:tcW w:type="dxa" w:w="1300"/>
            <w:shd w:fill="F6F8FB"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6F8FB" w:val="clear"/>
            <w:tcMar>
              <w:top w:type="dxa" w:w="60"/>
              <w:left w:type="dxa" w:w="90"/>
              <w:bottom w:type="dxa" w:w="60"/>
              <w:right w:type="dxa" w:w="90"/>
            </w:tcMar>
          </w:tcPr>
          <w:p>
            <w:pPr>
              <w:spacing w:after="20"/>
            </w:pPr>
            <w:r>
              <w:rPr>
                <w:color w:val="333B49"/>
                <w:sz w:val="18"/>
                <w:szCs w:val="18"/>
              </w:rPr>
              <w:t xml:space="preserve">Lifetime distance (steps ÷ 1,330 per km)</w:t>
            </w:r>
          </w:p>
        </w:tc>
        <w:tc>
          <w:tcPr>
            <w:tcW w:type="dxa" w:w="2900"/>
            <w:shd w:fill="F6F8FB" w:val="clear"/>
            <w:tcMar>
              <w:top w:type="dxa" w:w="60"/>
              <w:left w:type="dxa" w:w="90"/>
              <w:bottom w:type="dxa" w:w="60"/>
              <w:right w:type="dxa" w:w="90"/>
            </w:tcMar>
          </w:tcPr>
          <w:p>
            <w:pPr>
              <w:spacing w:after="20"/>
            </w:pPr>
            <w:r>
              <w:rPr>
                <w:color w:val="333B49"/>
                <w:sz w:val="18"/>
                <w:szCs w:val="18"/>
              </w:rPr>
              <w:t xml:space="preserve">42 / 210 / 420 / 1,050 km (marathon multiples)</w:t>
            </w:r>
          </w:p>
        </w:tc>
      </w:tr>
      <w:tr>
        <w:trPr>
          <w:tblHeader w:val="false"/>
        </w:trPr>
        <w:tc>
          <w:tcPr>
            <w:tcW w:type="dxa" w:w="2100"/>
            <w:shd w:fill="FFFFFF" w:val="clear"/>
            <w:tcMar>
              <w:top w:type="dxa" w:w="60"/>
              <w:left w:type="dxa" w:w="90"/>
              <w:bottom w:type="dxa" w:w="60"/>
              <w:right w:type="dxa" w:w="90"/>
            </w:tcMar>
          </w:tcPr>
          <w:p>
            <w:pPr>
              <w:spacing w:after="20"/>
            </w:pPr>
            <w:r>
              <w:rPr>
                <w:color w:val="333B49"/>
                <w:sz w:val="18"/>
                <w:szCs w:val="18"/>
              </w:rPr>
              <w:t xml:space="preserve">Peak Performer</w:t>
            </w:r>
          </w:p>
        </w:tc>
        <w:tc>
          <w:tcPr>
            <w:tcW w:type="dxa" w:w="1300"/>
            <w:shd w:fill="FFFFFF"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FFFFF" w:val="clear"/>
            <w:tcMar>
              <w:top w:type="dxa" w:w="60"/>
              <w:left w:type="dxa" w:w="90"/>
              <w:bottom w:type="dxa" w:w="60"/>
              <w:right w:type="dxa" w:w="90"/>
            </w:tcMar>
          </w:tcPr>
          <w:p>
            <w:pPr>
              <w:spacing w:after="20"/>
            </w:pPr>
            <w:r>
              <w:rPr>
                <w:color w:val="333B49"/>
                <w:sz w:val="18"/>
                <w:szCs w:val="18"/>
              </w:rPr>
              <w:t xml:space="preserve">Best single-day step count</w:t>
            </w:r>
          </w:p>
        </w:tc>
        <w:tc>
          <w:tcPr>
            <w:tcW w:type="dxa" w:w="2900"/>
            <w:shd w:fill="FFFFFF" w:val="clear"/>
            <w:tcMar>
              <w:top w:type="dxa" w:w="60"/>
              <w:left w:type="dxa" w:w="90"/>
              <w:bottom w:type="dxa" w:w="60"/>
              <w:right w:type="dxa" w:w="90"/>
            </w:tcMar>
          </w:tcPr>
          <w:p>
            <w:pPr>
              <w:spacing w:after="20"/>
            </w:pPr>
            <w:r>
              <w:rPr>
                <w:color w:val="333B49"/>
                <w:sz w:val="18"/>
                <w:szCs w:val="18"/>
              </w:rPr>
              <w:t xml:space="preserve">12.5K / 15K / 20K / 25K</w:t>
            </w:r>
          </w:p>
        </w:tc>
      </w:tr>
      <w:tr>
        <w:trPr>
          <w:tblHeader w:val="false"/>
        </w:trPr>
        <w:tc>
          <w:tcPr>
            <w:tcW w:type="dxa" w:w="2100"/>
            <w:shd w:fill="F6F8FB" w:val="clear"/>
            <w:tcMar>
              <w:top w:type="dxa" w:w="60"/>
              <w:left w:type="dxa" w:w="90"/>
              <w:bottom w:type="dxa" w:w="60"/>
              <w:right w:type="dxa" w:w="90"/>
            </w:tcMar>
          </w:tcPr>
          <w:p>
            <w:pPr>
              <w:spacing w:after="20"/>
            </w:pPr>
            <w:r>
              <w:rPr>
                <w:color w:val="333B49"/>
                <w:sz w:val="18"/>
                <w:szCs w:val="18"/>
              </w:rPr>
              <w:t xml:space="preserve">On a Roll</w:t>
            </w:r>
          </w:p>
        </w:tc>
        <w:tc>
          <w:tcPr>
            <w:tcW w:type="dxa" w:w="1300"/>
            <w:shd w:fill="F6F8FB"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6F8FB" w:val="clear"/>
            <w:tcMar>
              <w:top w:type="dxa" w:w="60"/>
              <w:left w:type="dxa" w:w="90"/>
              <w:bottom w:type="dxa" w:w="60"/>
              <w:right w:type="dxa" w:w="90"/>
            </w:tcMar>
          </w:tcPr>
          <w:p>
            <w:pPr>
              <w:spacing w:after="20"/>
            </w:pPr>
            <w:r>
              <w:rPr>
                <w:color w:val="333B49"/>
                <w:sz w:val="18"/>
                <w:szCs w:val="18"/>
              </w:rPr>
              <w:t xml:space="preserve">Consecutive days meeting daily step goal</w:t>
            </w:r>
          </w:p>
        </w:tc>
        <w:tc>
          <w:tcPr>
            <w:tcW w:type="dxa" w:w="2900"/>
            <w:shd w:fill="F6F8FB" w:val="clear"/>
            <w:tcMar>
              <w:top w:type="dxa" w:w="60"/>
              <w:left w:type="dxa" w:w="90"/>
              <w:bottom w:type="dxa" w:w="60"/>
              <w:right w:type="dxa" w:w="90"/>
            </w:tcMar>
          </w:tcPr>
          <w:p>
            <w:pPr>
              <w:spacing w:after="20"/>
            </w:pPr>
            <w:r>
              <w:rPr>
                <w:color w:val="333B49"/>
                <w:sz w:val="18"/>
                <w:szCs w:val="18"/>
              </w:rPr>
              <w:t xml:space="preserve">3 / 7 / 14 / 30 days</w:t>
            </w:r>
          </w:p>
        </w:tc>
      </w:tr>
      <w:tr>
        <w:trPr>
          <w:tblHeader w:val="false"/>
        </w:trPr>
        <w:tc>
          <w:tcPr>
            <w:tcW w:type="dxa" w:w="2100"/>
            <w:shd w:fill="FFFFFF" w:val="clear"/>
            <w:tcMar>
              <w:top w:type="dxa" w:w="60"/>
              <w:left w:type="dxa" w:w="90"/>
              <w:bottom w:type="dxa" w:w="60"/>
              <w:right w:type="dxa" w:w="90"/>
            </w:tcMar>
          </w:tcPr>
          <w:p>
            <w:pPr>
              <w:spacing w:after="20"/>
            </w:pPr>
            <w:r>
              <w:rPr>
                <w:color w:val="333B49"/>
                <w:sz w:val="18"/>
                <w:szCs w:val="18"/>
              </w:rPr>
              <w:t xml:space="preserve">Sync Champion</w:t>
            </w:r>
          </w:p>
        </w:tc>
        <w:tc>
          <w:tcPr>
            <w:tcW w:type="dxa" w:w="1300"/>
            <w:shd w:fill="FFFFFF" w:val="clear"/>
            <w:tcMar>
              <w:top w:type="dxa" w:w="60"/>
              <w:left w:type="dxa" w:w="90"/>
              <w:bottom w:type="dxa" w:w="60"/>
              <w:right w:type="dxa" w:w="90"/>
            </w:tcMar>
          </w:tcPr>
          <w:p>
            <w:pPr>
              <w:spacing w:after="20"/>
            </w:pPr>
            <w:r>
              <w:rPr>
                <w:color w:val="333B49"/>
                <w:sz w:val="18"/>
                <w:szCs w:val="18"/>
              </w:rPr>
              <w:t xml:space="preserve">Repeatable</w:t>
            </w:r>
          </w:p>
        </w:tc>
        <w:tc>
          <w:tcPr>
            <w:tcW w:type="dxa" w:w="2900"/>
            <w:shd w:fill="FFFFFF" w:val="clear"/>
            <w:tcMar>
              <w:top w:type="dxa" w:w="60"/>
              <w:left w:type="dxa" w:w="90"/>
              <w:bottom w:type="dxa" w:w="60"/>
              <w:right w:type="dxa" w:w="90"/>
            </w:tcMar>
          </w:tcPr>
          <w:p>
            <w:pPr>
              <w:spacing w:after="20"/>
            </w:pPr>
            <w:r>
              <w:rPr>
                <w:color w:val="333B49"/>
                <w:sz w:val="18"/>
                <w:szCs w:val="18"/>
              </w:rPr>
              <w:t xml:space="preserve">Sync activity on 7 consecutive days</w:t>
            </w:r>
          </w:p>
        </w:tc>
        <w:tc>
          <w:tcPr>
            <w:tcW w:type="dxa" w:w="2900"/>
            <w:shd w:fill="FFFFFF" w:val="clear"/>
            <w:tcMar>
              <w:top w:type="dxa" w:w="60"/>
              <w:left w:type="dxa" w:w="90"/>
              <w:bottom w:type="dxa" w:w="60"/>
              <w:right w:type="dxa" w:w="90"/>
            </w:tcMar>
          </w:tcPr>
          <w:p>
            <w:pPr>
              <w:spacing w:after="20"/>
            </w:pPr>
            <w:r>
              <w:rPr>
                <w:color w:val="333B49"/>
                <w:sz w:val="18"/>
                <w:szCs w:val="18"/>
              </w:rPr>
              <w:t xml:space="preserve">×N counter, weekly</w:t>
            </w:r>
          </w:p>
        </w:tc>
      </w:tr>
      <w:tr>
        <w:trPr>
          <w:tblHeader w:val="false"/>
        </w:trPr>
        <w:tc>
          <w:tcPr>
            <w:tcW w:type="dxa" w:w="2100"/>
            <w:shd w:fill="F6F8FB" w:val="clear"/>
            <w:tcMar>
              <w:top w:type="dxa" w:w="60"/>
              <w:left w:type="dxa" w:w="90"/>
              <w:bottom w:type="dxa" w:w="60"/>
              <w:right w:type="dxa" w:w="90"/>
            </w:tcMar>
          </w:tcPr>
          <w:p>
            <w:pPr>
              <w:spacing w:after="20"/>
            </w:pPr>
            <w:r>
              <w:rPr>
                <w:color w:val="333B49"/>
                <w:sz w:val="18"/>
                <w:szCs w:val="18"/>
              </w:rPr>
              <w:t xml:space="preserve">Weekend Warrior</w:t>
            </w:r>
          </w:p>
        </w:tc>
        <w:tc>
          <w:tcPr>
            <w:tcW w:type="dxa" w:w="1300"/>
            <w:shd w:fill="F6F8FB" w:val="clear"/>
            <w:tcMar>
              <w:top w:type="dxa" w:w="60"/>
              <w:left w:type="dxa" w:w="90"/>
              <w:bottom w:type="dxa" w:w="60"/>
              <w:right w:type="dxa" w:w="90"/>
            </w:tcMar>
          </w:tcPr>
          <w:p>
            <w:pPr>
              <w:spacing w:after="20"/>
            </w:pPr>
            <w:r>
              <w:rPr>
                <w:color w:val="333B49"/>
                <w:sz w:val="18"/>
                <w:szCs w:val="18"/>
              </w:rPr>
              <w:t xml:space="preserve">Repeatable</w:t>
            </w:r>
          </w:p>
        </w:tc>
        <w:tc>
          <w:tcPr>
            <w:tcW w:type="dxa" w:w="2900"/>
            <w:shd w:fill="F6F8FB" w:val="clear"/>
            <w:tcMar>
              <w:top w:type="dxa" w:w="60"/>
              <w:left w:type="dxa" w:w="90"/>
              <w:bottom w:type="dxa" w:w="60"/>
              <w:right w:type="dxa" w:w="90"/>
            </w:tcMar>
          </w:tcPr>
          <w:p>
            <w:pPr>
              <w:spacing w:after="20"/>
            </w:pPr>
            <w:r>
              <w:rPr>
                <w:color w:val="333B49"/>
                <w:sz w:val="18"/>
                <w:szCs w:val="18"/>
              </w:rPr>
              <w:t xml:space="preserve">Meet goal on both Saturday &amp; Sunday</w:t>
            </w:r>
          </w:p>
        </w:tc>
        <w:tc>
          <w:tcPr>
            <w:tcW w:type="dxa" w:w="2900"/>
            <w:shd w:fill="F6F8FB" w:val="clear"/>
            <w:tcMar>
              <w:top w:type="dxa" w:w="60"/>
              <w:left w:type="dxa" w:w="90"/>
              <w:bottom w:type="dxa" w:w="60"/>
              <w:right w:type="dxa" w:w="90"/>
            </w:tcMar>
          </w:tcPr>
          <w:p>
            <w:pPr>
              <w:spacing w:after="20"/>
            </w:pPr>
            <w:r>
              <w:rPr>
                <w:color w:val="333B49"/>
                <w:sz w:val="18"/>
                <w:szCs w:val="18"/>
              </w:rPr>
              <w:t xml:space="preserve">×N counter</w:t>
            </w:r>
          </w:p>
        </w:tc>
      </w:tr>
      <w:tr>
        <w:trPr>
          <w:tblHeader w:val="false"/>
        </w:trPr>
        <w:tc>
          <w:tcPr>
            <w:tcW w:type="dxa" w:w="2100"/>
            <w:shd w:fill="FFFFFF" w:val="clear"/>
            <w:tcMar>
              <w:top w:type="dxa" w:w="60"/>
              <w:left w:type="dxa" w:w="90"/>
              <w:bottom w:type="dxa" w:w="60"/>
              <w:right w:type="dxa" w:w="90"/>
            </w:tcMar>
          </w:tcPr>
          <w:p>
            <w:pPr>
              <w:spacing w:after="20"/>
            </w:pPr>
            <w:r>
              <w:rPr>
                <w:color w:val="333B49"/>
                <w:sz w:val="18"/>
                <w:szCs w:val="18"/>
              </w:rPr>
              <w:t xml:space="preserve">Serial Competitor</w:t>
            </w:r>
          </w:p>
        </w:tc>
        <w:tc>
          <w:tcPr>
            <w:tcW w:type="dxa" w:w="1300"/>
            <w:shd w:fill="FFFFFF"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FFFFF" w:val="clear"/>
            <w:tcMar>
              <w:top w:type="dxa" w:w="60"/>
              <w:left w:type="dxa" w:w="90"/>
              <w:bottom w:type="dxa" w:w="60"/>
              <w:right w:type="dxa" w:w="90"/>
            </w:tcMar>
          </w:tcPr>
          <w:p>
            <w:pPr>
              <w:spacing w:after="20"/>
            </w:pPr>
            <w:r>
              <w:rPr>
                <w:color w:val="333B49"/>
                <w:sz w:val="18"/>
                <w:szCs w:val="18"/>
              </w:rPr>
              <w:t xml:space="preserve">Challenges completed (career)</w:t>
            </w:r>
          </w:p>
        </w:tc>
        <w:tc>
          <w:tcPr>
            <w:tcW w:type="dxa" w:w="2900"/>
            <w:shd w:fill="FFFFFF" w:val="clear"/>
            <w:tcMar>
              <w:top w:type="dxa" w:w="60"/>
              <w:left w:type="dxa" w:w="90"/>
              <w:bottom w:type="dxa" w:w="60"/>
              <w:right w:type="dxa" w:w="90"/>
            </w:tcMar>
          </w:tcPr>
          <w:p>
            <w:pPr>
              <w:spacing w:after="20"/>
            </w:pPr>
            <w:r>
              <w:rPr>
                <w:color w:val="333B49"/>
                <w:sz w:val="18"/>
                <w:szCs w:val="18"/>
              </w:rPr>
              <w:t xml:space="preserve">3 / 5 / 10 / 25</w:t>
            </w:r>
          </w:p>
        </w:tc>
      </w:tr>
      <w:tr>
        <w:trPr>
          <w:tblHeader w:val="false"/>
        </w:trPr>
        <w:tc>
          <w:tcPr>
            <w:tcW w:type="dxa" w:w="2100"/>
            <w:shd w:fill="F6F8FB" w:val="clear"/>
            <w:tcMar>
              <w:top w:type="dxa" w:w="60"/>
              <w:left w:type="dxa" w:w="90"/>
              <w:bottom w:type="dxa" w:w="60"/>
              <w:right w:type="dxa" w:w="90"/>
            </w:tcMar>
          </w:tcPr>
          <w:p>
            <w:pPr>
              <w:spacing w:after="20"/>
            </w:pPr>
            <w:r>
              <w:rPr>
                <w:color w:val="333B49"/>
                <w:sz w:val="18"/>
                <w:szCs w:val="18"/>
              </w:rPr>
              <w:t xml:space="preserve">Check-Up Complete</w:t>
            </w:r>
          </w:p>
        </w:tc>
        <w:tc>
          <w:tcPr>
            <w:tcW w:type="dxa" w:w="1300"/>
            <w:shd w:fill="F6F8FB" w:val="clear"/>
            <w:tcMar>
              <w:top w:type="dxa" w:w="60"/>
              <w:left w:type="dxa" w:w="90"/>
              <w:bottom w:type="dxa" w:w="60"/>
              <w:right w:type="dxa" w:w="90"/>
            </w:tcMar>
          </w:tcPr>
          <w:p>
            <w:pPr>
              <w:spacing w:after="20"/>
            </w:pPr>
            <w:r>
              <w:rPr>
                <w:color w:val="333B49"/>
                <w:sz w:val="18"/>
                <w:szCs w:val="18"/>
              </w:rPr>
              <w:t xml:space="preserve">Repeatable</w:t>
            </w:r>
          </w:p>
        </w:tc>
        <w:tc>
          <w:tcPr>
            <w:tcW w:type="dxa" w:w="2900"/>
            <w:shd w:fill="F6F8FB" w:val="clear"/>
            <w:tcMar>
              <w:top w:type="dxa" w:w="60"/>
              <w:left w:type="dxa" w:w="90"/>
              <w:bottom w:type="dxa" w:w="60"/>
              <w:right w:type="dxa" w:w="90"/>
            </w:tcMar>
          </w:tcPr>
          <w:p>
            <w:pPr>
              <w:spacing w:after="20"/>
            </w:pPr>
            <w:r>
              <w:rPr>
                <w:color w:val="333B49"/>
                <w:sz w:val="18"/>
                <w:szCs w:val="18"/>
              </w:rPr>
              <w:t xml:space="preserve">AHC completed (max 1/rolling year)</w:t>
            </w:r>
          </w:p>
        </w:tc>
        <w:tc>
          <w:tcPr>
            <w:tcW w:type="dxa" w:w="2900"/>
            <w:shd w:fill="F6F8FB" w:val="clear"/>
            <w:tcMar>
              <w:top w:type="dxa" w:w="60"/>
              <w:left w:type="dxa" w:w="90"/>
              <w:bottom w:type="dxa" w:w="60"/>
              <w:right w:type="dxa" w:w="90"/>
            </w:tcMar>
          </w:tcPr>
          <w:p>
            <w:pPr>
              <w:spacing w:after="20"/>
            </w:pPr>
            <w:r>
              <w:rPr>
                <w:color w:val="333B49"/>
                <w:sz w:val="18"/>
                <w:szCs w:val="18"/>
              </w:rPr>
              <w:t xml:space="preserve">×N counter, annual</w:t>
            </w:r>
          </w:p>
        </w:tc>
      </w:tr>
      <w:tr>
        <w:trPr>
          <w:tblHeader w:val="false"/>
        </w:trPr>
        <w:tc>
          <w:tcPr>
            <w:tcW w:type="dxa" w:w="2100"/>
            <w:shd w:fill="FFFFFF" w:val="clear"/>
            <w:tcMar>
              <w:top w:type="dxa" w:w="60"/>
              <w:left w:type="dxa" w:w="90"/>
              <w:bottom w:type="dxa" w:w="60"/>
              <w:right w:type="dxa" w:w="90"/>
            </w:tcMar>
          </w:tcPr>
          <w:p>
            <w:pPr>
              <w:spacing w:after="20"/>
            </w:pPr>
            <w:r>
              <w:rPr>
                <w:color w:val="333B49"/>
                <w:sz w:val="18"/>
                <w:szCs w:val="18"/>
              </w:rPr>
              <w:t xml:space="preserve">Regular</w:t>
            </w:r>
          </w:p>
        </w:tc>
        <w:tc>
          <w:tcPr>
            <w:tcW w:type="dxa" w:w="1300"/>
            <w:shd w:fill="FFFFFF"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FFFFF" w:val="clear"/>
            <w:tcMar>
              <w:top w:type="dxa" w:w="60"/>
              <w:left w:type="dxa" w:w="90"/>
              <w:bottom w:type="dxa" w:w="60"/>
              <w:right w:type="dxa" w:w="90"/>
            </w:tcMar>
          </w:tcPr>
          <w:p>
            <w:pPr>
              <w:spacing w:after="20"/>
            </w:pPr>
            <w:r>
              <w:rPr>
                <w:color w:val="333B49"/>
                <w:sz w:val="18"/>
                <w:szCs w:val="18"/>
              </w:rPr>
              <w:t xml:space="preserve">Webinars attended</w:t>
            </w:r>
          </w:p>
        </w:tc>
        <w:tc>
          <w:tcPr>
            <w:tcW w:type="dxa" w:w="2900"/>
            <w:shd w:fill="FFFFFF" w:val="clear"/>
            <w:tcMar>
              <w:top w:type="dxa" w:w="60"/>
              <w:left w:type="dxa" w:w="90"/>
              <w:bottom w:type="dxa" w:w="60"/>
              <w:right w:type="dxa" w:w="90"/>
            </w:tcMar>
          </w:tcPr>
          <w:p>
            <w:pPr>
              <w:spacing w:after="20"/>
            </w:pPr>
            <w:r>
              <w:rPr>
                <w:color w:val="333B49"/>
                <w:sz w:val="18"/>
                <w:szCs w:val="18"/>
              </w:rPr>
              <w:t xml:space="preserve">3 / 5 / 10</w:t>
            </w:r>
          </w:p>
        </w:tc>
      </w:tr>
      <w:tr>
        <w:trPr>
          <w:tblHeader w:val="false"/>
        </w:trPr>
        <w:tc>
          <w:tcPr>
            <w:tcW w:type="dxa" w:w="2100"/>
            <w:shd w:fill="F6F8FB" w:val="clear"/>
            <w:tcMar>
              <w:top w:type="dxa" w:w="60"/>
              <w:left w:type="dxa" w:w="90"/>
              <w:bottom w:type="dxa" w:w="60"/>
              <w:right w:type="dxa" w:w="90"/>
            </w:tcMar>
          </w:tcPr>
          <w:p>
            <w:pPr>
              <w:spacing w:after="20"/>
            </w:pPr>
            <w:r>
              <w:rPr>
                <w:color w:val="333B49"/>
                <w:sz w:val="18"/>
                <w:szCs w:val="18"/>
              </w:rPr>
              <w:t xml:space="preserve">Knowledge Seeker</w:t>
            </w:r>
          </w:p>
        </w:tc>
        <w:tc>
          <w:tcPr>
            <w:tcW w:type="dxa" w:w="1300"/>
            <w:shd w:fill="F6F8FB" w:val="clear"/>
            <w:tcMar>
              <w:top w:type="dxa" w:w="60"/>
              <w:left w:type="dxa" w:w="90"/>
              <w:bottom w:type="dxa" w:w="60"/>
              <w:right w:type="dxa" w:w="90"/>
            </w:tcMar>
          </w:tcPr>
          <w:p>
            <w:pPr>
              <w:spacing w:after="20"/>
            </w:pPr>
            <w:r>
              <w:rPr>
                <w:color w:val="333B49"/>
                <w:sz w:val="18"/>
                <w:szCs w:val="18"/>
              </w:rPr>
              <w:t xml:space="preserve">Progressive</w:t>
            </w:r>
          </w:p>
        </w:tc>
        <w:tc>
          <w:tcPr>
            <w:tcW w:type="dxa" w:w="2900"/>
            <w:shd w:fill="F6F8FB" w:val="clear"/>
            <w:tcMar>
              <w:top w:type="dxa" w:w="60"/>
              <w:left w:type="dxa" w:w="90"/>
              <w:bottom w:type="dxa" w:w="60"/>
              <w:right w:type="dxa" w:w="90"/>
            </w:tcMar>
          </w:tcPr>
          <w:p>
            <w:pPr>
              <w:spacing w:after="20"/>
            </w:pPr>
            <w:r>
              <w:rPr>
                <w:color w:val="333B49"/>
                <w:sz w:val="18"/>
                <w:szCs w:val="18"/>
              </w:rPr>
              <w:t xml:space="preserve">Articles read + videos completed</w:t>
            </w:r>
          </w:p>
        </w:tc>
        <w:tc>
          <w:tcPr>
            <w:tcW w:type="dxa" w:w="2900"/>
            <w:shd w:fill="F6F8FB" w:val="clear"/>
            <w:tcMar>
              <w:top w:type="dxa" w:w="60"/>
              <w:left w:type="dxa" w:w="90"/>
              <w:bottom w:type="dxa" w:w="60"/>
              <w:right w:type="dxa" w:w="90"/>
            </w:tcMar>
          </w:tcPr>
          <w:p>
            <w:pPr>
              <w:spacing w:after="20"/>
            </w:pPr>
            <w:r>
              <w:rPr>
                <w:color w:val="333B49"/>
                <w:sz w:val="18"/>
                <w:szCs w:val="18"/>
              </w:rPr>
              <w:t xml:space="preserve">10 / 25 / 50</w:t>
            </w:r>
          </w:p>
        </w:tc>
      </w:tr>
    </w:tbl>
    <w:p>
      <w:pPr>
        <w:spacing w:after="120" w:before="0"/>
      </w:pPr>
      <w:r>
        <w:rPr>
          <w:i/>
          <w:iCs/>
          <w:color w:val="5E6E86"/>
          <w:sz w:val="19"/>
          <w:szCs w:val="19"/>
        </w:rPr>
        <w:t xml:space="preserve">Naming/copy principle: names are identity statements (“Step Collector”, “Weekend Warrior”), never system labels; descriptions are one sentence, second person, action-first.</w:t>
      </w:r>
    </w:p>
    <w:p>
      <w:pPr>
        <w:pStyle w:val="Heading1"/>
        <w:spacing w:after="160" w:before="340"/>
      </w:pPr>
      <w:r>
        <w:rPr>
          <w:b/>
          <w:bCs/>
          <w:color w:val="0E3A6B"/>
          <w:sz w:val="32"/>
          <w:szCs w:val="32"/>
        </w:rPr>
        <w:t xml:space="preserve">6. Badge Rules &amp; Edge Cases</w:t>
      </w:r>
    </w:p>
    <w:p>
      <w:pPr>
        <w:pStyle w:val="Heading2"/>
        <w:spacing w:after="120" w:before="260"/>
      </w:pPr>
      <w:r>
        <w:rPr>
          <w:b/>
          <w:bCs/>
          <w:color w:val="1C5FAC"/>
          <w:sz w:val="26"/>
          <w:szCs w:val="26"/>
        </w:rPr>
        <w:t xml:space="preserve">6.1 Unlock logic</w:t>
      </w:r>
    </w:p>
    <w:p>
      <w:pPr>
        <w:pStyle w:val="ListParagraph"/>
        <w:numPr>
          <w:ilvl w:val="0"/>
          <w:numId w:val="2"/>
        </w:numPr>
        <w:spacing w:after="70"/>
      </w:pPr>
      <w:r>
        <w:rPr>
          <w:color w:val="333B49"/>
          <w:sz w:val="21"/>
          <w:szCs w:val="21"/>
        </w:rPr>
        <w:t xml:space="preserve">Evaluation is event-driven: each qualifying activity event triggers evaluation only of badge instances mapped to that event type (see §12 event map). No polling.</w:t>
      </w:r>
    </w:p>
    <w:p>
      <w:pPr>
        <w:pStyle w:val="ListParagraph"/>
        <w:numPr>
          <w:ilvl w:val="0"/>
          <w:numId w:val="2"/>
        </w:numPr>
        <w:spacing w:after="70"/>
      </w:pPr>
      <w:r>
        <w:rPr>
          <w:color w:val="333B49"/>
          <w:sz w:val="21"/>
          <w:szCs w:val="21"/>
        </w:rPr>
        <w:t xml:space="preserve">All step/date logic evaluates on the activity timestamp in the user's timezone, never the sync timestamp — late Health Connect / Apple Health / Google Fit data lands on the correct day.</w:t>
      </w:r>
    </w:p>
    <w:p>
      <w:pPr>
        <w:pStyle w:val="ListParagraph"/>
        <w:numPr>
          <w:ilvl w:val="0"/>
          <w:numId w:val="2"/>
        </w:numPr>
        <w:spacing w:after="70"/>
      </w:pPr>
      <w:r>
        <w:rPr>
          <w:color w:val="333B49"/>
          <w:sz w:val="21"/>
          <w:szCs w:val="21"/>
        </w:rPr>
        <w:t xml:space="preserve">Progressive families unlock in order; if one event crosses multiple tiers at once (e.g., a bulk historical sync), all crossed tiers unlock, each with its own earn record and reward, but a single stacked celebration is shown.</w:t>
      </w:r>
    </w:p>
    <w:p>
      <w:pPr>
        <w:pStyle w:val="ListParagraph"/>
        <w:numPr>
          <w:ilvl w:val="0"/>
          <w:numId w:val="2"/>
        </w:numPr>
        <w:spacing w:after="70"/>
      </w:pPr>
      <w:r>
        <w:rPr>
          <w:color w:val="333B49"/>
          <w:sz w:val="21"/>
          <w:szCs w:val="21"/>
        </w:rPr>
        <w:t xml:space="preserve">Repeatable badges define a repeat window (weekly / per-weekend / rolling year / per instance). A new earn record requires a new window; the counter increments (×2, ×3 …).</w:t>
      </w:r>
    </w:p>
    <w:p>
      <w:pPr>
        <w:pStyle w:val="ListParagraph"/>
        <w:numPr>
          <w:ilvl w:val="0"/>
          <w:numId w:val="2"/>
        </w:numPr>
        <w:spacing w:after="70"/>
      </w:pPr>
      <w:r>
        <w:rPr>
          <w:color w:val="333B49"/>
          <w:sz w:val="21"/>
          <w:szCs w:val="21"/>
        </w:rPr>
        <w:t xml:space="preserve">One-time badges hard-stop after the first earn record; re-qualifying events are ignored.</w:t>
      </w:r>
    </w:p>
    <w:p>
      <w:pPr>
        <w:pStyle w:val="Heading2"/>
        <w:spacing w:after="120" w:before="260"/>
      </w:pPr>
      <w:r>
        <w:rPr>
          <w:b/>
          <w:bCs/>
          <w:color w:val="1C5FAC"/>
          <w:sz w:val="26"/>
          <w:szCs w:val="26"/>
        </w:rPr>
        <w:t xml:space="preserve">6.2 Streak &amp; data-delay rules</w:t>
      </w:r>
    </w:p>
    <w:p>
      <w:pPr>
        <w:pStyle w:val="ListParagraph"/>
        <w:numPr>
          <w:ilvl w:val="0"/>
          <w:numId w:val="2"/>
        </w:numPr>
        <w:spacing w:after="70"/>
      </w:pPr>
      <w:r>
        <w:rPr>
          <w:color w:val="333B49"/>
          <w:sz w:val="21"/>
          <w:szCs w:val="21"/>
        </w:rPr>
        <w:t xml:space="preserve">A streak day counts when total steps for that calendar day (activity timezone) meet the user's daily goal at evaluation time.</w:t>
      </w:r>
    </w:p>
    <w:p>
      <w:pPr>
        <w:pStyle w:val="ListParagraph"/>
        <w:numPr>
          <w:ilvl w:val="0"/>
          <w:numId w:val="2"/>
        </w:numPr>
        <w:spacing w:after="70"/>
      </w:pPr>
      <w:r>
        <w:rPr>
          <w:color w:val="333B49"/>
          <w:sz w:val="21"/>
          <w:szCs w:val="21"/>
        </w:rPr>
        <w:t xml:space="preserve">Late data heals streaks: if day N initially fails and later data pushes it over goal, the streak is retro-repaired and any tier that now qualifies unlocks (celebration on next app open).</w:t>
      </w:r>
    </w:p>
    <w:p>
      <w:pPr>
        <w:pStyle w:val="ListParagraph"/>
        <w:numPr>
          <w:ilvl w:val="0"/>
          <w:numId w:val="2"/>
        </w:numPr>
        <w:spacing w:after="70"/>
      </w:pPr>
      <w:r>
        <w:rPr>
          <w:color w:val="333B49"/>
          <w:sz w:val="21"/>
          <w:szCs w:val="21"/>
        </w:rPr>
        <w:t xml:space="preserve">Streak grace: one missing-data day per 30 days does not break an active ≥ 7-day streak (device-loss forgiveness, Duolingo-style). Grace never counts as a goal-met day.</w:t>
      </w:r>
    </w:p>
    <w:p>
      <w:pPr>
        <w:pStyle w:val="ListParagraph"/>
        <w:numPr>
          <w:ilvl w:val="0"/>
          <w:numId w:val="2"/>
        </w:numPr>
        <w:spacing w:after="70"/>
      </w:pPr>
      <w:r>
        <w:rPr>
          <w:color w:val="333B49"/>
          <w:sz w:val="21"/>
          <w:szCs w:val="21"/>
        </w:rPr>
        <w:t xml:space="preserve">Downward corrections (source revokes steps) never revoke an already-earned badge — permanence wins; the correction only affects progress toward locked tiers.</w:t>
      </w:r>
    </w:p>
    <w:p>
      <w:pPr>
        <w:pStyle w:val="Heading2"/>
        <w:spacing w:after="120" w:before="260"/>
      </w:pPr>
      <w:r>
        <w:rPr>
          <w:b/>
          <w:bCs/>
          <w:color w:val="1C5FAC"/>
          <w:sz w:val="26"/>
          <w:szCs w:val="26"/>
        </w:rPr>
        <w:t xml:space="preserve">6.3 Duplicates, ordering, ties</w:t>
      </w:r>
    </w:p>
    <w:p>
      <w:pPr>
        <w:pStyle w:val="ListParagraph"/>
        <w:numPr>
          <w:ilvl w:val="0"/>
          <w:numId w:val="2"/>
        </w:numPr>
        <w:spacing w:after="70"/>
      </w:pPr>
      <w:r>
        <w:rPr>
          <w:color w:val="333B49"/>
          <w:sz w:val="21"/>
          <w:szCs w:val="21"/>
        </w:rPr>
        <w:t xml:space="preserve">Idempotency: earn records are unique per (user, badge instance, window); replayed or duplicate events cannot double-award (exactly-once semantics at the ledger).</w:t>
      </w:r>
    </w:p>
    <w:p>
      <w:pPr>
        <w:pStyle w:val="ListParagraph"/>
        <w:numPr>
          <w:ilvl w:val="0"/>
          <w:numId w:val="2"/>
        </w:numPr>
        <w:spacing w:after="70"/>
      </w:pPr>
      <w:r>
        <w:rPr>
          <w:color w:val="333B49"/>
          <w:sz w:val="21"/>
          <w:szCs w:val="21"/>
        </w:rPr>
        <w:t xml:space="preserve">Display order in the hub: Earned (newest first) → In-progress (highest % first) → Locked (by category). Within a family, highest earned tier is the face of the family card.</w:t>
      </w:r>
    </w:p>
    <w:p>
      <w:pPr>
        <w:pStyle w:val="ListParagraph"/>
        <w:numPr>
          <w:ilvl w:val="0"/>
          <w:numId w:val="2"/>
        </w:numPr>
        <w:spacing w:after="70"/>
      </w:pPr>
      <w:r>
        <w:rPr>
          <w:color w:val="333B49"/>
          <w:sz w:val="21"/>
          <w:szCs w:val="21"/>
        </w:rPr>
        <w:t xml:space="preserve">Same-moment unlocks are ordered by category priority (Onboarding → Streaks → Steps → rest) for celebration stacking; all are timestamped identically for analytics.</w:t>
      </w:r>
    </w:p>
    <w:p>
      <w:pPr>
        <w:pStyle w:val="Heading2"/>
        <w:spacing w:after="120" w:before="260"/>
      </w:pPr>
      <w:r>
        <w:rPr>
          <w:b/>
          <w:bCs/>
          <w:color w:val="1C5FAC"/>
          <w:sz w:val="26"/>
          <w:szCs w:val="26"/>
        </w:rPr>
        <w:t xml:space="preserve">6.4 Revocation policy</w:t>
      </w:r>
    </w:p>
    <w:p>
      <w:pPr>
        <w:pStyle w:val="ListParagraph"/>
        <w:numPr>
          <w:ilvl w:val="0"/>
          <w:numId w:val="2"/>
        </w:numPr>
        <w:spacing w:after="70"/>
      </w:pPr>
      <w:r>
        <w:rPr>
          <w:color w:val="333B49"/>
          <w:sz w:val="21"/>
          <w:szCs w:val="21"/>
        </w:rPr>
        <w:t xml:space="preserve">No automatic revocation, ever. Manual revocation is a Super Admin-only action for confirmed fraud, requires a reason code, reverses any coin/wallet reward through a compensating ledger entry, and notifies nothing publicly (the badge silently disappears from the user's collection). Full audit trail retained.</w:t>
      </w:r>
    </w:p>
    <w:p>
      <w:pPr>
        <w:pStyle w:val="Heading2"/>
        <w:spacing w:after="120" w:before="260"/>
      </w:pPr>
      <w:r>
        <w:rPr>
          <w:b/>
          <w:bCs/>
          <w:color w:val="1C5FAC"/>
          <w:sz w:val="26"/>
          <w:szCs w:val="26"/>
        </w:rPr>
        <w:t xml:space="preserve">6.5 Notification behaviour</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400"/>
        <w:gridCol w:w="6800"/>
      </w:tblGrid>
      <w:tr>
        <w:trPr>
          <w:tblHeader/>
        </w:trPr>
        <w:tc>
          <w:tcPr>
            <w:tcW w:type="dxa" w:w="2400"/>
            <w:shd w:fill="1C5FAC" w:val="clear"/>
            <w:tcMar>
              <w:top w:type="dxa" w:w="60"/>
              <w:left w:type="dxa" w:w="90"/>
              <w:bottom w:type="dxa" w:w="60"/>
              <w:right w:type="dxa" w:w="90"/>
            </w:tcMar>
          </w:tcPr>
          <w:p>
            <w:pPr>
              <w:spacing w:after="20"/>
            </w:pPr>
            <w:r>
              <w:rPr>
                <w:b/>
                <w:bCs/>
                <w:color w:val="FFFFFF"/>
                <w:sz w:val="18"/>
                <w:szCs w:val="18"/>
              </w:rPr>
              <w:t xml:space="preserve">Moment</w:t>
            </w:r>
          </w:p>
        </w:tc>
        <w:tc>
          <w:tcPr>
            <w:tcW w:type="dxa" w:w="6800"/>
            <w:shd w:fill="1C5FAC" w:val="clear"/>
            <w:tcMar>
              <w:top w:type="dxa" w:w="60"/>
              <w:left w:type="dxa" w:w="90"/>
              <w:bottom w:type="dxa" w:w="60"/>
              <w:right w:type="dxa" w:w="90"/>
            </w:tcMar>
          </w:tcPr>
          <w:p>
            <w:pPr>
              <w:spacing w:after="20"/>
            </w:pPr>
            <w:r>
              <w:rPr>
                <w:b/>
                <w:bCs/>
                <w:color w:val="FFFFFF"/>
                <w:sz w:val="18"/>
                <w:szCs w:val="18"/>
              </w:rPr>
              <w:t xml:space="preserve">Behaviour</w:t>
            </w:r>
          </w:p>
        </w:tc>
      </w:tr>
      <w:tr>
        <w:trPr>
          <w:tblHeader w:val="false"/>
        </w:trPr>
        <w:tc>
          <w:tcPr>
            <w:tcW w:type="dxa" w:w="2400"/>
            <w:shd w:fill="FFFFFF" w:val="clear"/>
            <w:tcMar>
              <w:top w:type="dxa" w:w="60"/>
              <w:left w:type="dxa" w:w="90"/>
              <w:bottom w:type="dxa" w:w="60"/>
              <w:right w:type="dxa" w:w="90"/>
            </w:tcMar>
          </w:tcPr>
          <w:p>
            <w:pPr>
              <w:spacing w:after="20"/>
            </w:pPr>
            <w:r>
              <w:rPr>
                <w:color w:val="333B49"/>
                <w:sz w:val="18"/>
                <w:szCs w:val="18"/>
              </w:rPr>
              <w:t xml:space="preserve">Unlock (app foreground)</w:t>
            </w:r>
          </w:p>
        </w:tc>
        <w:tc>
          <w:tcPr>
            <w:tcW w:type="dxa" w:w="6800"/>
            <w:shd w:fill="FFFFFF" w:val="clear"/>
            <w:tcMar>
              <w:top w:type="dxa" w:w="60"/>
              <w:left w:type="dxa" w:w="90"/>
              <w:bottom w:type="dxa" w:w="60"/>
              <w:right w:type="dxa" w:w="90"/>
            </w:tcMar>
          </w:tcPr>
          <w:p>
            <w:pPr>
              <w:spacing w:after="20"/>
            </w:pPr>
            <w:r>
              <w:rPr>
                <w:color w:val="333B49"/>
                <w:sz w:val="18"/>
                <w:szCs w:val="18"/>
              </w:rPr>
              <w:t xml:space="preserve">Full-screen celebration: badge art, name, tier, reward earned, confetti; primary CTA “Share”, secondary “View collection”.</w:t>
            </w:r>
          </w:p>
        </w:tc>
      </w:tr>
      <w:tr>
        <w:trPr>
          <w:tblHeader w:val="false"/>
        </w:trPr>
        <w:tc>
          <w:tcPr>
            <w:tcW w:type="dxa" w:w="2400"/>
            <w:shd w:fill="F6F8FB" w:val="clear"/>
            <w:tcMar>
              <w:top w:type="dxa" w:w="60"/>
              <w:left w:type="dxa" w:w="90"/>
              <w:bottom w:type="dxa" w:w="60"/>
              <w:right w:type="dxa" w:w="90"/>
            </w:tcMar>
          </w:tcPr>
          <w:p>
            <w:pPr>
              <w:spacing w:after="20"/>
            </w:pPr>
            <w:r>
              <w:rPr>
                <w:color w:val="333B49"/>
                <w:sz w:val="18"/>
                <w:szCs w:val="18"/>
              </w:rPr>
              <w:t xml:space="preserve">Unlock (background)</w:t>
            </w:r>
          </w:p>
        </w:tc>
        <w:tc>
          <w:tcPr>
            <w:tcW w:type="dxa" w:w="6800"/>
            <w:shd w:fill="F6F8FB" w:val="clear"/>
            <w:tcMar>
              <w:top w:type="dxa" w:w="60"/>
              <w:left w:type="dxa" w:w="90"/>
              <w:bottom w:type="dxa" w:w="60"/>
              <w:right w:type="dxa" w:w="90"/>
            </w:tcMar>
          </w:tcPr>
          <w:p>
            <w:pPr>
              <w:spacing w:after="20"/>
            </w:pPr>
            <w:r>
              <w:rPr>
                <w:color w:val="333B49"/>
                <w:sz w:val="18"/>
                <w:szCs w:val="18"/>
              </w:rPr>
              <w:t xml:space="preserve">Push notification (“🏅 You just earned Step Collector — Silver!”); celebration replays on next open. Pushes respect platform quiet hours (22:00–07:00 user time) and batch to max 2 badge pushes/day.</w:t>
            </w:r>
          </w:p>
        </w:tc>
      </w:tr>
      <w:tr>
        <w:trPr>
          <w:tblHeader w:val="false"/>
        </w:trPr>
        <w:tc>
          <w:tcPr>
            <w:tcW w:type="dxa" w:w="2400"/>
            <w:shd w:fill="FFFFFF" w:val="clear"/>
            <w:tcMar>
              <w:top w:type="dxa" w:w="60"/>
              <w:left w:type="dxa" w:w="90"/>
              <w:bottom w:type="dxa" w:w="60"/>
              <w:right w:type="dxa" w:w="90"/>
            </w:tcMar>
          </w:tcPr>
          <w:p>
            <w:pPr>
              <w:spacing w:after="20"/>
            </w:pPr>
            <w:r>
              <w:rPr>
                <w:color w:val="333B49"/>
                <w:sz w:val="18"/>
                <w:szCs w:val="18"/>
              </w:rPr>
              <w:t xml:space="preserve">Near-miss nudge</w:t>
            </w:r>
          </w:p>
        </w:tc>
        <w:tc>
          <w:tcPr>
            <w:tcW w:type="dxa" w:w="6800"/>
            <w:shd w:fill="FFFFFF" w:val="clear"/>
            <w:tcMar>
              <w:top w:type="dxa" w:w="60"/>
              <w:left w:type="dxa" w:w="90"/>
              <w:bottom w:type="dxa" w:w="60"/>
              <w:right w:type="dxa" w:w="90"/>
            </w:tcMar>
          </w:tcPr>
          <w:p>
            <w:pPr>
              <w:spacing w:after="20"/>
            </w:pPr>
            <w:r>
              <w:rPr>
                <w:color w:val="333B49"/>
                <w:sz w:val="18"/>
                <w:szCs w:val="18"/>
              </w:rPr>
              <w:t xml:space="preserve">At 80% of a streak or milestone (“2 days to your 7-day streak”), max 1/week per family, opt-out honoured.</w:t>
            </w:r>
          </w:p>
        </w:tc>
      </w:tr>
      <w:tr>
        <w:trPr>
          <w:tblHeader w:val="false"/>
        </w:trPr>
        <w:tc>
          <w:tcPr>
            <w:tcW w:type="dxa" w:w="2400"/>
            <w:shd w:fill="F6F8FB" w:val="clear"/>
            <w:tcMar>
              <w:top w:type="dxa" w:w="60"/>
              <w:left w:type="dxa" w:w="90"/>
              <w:bottom w:type="dxa" w:w="60"/>
              <w:right w:type="dxa" w:w="90"/>
            </w:tcMar>
          </w:tcPr>
          <w:p>
            <w:pPr>
              <w:spacing w:after="20"/>
            </w:pPr>
            <w:r>
              <w:rPr>
                <w:color w:val="333B49"/>
                <w:sz w:val="18"/>
                <w:szCs w:val="18"/>
              </w:rPr>
              <w:t xml:space="preserve">Retro-unlock at launch</w:t>
            </w:r>
          </w:p>
        </w:tc>
        <w:tc>
          <w:tcPr>
            <w:tcW w:type="dxa" w:w="6800"/>
            <w:shd w:fill="F6F8FB" w:val="clear"/>
            <w:tcMar>
              <w:top w:type="dxa" w:w="60"/>
              <w:left w:type="dxa" w:w="90"/>
              <w:bottom w:type="dxa" w:w="60"/>
              <w:right w:type="dxa" w:w="90"/>
            </w:tcMar>
          </w:tcPr>
          <w:p>
            <w:pPr>
              <w:spacing w:after="20"/>
            </w:pPr>
            <w:r>
              <w:rPr>
                <w:color w:val="333B49"/>
                <w:sz w:val="18"/>
                <w:szCs w:val="18"/>
              </w:rPr>
              <w:t xml:space="preserve">No push storm: retroactive grants celebrate as a single “Your journey so far” recap on first open, listing all back-awarded badges.</w:t>
            </w:r>
          </w:p>
        </w:tc>
      </w:tr>
    </w:tbl>
    <w:p>
      <w:pPr>
        <w:pStyle w:val="Heading1"/>
        <w:spacing w:after="160" w:before="340"/>
      </w:pPr>
      <w:r>
        <w:rPr>
          <w:b/>
          <w:bCs/>
          <w:color w:val="0E3A6B"/>
          <w:sz w:val="32"/>
          <w:szCs w:val="32"/>
        </w:rPr>
        <w:t xml:space="preserve">7. Rewards Integration</w:t>
      </w:r>
    </w:p>
    <w:p>
      <w:pPr>
        <w:pStyle w:val="Heading2"/>
        <w:spacing w:after="120" w:before="260"/>
      </w:pPr>
      <w:r>
        <w:rPr>
          <w:b/>
          <w:bCs/>
          <w:color w:val="1C5FAC"/>
          <w:sz w:val="26"/>
          <w:szCs w:val="26"/>
        </w:rPr>
        <w:t xml:space="preserve">7.1 Model</w:t>
      </w:r>
    </w:p>
    <w:p>
      <w:pPr>
        <w:pStyle w:val="ListParagraph"/>
        <w:numPr>
          <w:ilvl w:val="0"/>
          <w:numId w:val="2"/>
        </w:numPr>
        <w:spacing w:after="70"/>
      </w:pPr>
      <w:r>
        <w:rPr>
          <w:color w:val="333B49"/>
          <w:sz w:val="21"/>
          <w:szCs w:val="21"/>
        </w:rPr>
        <w:t xml:space="preserve">Every badge instance can carry 0..n reward lines. Supported types: Care Coins (default), Wallet Money, Voucher (from voucher inventory).</w:t>
      </w:r>
    </w:p>
    <w:p>
      <w:pPr>
        <w:pStyle w:val="ListParagraph"/>
        <w:numPr>
          <w:ilvl w:val="0"/>
          <w:numId w:val="2"/>
        </w:numPr>
        <w:spacing w:after="70"/>
      </w:pPr>
      <w:r>
        <w:rPr>
          <w:color w:val="333B49"/>
          <w:sz w:val="21"/>
          <w:szCs w:val="21"/>
        </w:rPr>
        <w:t xml:space="preserve">Fulfilment is automatic and immediate on earn-record creation, via the existing wallet/rewards service, with the earn record ID as the idempotency key.</w:t>
      </w:r>
    </w:p>
    <w:p>
      <w:pPr>
        <w:pStyle w:val="ListParagraph"/>
        <w:numPr>
          <w:ilvl w:val="0"/>
          <w:numId w:val="2"/>
        </w:numPr>
        <w:spacing w:after="70"/>
      </w:pPr>
      <w:r>
        <w:rPr>
          <w:color w:val="333B49"/>
          <w:sz w:val="21"/>
          <w:szCs w:val="21"/>
        </w:rPr>
        <w:t xml:space="preserve">Defaults (admin-overridable per badge): Bronze 50 CC · Silver 100 CC · Gold 250 CC · Platinum 500 CC · one-time badges 50–150 CC · high-value health actions (AHC completion) 500 CC. Repeatables reward every earn window unless capped.</w:t>
      </w:r>
    </w:p>
    <w:p>
      <w:pPr>
        <w:pStyle w:val="Heading2"/>
        <w:spacing w:after="120" w:before="260"/>
      </w:pPr>
      <w:r>
        <w:rPr>
          <w:b/>
          <w:bCs/>
          <w:color w:val="1C5FAC"/>
          <w:sz w:val="26"/>
          <w:szCs w:val="26"/>
        </w:rPr>
        <w:t xml:space="preserve">7.2 Governance &amp; anti-abuse</w:t>
      </w:r>
    </w:p>
    <w:p>
      <w:pPr>
        <w:pStyle w:val="ListParagraph"/>
        <w:numPr>
          <w:ilvl w:val="0"/>
          <w:numId w:val="2"/>
        </w:numPr>
        <w:spacing w:after="70"/>
      </w:pPr>
      <w:r>
        <w:rPr>
          <w:color w:val="333B49"/>
          <w:sz w:val="21"/>
          <w:szCs w:val="21"/>
        </w:rPr>
        <w:t xml:space="preserve">Per-badge reward caps (e.g., Sync Champion max 4 rewarded repeats/month) and a per-user monthly badge-reward ceiling, both configurable.</w:t>
      </w:r>
    </w:p>
    <w:p>
      <w:pPr>
        <w:pStyle w:val="ListParagraph"/>
        <w:numPr>
          <w:ilvl w:val="0"/>
          <w:numId w:val="2"/>
        </w:numPr>
        <w:spacing w:after="70"/>
      </w:pPr>
      <w:r>
        <w:rPr>
          <w:color w:val="333B49"/>
          <w:sz w:val="21"/>
          <w:szCs w:val="21"/>
        </w:rPr>
        <w:t xml:space="preserve">Client Admin badges draw from that client's reward budget; wallet/voucher rewards above a configurable value require Super Admin approval before the badge can go Active.</w:t>
      </w:r>
    </w:p>
    <w:p>
      <w:pPr>
        <w:pStyle w:val="ListParagraph"/>
        <w:numPr>
          <w:ilvl w:val="0"/>
          <w:numId w:val="2"/>
        </w:numPr>
        <w:spacing w:after="70"/>
      </w:pPr>
      <w:r>
        <w:rPr>
          <w:color w:val="333B49"/>
          <w:sz w:val="21"/>
          <w:szCs w:val="21"/>
        </w:rPr>
        <w:t xml:space="preserve">All grants land in a Badge Reward Ledger (user, badge, earn record, reward, status) — the single source for finance reconciliation and the liability dashboard (§14).</w:t>
      </w:r>
    </w:p>
    <w:p>
      <w:pPr>
        <w:pStyle w:val="ListParagraph"/>
        <w:numPr>
          <w:ilvl w:val="0"/>
          <w:numId w:val="2"/>
        </w:numPr>
        <w:spacing w:after="70"/>
      </w:pPr>
      <w:r>
        <w:rPr>
          <w:color w:val="333B49"/>
          <w:sz w:val="21"/>
          <w:szCs w:val="21"/>
        </w:rPr>
        <w:t xml:space="preserve">Manual-entry activity (non-device steps) can be flagged to earn badges but not coin rewards, per client policy — a per-badge toggle.</w:t>
      </w:r>
    </w:p>
    <w:p>
      <w:pPr>
        <w:pStyle w:val="Heading1"/>
        <w:spacing w:after="160" w:before="340"/>
      </w:pPr>
      <w:r>
        <w:rPr>
          <w:b/>
          <w:bCs/>
          <w:color w:val="0E3A6B"/>
          <w:sz w:val="32"/>
          <w:szCs w:val="32"/>
        </w:rPr>
        <w:t xml:space="preserve">8. Admin Configuration</w:t>
      </w:r>
    </w:p>
    <w:p>
      <w:pPr>
        <w:pStyle w:val="Heading2"/>
        <w:spacing w:after="120" w:before="260"/>
      </w:pPr>
      <w:r>
        <w:rPr>
          <w:b/>
          <w:bCs/>
          <w:color w:val="1C5FAC"/>
          <w:sz w:val="26"/>
          <w:szCs w:val="26"/>
        </w:rPr>
        <w:t xml:space="preserve">8.1 Permission model</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3000"/>
        <w:gridCol w:w="3100"/>
        <w:gridCol w:w="3100"/>
      </w:tblGrid>
      <w:tr>
        <w:trPr>
          <w:tblHeader/>
        </w:trPr>
        <w:tc>
          <w:tcPr>
            <w:tcW w:type="dxa" w:w="3000"/>
            <w:shd w:fill="1C5FAC" w:val="clear"/>
            <w:tcMar>
              <w:top w:type="dxa" w:w="60"/>
              <w:left w:type="dxa" w:w="90"/>
              <w:bottom w:type="dxa" w:w="60"/>
              <w:right w:type="dxa" w:w="90"/>
            </w:tcMar>
          </w:tcPr>
          <w:p>
            <w:pPr>
              <w:spacing w:after="20"/>
            </w:pPr>
            <w:r>
              <w:rPr>
                <w:b/>
                <w:bCs/>
                <w:color w:val="FFFFFF"/>
                <w:sz w:val="18"/>
                <w:szCs w:val="18"/>
              </w:rPr>
              <w:t xml:space="preserve">Capability</w:t>
            </w:r>
          </w:p>
        </w:tc>
        <w:tc>
          <w:tcPr>
            <w:tcW w:type="dxa" w:w="3100"/>
            <w:shd w:fill="1C5FAC" w:val="clear"/>
            <w:tcMar>
              <w:top w:type="dxa" w:w="60"/>
              <w:left w:type="dxa" w:w="90"/>
              <w:bottom w:type="dxa" w:w="60"/>
              <w:right w:type="dxa" w:w="90"/>
            </w:tcMar>
          </w:tcPr>
          <w:p>
            <w:pPr>
              <w:spacing w:after="20"/>
            </w:pPr>
            <w:r>
              <w:rPr>
                <w:b/>
                <w:bCs/>
                <w:color w:val="FFFFFF"/>
                <w:sz w:val="18"/>
                <w:szCs w:val="18"/>
              </w:rPr>
              <w:t xml:space="preserve">HCL Super Admin</w:t>
            </w:r>
          </w:p>
        </w:tc>
        <w:tc>
          <w:tcPr>
            <w:tcW w:type="dxa" w:w="3100"/>
            <w:shd w:fill="1C5FAC" w:val="clear"/>
            <w:tcMar>
              <w:top w:type="dxa" w:w="60"/>
              <w:left w:type="dxa" w:w="90"/>
              <w:bottom w:type="dxa" w:w="60"/>
              <w:right w:type="dxa" w:w="90"/>
            </w:tcMar>
          </w:tcPr>
          <w:p>
            <w:pPr>
              <w:spacing w:after="20"/>
            </w:pPr>
            <w:r>
              <w:rPr>
                <w:b/>
                <w:bCs/>
                <w:color w:val="FFFFFF"/>
                <w:sz w:val="18"/>
                <w:szCs w:val="18"/>
              </w:rPr>
              <w:t xml:space="preserve">Client Admin</w:t>
            </w:r>
          </w:p>
        </w:tc>
      </w:tr>
      <w:tr>
        <w:trPr>
          <w:tblHeader w:val="false"/>
        </w:trPr>
        <w:tc>
          <w:tcPr>
            <w:tcW w:type="dxa" w:w="3000"/>
            <w:shd w:fill="FFFFFF" w:val="clear"/>
            <w:tcMar>
              <w:top w:type="dxa" w:w="60"/>
              <w:left w:type="dxa" w:w="90"/>
              <w:bottom w:type="dxa" w:w="60"/>
              <w:right w:type="dxa" w:w="90"/>
            </w:tcMar>
          </w:tcPr>
          <w:p>
            <w:pPr>
              <w:spacing w:after="20"/>
            </w:pPr>
            <w:r>
              <w:rPr>
                <w:color w:val="333B49"/>
                <w:sz w:val="18"/>
                <w:szCs w:val="18"/>
              </w:rPr>
              <w:t xml:space="preserve">View catalogue</w:t>
            </w:r>
          </w:p>
        </w:tc>
        <w:tc>
          <w:tcPr>
            <w:tcW w:type="dxa" w:w="3100"/>
            <w:shd w:fill="FFFFFF" w:val="clear"/>
            <w:tcMar>
              <w:top w:type="dxa" w:w="60"/>
              <w:left w:type="dxa" w:w="90"/>
              <w:bottom w:type="dxa" w:w="60"/>
              <w:right w:type="dxa" w:w="90"/>
            </w:tcMar>
          </w:tcPr>
          <w:p>
            <w:pPr>
              <w:spacing w:after="20"/>
            </w:pPr>
            <w:r>
              <w:rPr>
                <w:color w:val="333B49"/>
                <w:sz w:val="18"/>
                <w:szCs w:val="18"/>
              </w:rPr>
              <w:t xml:space="preserve">Global + all CUG</w:t>
            </w:r>
          </w:p>
        </w:tc>
        <w:tc>
          <w:tcPr>
            <w:tcW w:type="dxa" w:w="3100"/>
            <w:shd w:fill="FFFFFF" w:val="clear"/>
            <w:tcMar>
              <w:top w:type="dxa" w:w="60"/>
              <w:left w:type="dxa" w:w="90"/>
              <w:bottom w:type="dxa" w:w="60"/>
              <w:right w:type="dxa" w:w="90"/>
            </w:tcMar>
          </w:tcPr>
          <w:p>
            <w:pPr>
              <w:spacing w:after="20"/>
            </w:pPr>
            <w:r>
              <w:rPr>
                <w:color w:val="333B49"/>
                <w:sz w:val="18"/>
                <w:szCs w:val="18"/>
              </w:rPr>
              <w:t xml:space="preserve">Global (read-only) + own CUG</w:t>
            </w:r>
          </w:p>
        </w:tc>
      </w:tr>
      <w:tr>
        <w:trPr>
          <w:tblHeader w:val="false"/>
        </w:trPr>
        <w:tc>
          <w:tcPr>
            <w:tcW w:type="dxa" w:w="3000"/>
            <w:shd w:fill="F6F8FB" w:val="clear"/>
            <w:tcMar>
              <w:top w:type="dxa" w:w="60"/>
              <w:left w:type="dxa" w:w="90"/>
              <w:bottom w:type="dxa" w:w="60"/>
              <w:right w:type="dxa" w:w="90"/>
            </w:tcMar>
          </w:tcPr>
          <w:p>
            <w:pPr>
              <w:spacing w:after="20"/>
            </w:pPr>
            <w:r>
              <w:rPr>
                <w:color w:val="333B49"/>
                <w:sz w:val="18"/>
                <w:szCs w:val="18"/>
              </w:rPr>
              <w:t xml:space="preserve">Create / edit badges</w:t>
            </w:r>
          </w:p>
        </w:tc>
        <w:tc>
          <w:tcPr>
            <w:tcW w:type="dxa" w:w="3100"/>
            <w:shd w:fill="F6F8FB" w:val="clear"/>
            <w:tcMar>
              <w:top w:type="dxa" w:w="60"/>
              <w:left w:type="dxa" w:w="90"/>
              <w:bottom w:type="dxa" w:w="60"/>
              <w:right w:type="dxa" w:w="90"/>
            </w:tcMar>
          </w:tcPr>
          <w:p>
            <w:pPr>
              <w:spacing w:after="20"/>
            </w:pPr>
            <w:r>
              <w:rPr>
                <w:color w:val="333B49"/>
                <w:sz w:val="18"/>
                <w:szCs w:val="18"/>
              </w:rPr>
              <w:t xml:space="preserve">Global &amp; any CUG</w:t>
            </w:r>
          </w:p>
        </w:tc>
        <w:tc>
          <w:tcPr>
            <w:tcW w:type="dxa" w:w="3100"/>
            <w:shd w:fill="F6F8FB" w:val="clear"/>
            <w:tcMar>
              <w:top w:type="dxa" w:w="60"/>
              <w:left w:type="dxa" w:w="90"/>
              <w:bottom w:type="dxa" w:w="60"/>
              <w:right w:type="dxa" w:w="90"/>
            </w:tcMar>
          </w:tcPr>
          <w:p>
            <w:pPr>
              <w:spacing w:after="20"/>
            </w:pPr>
            <w:r>
              <w:rPr>
                <w:color w:val="333B49"/>
                <w:sz w:val="18"/>
                <w:szCs w:val="18"/>
              </w:rPr>
              <w:t xml:space="preserve">Own CUG only</w:t>
            </w:r>
          </w:p>
        </w:tc>
      </w:tr>
      <w:tr>
        <w:trPr>
          <w:tblHeader w:val="false"/>
        </w:trPr>
        <w:tc>
          <w:tcPr>
            <w:tcW w:type="dxa" w:w="3000"/>
            <w:shd w:fill="FFFFFF" w:val="clear"/>
            <w:tcMar>
              <w:top w:type="dxa" w:w="60"/>
              <w:left w:type="dxa" w:w="90"/>
              <w:bottom w:type="dxa" w:w="60"/>
              <w:right w:type="dxa" w:w="90"/>
            </w:tcMar>
          </w:tcPr>
          <w:p>
            <w:pPr>
              <w:spacing w:after="20"/>
            </w:pPr>
            <w:r>
              <w:rPr>
                <w:color w:val="333B49"/>
                <w:sz w:val="18"/>
                <w:szCs w:val="18"/>
              </w:rPr>
              <w:t xml:space="preserve">Set rewards</w:t>
            </w:r>
          </w:p>
        </w:tc>
        <w:tc>
          <w:tcPr>
            <w:tcW w:type="dxa" w:w="3100"/>
            <w:shd w:fill="FFFFFF" w:val="clear"/>
            <w:tcMar>
              <w:top w:type="dxa" w:w="60"/>
              <w:left w:type="dxa" w:w="90"/>
              <w:bottom w:type="dxa" w:w="60"/>
              <w:right w:type="dxa" w:w="90"/>
            </w:tcMar>
          </w:tcPr>
          <w:p>
            <w:pPr>
              <w:spacing w:after="20"/>
            </w:pPr>
            <w:r>
              <w:rPr>
                <w:color w:val="333B49"/>
                <w:sz w:val="18"/>
                <w:szCs w:val="18"/>
              </w:rPr>
              <w:t xml:space="preserve">Any type, any value</w:t>
            </w:r>
          </w:p>
        </w:tc>
        <w:tc>
          <w:tcPr>
            <w:tcW w:type="dxa" w:w="3100"/>
            <w:shd w:fill="FFFFFF" w:val="clear"/>
            <w:tcMar>
              <w:top w:type="dxa" w:w="60"/>
              <w:left w:type="dxa" w:w="90"/>
              <w:bottom w:type="dxa" w:w="60"/>
              <w:right w:type="dxa" w:w="90"/>
            </w:tcMar>
          </w:tcPr>
          <w:p>
            <w:pPr>
              <w:spacing w:after="20"/>
            </w:pPr>
            <w:r>
              <w:rPr>
                <w:color w:val="333B49"/>
                <w:sz w:val="18"/>
                <w:szCs w:val="18"/>
              </w:rPr>
              <w:t xml:space="preserve">Within client budget; high-value needs approval</w:t>
            </w:r>
          </w:p>
        </w:tc>
      </w:tr>
      <w:tr>
        <w:trPr>
          <w:tblHeader w:val="false"/>
        </w:trPr>
        <w:tc>
          <w:tcPr>
            <w:tcW w:type="dxa" w:w="3000"/>
            <w:shd w:fill="F6F8FB" w:val="clear"/>
            <w:tcMar>
              <w:top w:type="dxa" w:w="60"/>
              <w:left w:type="dxa" w:w="90"/>
              <w:bottom w:type="dxa" w:w="60"/>
              <w:right w:type="dxa" w:w="90"/>
            </w:tcMar>
          </w:tcPr>
          <w:p>
            <w:pPr>
              <w:spacing w:after="20"/>
            </w:pPr>
            <w:r>
              <w:rPr>
                <w:color w:val="333B49"/>
                <w:sz w:val="18"/>
                <w:szCs w:val="18"/>
              </w:rPr>
              <w:t xml:space="preserve">Enable / disable (pause)</w:t>
            </w:r>
          </w:p>
        </w:tc>
        <w:tc>
          <w:tcPr>
            <w:tcW w:type="dxa" w:w="3100"/>
            <w:shd w:fill="F6F8FB" w:val="clear"/>
            <w:tcMar>
              <w:top w:type="dxa" w:w="60"/>
              <w:left w:type="dxa" w:w="90"/>
              <w:bottom w:type="dxa" w:w="60"/>
              <w:right w:type="dxa" w:w="90"/>
            </w:tcMar>
          </w:tcPr>
          <w:p>
            <w:pPr>
              <w:spacing w:after="20"/>
            </w:pPr>
            <w:r>
              <w:rPr>
                <w:color w:val="333B49"/>
                <w:sz w:val="18"/>
                <w:szCs w:val="18"/>
              </w:rPr>
              <w:t xml:space="preserve">Any badge</w:t>
            </w:r>
          </w:p>
        </w:tc>
        <w:tc>
          <w:tcPr>
            <w:tcW w:type="dxa" w:w="3100"/>
            <w:shd w:fill="F6F8FB" w:val="clear"/>
            <w:tcMar>
              <w:top w:type="dxa" w:w="60"/>
              <w:left w:type="dxa" w:w="90"/>
              <w:bottom w:type="dxa" w:w="60"/>
              <w:right w:type="dxa" w:w="90"/>
            </w:tcMar>
          </w:tcPr>
          <w:p>
            <w:pPr>
              <w:spacing w:after="20"/>
            </w:pPr>
            <w:r>
              <w:rPr>
                <w:color w:val="333B49"/>
                <w:sz w:val="18"/>
                <w:szCs w:val="18"/>
              </w:rPr>
              <w:t xml:space="preserve">Own CUG badges; may hide a global badge from their CUG</w:t>
            </w:r>
          </w:p>
        </w:tc>
      </w:tr>
      <w:tr>
        <w:trPr>
          <w:tblHeader w:val="false"/>
        </w:trPr>
        <w:tc>
          <w:tcPr>
            <w:tcW w:type="dxa" w:w="3000"/>
            <w:shd w:fill="FFFFFF" w:val="clear"/>
            <w:tcMar>
              <w:top w:type="dxa" w:w="60"/>
              <w:left w:type="dxa" w:w="90"/>
              <w:bottom w:type="dxa" w:w="60"/>
              <w:right w:type="dxa" w:w="90"/>
            </w:tcMar>
          </w:tcPr>
          <w:p>
            <w:pPr>
              <w:spacing w:after="20"/>
            </w:pPr>
            <w:r>
              <w:rPr>
                <w:color w:val="333B49"/>
                <w:sz w:val="18"/>
                <w:szCs w:val="18"/>
              </w:rPr>
              <w:t xml:space="preserve">Archive</w:t>
            </w:r>
          </w:p>
        </w:tc>
        <w:tc>
          <w:tcPr>
            <w:tcW w:type="dxa" w:w="3100"/>
            <w:shd w:fill="FFFFFF" w:val="clear"/>
            <w:tcMar>
              <w:top w:type="dxa" w:w="60"/>
              <w:left w:type="dxa" w:w="90"/>
              <w:bottom w:type="dxa" w:w="60"/>
              <w:right w:type="dxa" w:w="90"/>
            </w:tcMar>
          </w:tcPr>
          <w:p>
            <w:pPr>
              <w:spacing w:after="20"/>
            </w:pPr>
            <w:r>
              <w:rPr>
                <w:color w:val="333B49"/>
                <w:sz w:val="18"/>
                <w:szCs w:val="18"/>
              </w:rPr>
              <w:t xml:space="preserve">Any badge</w:t>
            </w:r>
          </w:p>
        </w:tc>
        <w:tc>
          <w:tcPr>
            <w:tcW w:type="dxa" w:w="3100"/>
            <w:shd w:fill="FFFFFF" w:val="clear"/>
            <w:tcMar>
              <w:top w:type="dxa" w:w="60"/>
              <w:left w:type="dxa" w:w="90"/>
              <w:bottom w:type="dxa" w:w="60"/>
              <w:right w:type="dxa" w:w="90"/>
            </w:tcMar>
          </w:tcPr>
          <w:p>
            <w:pPr>
              <w:spacing w:after="20"/>
            </w:pPr>
            <w:r>
              <w:rPr>
                <w:color w:val="333B49"/>
                <w:sz w:val="18"/>
                <w:szCs w:val="18"/>
              </w:rPr>
              <w:t xml:space="preserve">Own CUG badges</w:t>
            </w:r>
          </w:p>
        </w:tc>
      </w:tr>
      <w:tr>
        <w:trPr>
          <w:tblHeader w:val="false"/>
        </w:trPr>
        <w:tc>
          <w:tcPr>
            <w:tcW w:type="dxa" w:w="3000"/>
            <w:shd w:fill="F6F8FB" w:val="clear"/>
            <w:tcMar>
              <w:top w:type="dxa" w:w="60"/>
              <w:left w:type="dxa" w:w="90"/>
              <w:bottom w:type="dxa" w:w="60"/>
              <w:right w:type="dxa" w:w="90"/>
            </w:tcMar>
          </w:tcPr>
          <w:p>
            <w:pPr>
              <w:spacing w:after="20"/>
            </w:pPr>
            <w:r>
              <w:rPr>
                <w:color w:val="333B49"/>
                <w:sz w:val="18"/>
                <w:szCs w:val="18"/>
              </w:rPr>
              <w:t xml:space="preserve">Revoke a user's badge</w:t>
            </w:r>
          </w:p>
        </w:tc>
        <w:tc>
          <w:tcPr>
            <w:tcW w:type="dxa" w:w="3100"/>
            <w:shd w:fill="F6F8FB" w:val="clear"/>
            <w:tcMar>
              <w:top w:type="dxa" w:w="60"/>
              <w:left w:type="dxa" w:w="90"/>
              <w:bottom w:type="dxa" w:w="60"/>
              <w:right w:type="dxa" w:w="90"/>
            </w:tcMar>
          </w:tcPr>
          <w:p>
            <w:pPr>
              <w:spacing w:after="20"/>
            </w:pPr>
            <w:r>
              <w:rPr>
                <w:color w:val="333B49"/>
                <w:sz w:val="18"/>
                <w:szCs w:val="18"/>
              </w:rPr>
              <w:t xml:space="preserve">Yes (fraud only, audited)</w:t>
            </w:r>
          </w:p>
        </w:tc>
        <w:tc>
          <w:tcPr>
            <w:tcW w:type="dxa" w:w="3100"/>
            <w:shd w:fill="F6F8FB" w:val="clear"/>
            <w:tcMar>
              <w:top w:type="dxa" w:w="60"/>
              <w:left w:type="dxa" w:w="90"/>
              <w:bottom w:type="dxa" w:w="60"/>
              <w:right w:type="dxa" w:w="90"/>
            </w:tcMar>
          </w:tcPr>
          <w:p>
            <w:pPr>
              <w:spacing w:after="20"/>
            </w:pPr>
            <w:r>
              <w:rPr>
                <w:color w:val="333B49"/>
                <w:sz w:val="18"/>
                <w:szCs w:val="18"/>
              </w:rPr>
              <w:t xml:space="preserve">No — can raise a request</w:t>
            </w:r>
          </w:p>
        </w:tc>
      </w:tr>
      <w:tr>
        <w:trPr>
          <w:tblHeader w:val="false"/>
        </w:trPr>
        <w:tc>
          <w:tcPr>
            <w:tcW w:type="dxa" w:w="3000"/>
            <w:shd w:fill="FFFFFF" w:val="clear"/>
            <w:tcMar>
              <w:top w:type="dxa" w:w="60"/>
              <w:left w:type="dxa" w:w="90"/>
              <w:bottom w:type="dxa" w:w="60"/>
              <w:right w:type="dxa" w:w="90"/>
            </w:tcMar>
          </w:tcPr>
          <w:p>
            <w:pPr>
              <w:spacing w:after="20"/>
            </w:pPr>
            <w:r>
              <w:rPr>
                <w:color w:val="333B49"/>
                <w:sz w:val="18"/>
                <w:szCs w:val="18"/>
              </w:rPr>
              <w:t xml:space="preserve">Approve Client Admin badges</w:t>
            </w:r>
          </w:p>
        </w:tc>
        <w:tc>
          <w:tcPr>
            <w:tcW w:type="dxa" w:w="3100"/>
            <w:shd w:fill="FFFFFF" w:val="clear"/>
            <w:tcMar>
              <w:top w:type="dxa" w:w="60"/>
              <w:left w:type="dxa" w:w="90"/>
              <w:bottom w:type="dxa" w:w="60"/>
              <w:right w:type="dxa" w:w="90"/>
            </w:tcMar>
          </w:tcPr>
          <w:p>
            <w:pPr>
              <w:spacing w:after="20"/>
            </w:pPr>
            <w:r>
              <w:rPr>
                <w:color w:val="333B49"/>
                <w:sz w:val="18"/>
                <w:szCs w:val="18"/>
              </w:rPr>
              <w:t xml:space="preserve">Yes (approval queue)</w:t>
            </w:r>
          </w:p>
        </w:tc>
        <w:tc>
          <w:tcPr>
            <w:tcW w:type="dxa" w:w="3100"/>
            <w:shd w:fill="FFFFFF" w:val="clear"/>
            <w:tcMar>
              <w:top w:type="dxa" w:w="60"/>
              <w:left w:type="dxa" w:w="90"/>
              <w:bottom w:type="dxa" w:w="60"/>
              <w:right w:type="dxa" w:w="90"/>
            </w:tcMar>
          </w:tcPr>
          <w:p>
            <w:pPr>
              <w:spacing w:after="20"/>
            </w:pPr>
            <w:r>
              <w:rPr>
                <w:color w:val="333B49"/>
                <w:sz w:val="18"/>
                <w:szCs w:val="18"/>
              </w:rPr>
              <w:t xml:space="preserve">—</w:t>
            </w:r>
          </w:p>
        </w:tc>
      </w:tr>
    </w:tbl>
    <w:p>
      <w:pPr>
        <w:pStyle w:val="Heading2"/>
        <w:spacing w:after="120" w:before="260"/>
      </w:pPr>
      <w:r>
        <w:rPr>
          <w:b/>
          <w:bCs/>
          <w:color w:val="1C5FAC"/>
          <w:sz w:val="26"/>
          <w:szCs w:val="26"/>
        </w:rPr>
        <w:t xml:space="preserve">8.2 Badge Builder (both consoles)</w:t>
      </w:r>
    </w:p>
    <w:p>
      <w:pPr>
        <w:pStyle w:val="ListParagraph"/>
        <w:numPr>
          <w:ilvl w:val="0"/>
          <w:numId w:val="2"/>
        </w:numPr>
        <w:spacing w:after="70"/>
      </w:pPr>
      <w:r>
        <w:rPr>
          <w:color w:val="333B49"/>
          <w:sz w:val="21"/>
          <w:szCs w:val="21"/>
        </w:rPr>
        <w:t xml:space="preserve">Step 1 · Identity — name (≤ 24 chars), description (≤ 90), category, SVG artwork upload per tier (design-system template pack provided), preview card.</w:t>
      </w:r>
    </w:p>
    <w:p>
      <w:pPr>
        <w:pStyle w:val="ListParagraph"/>
        <w:numPr>
          <w:ilvl w:val="0"/>
          <w:numId w:val="2"/>
        </w:numPr>
        <w:spacing w:after="70"/>
      </w:pPr>
      <w:r>
        <w:rPr>
          <w:color w:val="333B49"/>
          <w:sz w:val="21"/>
          <w:szCs w:val="21"/>
        </w:rPr>
        <w:t xml:space="preserve">Step 2 · Type &amp; criteria — choose One-time / Progressive / Repeatable; criteria composer: metric picker (from event catalogue) + operator + threshold + time window + qualifiers; tier grid for progressive badges. Validation blocks impossible rules (e.g., threshold 0, overlapping tiers).</w:t>
      </w:r>
    </w:p>
    <w:p>
      <w:pPr>
        <w:pStyle w:val="ListParagraph"/>
        <w:numPr>
          <w:ilvl w:val="0"/>
          <w:numId w:val="2"/>
        </w:numPr>
        <w:spacing w:after="70"/>
      </w:pPr>
      <w:r>
        <w:rPr>
          <w:color w:val="333B49"/>
          <w:sz w:val="21"/>
          <w:szCs w:val="21"/>
        </w:rPr>
        <w:t xml:space="preserve">Step 3 · Rewards — reward lines per tier, caps, manual-entry eligibility toggle.</w:t>
      </w:r>
    </w:p>
    <w:p>
      <w:pPr>
        <w:pStyle w:val="ListParagraph"/>
        <w:numPr>
          <w:ilvl w:val="0"/>
          <w:numId w:val="2"/>
        </w:numPr>
        <w:spacing w:after="70"/>
      </w:pPr>
      <w:r>
        <w:rPr>
          <w:color w:val="333B49"/>
          <w:sz w:val="21"/>
          <w:szCs w:val="21"/>
        </w:rPr>
        <w:t xml:space="preserve">Step 4 · Audience &amp; schedule — scope (global/CUG), optional sub-audience (all users vs. filtered cohort), optional active window for seasonal badges (badge stops earning after end date but remains in collections).</w:t>
      </w:r>
    </w:p>
    <w:p>
      <w:pPr>
        <w:pStyle w:val="ListParagraph"/>
        <w:numPr>
          <w:ilvl w:val="0"/>
          <w:numId w:val="2"/>
        </w:numPr>
        <w:spacing w:after="70"/>
      </w:pPr>
      <w:r>
        <w:rPr>
          <w:color w:val="333B49"/>
          <w:sz w:val="21"/>
          <w:szCs w:val="21"/>
        </w:rPr>
        <w:t xml:space="preserve">Step 5 · Review &amp; publish — summary, estimated eligible-user count, simulated unlock projection from trailing 90-day data (“≈ 1,240 users would unlock Bronze immediately”), publish to Draft/Active.</w:t>
      </w:r>
    </w:p>
    <w:p>
      <w:pPr>
        <w:pStyle w:val="ListParagraph"/>
        <w:numPr>
          <w:ilvl w:val="0"/>
          <w:numId w:val="2"/>
        </w:numPr>
        <w:spacing w:after="70"/>
      </w:pPr>
      <w:r>
        <w:rPr>
          <w:color w:val="333B49"/>
          <w:sz w:val="21"/>
          <w:szCs w:val="21"/>
        </w:rPr>
        <w:t xml:space="preserve">Lifecycle: Draft → Active → Paused → Archived; edits to live criteria create a new version — earlier earns are never re-evaluated.</w:t>
      </w:r>
    </w:p>
    <w:p>
      <w:r>
        <w:br w:type="page"/>
      </w:r>
    </w:p>
    <w:p>
      <w:pPr>
        <w:pStyle w:val="Heading1"/>
        <w:spacing w:after="160" w:before="340"/>
      </w:pPr>
      <w:r>
        <w:rPr>
          <w:b/>
          <w:bCs/>
          <w:color w:val="0E3A6B"/>
          <w:sz w:val="32"/>
          <w:szCs w:val="32"/>
        </w:rPr>
        <w:t xml:space="preserve">9. User Experience</w:t>
      </w:r>
    </w:p>
    <w:p>
      <w:pPr>
        <w:pStyle w:val="Heading2"/>
        <w:spacing w:after="120" w:before="260"/>
      </w:pPr>
      <w:r>
        <w:rPr>
          <w:b/>
          <w:bCs/>
          <w:color w:val="1C5FAC"/>
          <w:sz w:val="26"/>
          <w:szCs w:val="26"/>
        </w:rPr>
        <w:t xml:space="preserve">9.1 Placement — recommendation</w:t>
      </w:r>
    </w:p>
    <w:p>
      <w:pPr>
        <w:spacing w:after="120" w:before="0"/>
      </w:pPr>
      <w:r>
        <w:rPr>
          <w:color w:val="333B49"/>
          <w:sz w:val="21"/>
          <w:szCs w:val="21"/>
        </w:rPr>
        <w:t xml:space="preserve">Decision: a dedicated Achievements hub plus contextual surfacing, not a hub alone. Research (Duolingo, Strava) shows badges convert best when they appear in the flow of the action — a challenge badge on the challenge screen, a streak flame on the home step card — with the hub as the trophy case. The hub sits one tap from Profile and as a card on Home (“Achievements · 12 earned · 3 in progress”).</w:t>
      </w:r>
    </w:p>
    <w:p>
      <w:pPr>
        <w:pStyle w:val="Heading2"/>
        <w:spacing w:after="120" w:before="260"/>
      </w:pPr>
      <w:r>
        <w:rPr>
          <w:b/>
          <w:bCs/>
          <w:color w:val="1C5FAC"/>
          <w:sz w:val="26"/>
          <w:szCs w:val="26"/>
        </w:rPr>
        <w:t xml:space="preserve">9.2 Achievements hub</w:t>
      </w:r>
    </w:p>
    <w:p>
      <w:pPr>
        <w:pStyle w:val="ListParagraph"/>
        <w:numPr>
          <w:ilvl w:val="0"/>
          <w:numId w:val="2"/>
        </w:numPr>
        <w:spacing w:after="70"/>
      </w:pPr>
      <w:r>
        <w:rPr>
          <w:color w:val="333B49"/>
          <w:sz w:val="21"/>
          <w:szCs w:val="21"/>
        </w:rPr>
        <w:t xml:space="preserve">Header: total earned, Care Coins earned from badges, current streak flame.</w:t>
      </w:r>
    </w:p>
    <w:p>
      <w:pPr>
        <w:pStyle w:val="ListParagraph"/>
        <w:numPr>
          <w:ilvl w:val="0"/>
          <w:numId w:val="2"/>
        </w:numPr>
        <w:spacing w:after="70"/>
      </w:pPr>
      <w:r>
        <w:rPr>
          <w:color w:val="333B49"/>
          <w:sz w:val="21"/>
          <w:szCs w:val="21"/>
        </w:rPr>
        <w:t xml:space="preserve">Tabs/filters: All · In progress · Earned · by category. Family cards show highest earned tier art, tier dots (●●○○), ×N counters for repeatables, and a progress ring on the next locked tier.</w:t>
      </w:r>
    </w:p>
    <w:p>
      <w:pPr>
        <w:pStyle w:val="ListParagraph"/>
        <w:numPr>
          <w:ilvl w:val="0"/>
          <w:numId w:val="2"/>
        </w:numPr>
        <w:spacing w:after="70"/>
      </w:pPr>
      <w:r>
        <w:rPr>
          <w:color w:val="333B49"/>
          <w:sz w:val="21"/>
          <w:szCs w:val="21"/>
        </w:rPr>
        <w:t xml:space="preserve">Locked state: art in silhouette/greyscale, progress bar with absolute numbers (“412,300 / 500,000 steps”), and “How to earn” copy. No hidden badges in Phase 1.</w:t>
      </w:r>
    </w:p>
    <w:p>
      <w:pPr>
        <w:pStyle w:val="ListParagraph"/>
        <w:numPr>
          <w:ilvl w:val="0"/>
          <w:numId w:val="2"/>
        </w:numPr>
        <w:spacing w:after="70"/>
      </w:pPr>
      <w:r>
        <w:rPr>
          <w:color w:val="333B49"/>
          <w:sz w:val="21"/>
          <w:szCs w:val="21"/>
        </w:rPr>
        <w:t xml:space="preserve">Badge detail page: full art, story copy, earn date(s), reward history, progress to next tier, Share CTA, and (for CUG-visible badges) “213 people in your group have this” rarity line.</w:t>
      </w:r>
    </w:p>
    <w:p>
      <w:pPr>
        <w:pStyle w:val="Heading2"/>
        <w:spacing w:after="120" w:before="260"/>
      </w:pPr>
      <w:r>
        <w:rPr>
          <w:b/>
          <w:bCs/>
          <w:color w:val="1C5FAC"/>
          <w:sz w:val="26"/>
          <w:szCs w:val="26"/>
        </w:rPr>
        <w:t xml:space="preserve">9.3 Celebration &amp; sharing</w:t>
      </w:r>
    </w:p>
    <w:p>
      <w:pPr>
        <w:pStyle w:val="ListParagraph"/>
        <w:numPr>
          <w:ilvl w:val="0"/>
          <w:numId w:val="2"/>
        </w:numPr>
        <w:spacing w:after="70"/>
      </w:pPr>
      <w:r>
        <w:rPr>
          <w:color w:val="333B49"/>
          <w:sz w:val="21"/>
          <w:szCs w:val="21"/>
        </w:rPr>
        <w:t xml:space="preserve">Unlock celebration: full-screen takeover ≤ 4 s, badge art scale-in + confetti, reward line (“+100 Care Coins”), haptic; stacked unlocks collapse into a swipeable carousel.</w:t>
      </w:r>
    </w:p>
    <w:p>
      <w:pPr>
        <w:pStyle w:val="ListParagraph"/>
        <w:numPr>
          <w:ilvl w:val="0"/>
          <w:numId w:val="2"/>
        </w:numPr>
        <w:spacing w:after="70"/>
      </w:pPr>
      <w:r>
        <w:rPr>
          <w:color w:val="333B49"/>
          <w:sz w:val="21"/>
          <w:szCs w:val="21"/>
        </w:rPr>
        <w:t xml:space="preserve">Share generates a branded achievement card (badge art, user first name, badge name, Habit Health lockup) as an image for WhatsApp / LinkedIn / anywhere via the OS share sheet. No health numbers on the card by default — privacy-safe brag.</w:t>
      </w:r>
    </w:p>
    <w:p>
      <w:pPr>
        <w:pStyle w:val="ListParagraph"/>
        <w:numPr>
          <w:ilvl w:val="0"/>
          <w:numId w:val="2"/>
        </w:numPr>
        <w:spacing w:after="70"/>
      </w:pPr>
      <w:r>
        <w:rPr>
          <w:color w:val="333B49"/>
          <w:sz w:val="21"/>
          <w:szCs w:val="21"/>
        </w:rPr>
        <w:t xml:space="preserve">CUG visibility: earned badges appear on the user's in-app profile card visible to their CUG; a per-user privacy toggle (“Show my badges to my group”, default ON) satisfies workplace-privacy expectations.</w:t>
      </w:r>
    </w:p>
    <w:p>
      <w:pPr>
        <w:pStyle w:val="Heading2"/>
        <w:spacing w:after="120" w:before="260"/>
      </w:pPr>
      <w:r>
        <w:rPr>
          <w:b/>
          <w:bCs/>
          <w:color w:val="1C5FAC"/>
          <w:sz w:val="26"/>
          <w:szCs w:val="26"/>
        </w:rPr>
        <w:t xml:space="preserve">9.4 Notifications summary</w:t>
      </w:r>
    </w:p>
    <w:p>
      <w:pPr>
        <w:spacing w:after="120" w:before="0"/>
      </w:pPr>
      <w:r>
        <w:rPr>
          <w:color w:val="333B49"/>
          <w:sz w:val="21"/>
          <w:szCs w:val="21"/>
        </w:rPr>
        <w:t xml:space="preserve">Covered in §6.5 — celebration on unlock, capped pushes, near-miss nudges, and the single retro-grant recap at launch.</w:t>
      </w:r>
    </w:p>
    <w:p>
      <w:pPr>
        <w:pStyle w:val="Heading1"/>
        <w:spacing w:after="160" w:before="340"/>
      </w:pPr>
      <w:r>
        <w:rPr>
          <w:b/>
          <w:bCs/>
          <w:color w:val="0E3A6B"/>
          <w:sz w:val="32"/>
          <w:szCs w:val="32"/>
        </w:rPr>
        <w:t xml:space="preserve">10. User Stories (representative)</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1300"/>
        <w:gridCol w:w="5600"/>
        <w:gridCol w:w="2300"/>
      </w:tblGrid>
      <w:tr>
        <w:trPr>
          <w:tblHeader/>
        </w:trPr>
        <w:tc>
          <w:tcPr>
            <w:tcW w:type="dxa" w:w="1300"/>
            <w:shd w:fill="1C5FAC" w:val="clear"/>
            <w:tcMar>
              <w:top w:type="dxa" w:w="60"/>
              <w:left w:type="dxa" w:w="90"/>
              <w:bottom w:type="dxa" w:w="60"/>
              <w:right w:type="dxa" w:w="90"/>
            </w:tcMar>
          </w:tcPr>
          <w:p>
            <w:pPr>
              <w:spacing w:after="20"/>
            </w:pPr>
            <w:r>
              <w:rPr>
                <w:b/>
                <w:bCs/>
                <w:color w:val="FFFFFF"/>
                <w:sz w:val="18"/>
                <w:szCs w:val="18"/>
              </w:rPr>
              <w:t xml:space="preserve">ID</w:t>
            </w:r>
          </w:p>
        </w:tc>
        <w:tc>
          <w:tcPr>
            <w:tcW w:type="dxa" w:w="5600"/>
            <w:shd w:fill="1C5FAC" w:val="clear"/>
            <w:tcMar>
              <w:top w:type="dxa" w:w="60"/>
              <w:left w:type="dxa" w:w="90"/>
              <w:bottom w:type="dxa" w:w="60"/>
              <w:right w:type="dxa" w:w="90"/>
            </w:tcMar>
          </w:tcPr>
          <w:p>
            <w:pPr>
              <w:spacing w:after="20"/>
            </w:pPr>
            <w:r>
              <w:rPr>
                <w:b/>
                <w:bCs/>
                <w:color w:val="FFFFFF"/>
                <w:sz w:val="18"/>
                <w:szCs w:val="18"/>
              </w:rPr>
              <w:t xml:space="preserve">Story</w:t>
            </w:r>
          </w:p>
        </w:tc>
        <w:tc>
          <w:tcPr>
            <w:tcW w:type="dxa" w:w="2300"/>
            <w:shd w:fill="1C5FAC" w:val="clear"/>
            <w:tcMar>
              <w:top w:type="dxa" w:w="60"/>
              <w:left w:type="dxa" w:w="90"/>
              <w:bottom w:type="dxa" w:w="60"/>
              <w:right w:type="dxa" w:w="90"/>
            </w:tcMar>
          </w:tcPr>
          <w:p>
            <w:pPr>
              <w:spacing w:after="20"/>
            </w:pPr>
            <w:r>
              <w:rPr>
                <w:b/>
                <w:bCs/>
                <w:color w:val="FFFFFF"/>
                <w:sz w:val="18"/>
                <w:szCs w:val="18"/>
              </w:rPr>
              <w:t xml:space="preserve">Priority</w:t>
            </w:r>
          </w:p>
        </w:tc>
      </w:tr>
      <w:tr>
        <w:trPr>
          <w:tblHeader w:val="false"/>
        </w:trPr>
        <w:tc>
          <w:tcPr>
            <w:tcW w:type="dxa" w:w="1300"/>
            <w:shd w:fill="FFFFFF" w:val="clear"/>
            <w:tcMar>
              <w:top w:type="dxa" w:w="60"/>
              <w:left w:type="dxa" w:w="90"/>
              <w:bottom w:type="dxa" w:w="60"/>
              <w:right w:type="dxa" w:w="90"/>
            </w:tcMar>
          </w:tcPr>
          <w:p>
            <w:pPr>
              <w:spacing w:after="20"/>
            </w:pPr>
            <w:r>
              <w:rPr>
                <w:color w:val="333B49"/>
                <w:sz w:val="18"/>
                <w:szCs w:val="18"/>
              </w:rPr>
              <w:t xml:space="preserve">EU-B01</w:t>
            </w:r>
          </w:p>
        </w:tc>
        <w:tc>
          <w:tcPr>
            <w:tcW w:type="dxa" w:w="5600"/>
            <w:shd w:fill="FFFFFF" w:val="clear"/>
            <w:tcMar>
              <w:top w:type="dxa" w:w="60"/>
              <w:left w:type="dxa" w:w="90"/>
              <w:bottom w:type="dxa" w:w="60"/>
              <w:right w:type="dxa" w:w="90"/>
            </w:tcMar>
          </w:tcPr>
          <w:p>
            <w:pPr>
              <w:spacing w:after="20"/>
            </w:pPr>
            <w:r>
              <w:rPr>
                <w:color w:val="333B49"/>
                <w:sz w:val="18"/>
                <w:szCs w:val="18"/>
              </w:rPr>
              <w:t xml:space="preserve">As a user, I see all badges (earned, in-progress, locked) in one Achievements hub so I know what to chase next.</w:t>
            </w:r>
          </w:p>
        </w:tc>
        <w:tc>
          <w:tcPr>
            <w:tcW w:type="dxa" w:w="2300"/>
            <w:shd w:fill="FFFFFF"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6F8FB" w:val="clear"/>
            <w:tcMar>
              <w:top w:type="dxa" w:w="60"/>
              <w:left w:type="dxa" w:w="90"/>
              <w:bottom w:type="dxa" w:w="60"/>
              <w:right w:type="dxa" w:w="90"/>
            </w:tcMar>
          </w:tcPr>
          <w:p>
            <w:pPr>
              <w:spacing w:after="20"/>
            </w:pPr>
            <w:r>
              <w:rPr>
                <w:color w:val="333B49"/>
                <w:sz w:val="18"/>
                <w:szCs w:val="18"/>
              </w:rPr>
              <w:t xml:space="preserve">EU-B02</w:t>
            </w:r>
          </w:p>
        </w:tc>
        <w:tc>
          <w:tcPr>
            <w:tcW w:type="dxa" w:w="5600"/>
            <w:shd w:fill="F6F8FB" w:val="clear"/>
            <w:tcMar>
              <w:top w:type="dxa" w:w="60"/>
              <w:left w:type="dxa" w:w="90"/>
              <w:bottom w:type="dxa" w:w="60"/>
              <w:right w:type="dxa" w:w="90"/>
            </w:tcMar>
          </w:tcPr>
          <w:p>
            <w:pPr>
              <w:spacing w:after="20"/>
            </w:pPr>
            <w:r>
              <w:rPr>
                <w:color w:val="333B49"/>
                <w:sz w:val="18"/>
                <w:szCs w:val="18"/>
              </w:rPr>
              <w:t xml:space="preserve">As a user, I see exact progress toward the next tier so the goal feels within reach.</w:t>
            </w:r>
          </w:p>
        </w:tc>
        <w:tc>
          <w:tcPr>
            <w:tcW w:type="dxa" w:w="2300"/>
            <w:shd w:fill="F6F8FB"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FFFFF" w:val="clear"/>
            <w:tcMar>
              <w:top w:type="dxa" w:w="60"/>
              <w:left w:type="dxa" w:w="90"/>
              <w:bottom w:type="dxa" w:w="60"/>
              <w:right w:type="dxa" w:w="90"/>
            </w:tcMar>
          </w:tcPr>
          <w:p>
            <w:pPr>
              <w:spacing w:after="20"/>
            </w:pPr>
            <w:r>
              <w:rPr>
                <w:color w:val="333B49"/>
                <w:sz w:val="18"/>
                <w:szCs w:val="18"/>
              </w:rPr>
              <w:t xml:space="preserve">EU-B03</w:t>
            </w:r>
          </w:p>
        </w:tc>
        <w:tc>
          <w:tcPr>
            <w:tcW w:type="dxa" w:w="5600"/>
            <w:shd w:fill="FFFFFF" w:val="clear"/>
            <w:tcMar>
              <w:top w:type="dxa" w:w="60"/>
              <w:left w:type="dxa" w:w="90"/>
              <w:bottom w:type="dxa" w:w="60"/>
              <w:right w:type="dxa" w:w="90"/>
            </w:tcMar>
          </w:tcPr>
          <w:p>
            <w:pPr>
              <w:spacing w:after="20"/>
            </w:pPr>
            <w:r>
              <w:rPr>
                <w:color w:val="333B49"/>
                <w:sz w:val="18"/>
                <w:szCs w:val="18"/>
              </w:rPr>
              <w:t xml:space="preserve">As a user, I get an immediate celebration and my reward is credited automatically when I unlock a badge.</w:t>
            </w:r>
          </w:p>
        </w:tc>
        <w:tc>
          <w:tcPr>
            <w:tcW w:type="dxa" w:w="2300"/>
            <w:shd w:fill="FFFFFF"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6F8FB" w:val="clear"/>
            <w:tcMar>
              <w:top w:type="dxa" w:w="60"/>
              <w:left w:type="dxa" w:w="90"/>
              <w:bottom w:type="dxa" w:w="60"/>
              <w:right w:type="dxa" w:w="90"/>
            </w:tcMar>
          </w:tcPr>
          <w:p>
            <w:pPr>
              <w:spacing w:after="20"/>
            </w:pPr>
            <w:r>
              <w:rPr>
                <w:color w:val="333B49"/>
                <w:sz w:val="18"/>
                <w:szCs w:val="18"/>
              </w:rPr>
              <w:t xml:space="preserve">EU-B04</w:t>
            </w:r>
          </w:p>
        </w:tc>
        <w:tc>
          <w:tcPr>
            <w:tcW w:type="dxa" w:w="5600"/>
            <w:shd w:fill="F6F8FB" w:val="clear"/>
            <w:tcMar>
              <w:top w:type="dxa" w:w="60"/>
              <w:left w:type="dxa" w:w="90"/>
              <w:bottom w:type="dxa" w:w="60"/>
              <w:right w:type="dxa" w:w="90"/>
            </w:tcMar>
          </w:tcPr>
          <w:p>
            <w:pPr>
              <w:spacing w:after="20"/>
            </w:pPr>
            <w:r>
              <w:rPr>
                <w:color w:val="333B49"/>
                <w:sz w:val="18"/>
                <w:szCs w:val="18"/>
              </w:rPr>
              <w:t xml:space="preserve">As a user, I can share an achievement card to WhatsApp/LinkedIn.</w:t>
            </w:r>
          </w:p>
        </w:tc>
        <w:tc>
          <w:tcPr>
            <w:tcW w:type="dxa" w:w="2300"/>
            <w:shd w:fill="F6F8FB"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FFFFF" w:val="clear"/>
            <w:tcMar>
              <w:top w:type="dxa" w:w="60"/>
              <w:left w:type="dxa" w:w="90"/>
              <w:bottom w:type="dxa" w:w="60"/>
              <w:right w:type="dxa" w:w="90"/>
            </w:tcMar>
          </w:tcPr>
          <w:p>
            <w:pPr>
              <w:spacing w:after="20"/>
            </w:pPr>
            <w:r>
              <w:rPr>
                <w:color w:val="333B49"/>
                <w:sz w:val="18"/>
                <w:szCs w:val="18"/>
              </w:rPr>
              <w:t xml:space="preserve">EU-B05</w:t>
            </w:r>
          </w:p>
        </w:tc>
        <w:tc>
          <w:tcPr>
            <w:tcW w:type="dxa" w:w="5600"/>
            <w:shd w:fill="FFFFFF" w:val="clear"/>
            <w:tcMar>
              <w:top w:type="dxa" w:w="60"/>
              <w:left w:type="dxa" w:w="90"/>
              <w:bottom w:type="dxa" w:w="60"/>
              <w:right w:type="dxa" w:w="90"/>
            </w:tcMar>
          </w:tcPr>
          <w:p>
            <w:pPr>
              <w:spacing w:after="20"/>
            </w:pPr>
            <w:r>
              <w:rPr>
                <w:color w:val="333B49"/>
                <w:sz w:val="18"/>
                <w:szCs w:val="18"/>
              </w:rPr>
              <w:t xml:space="preserve">As a user, my late-syncing steps still count toward the right day's streaks and milestones.</w:t>
            </w:r>
          </w:p>
        </w:tc>
        <w:tc>
          <w:tcPr>
            <w:tcW w:type="dxa" w:w="2300"/>
            <w:shd w:fill="FFFFFF"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6F8FB" w:val="clear"/>
            <w:tcMar>
              <w:top w:type="dxa" w:w="60"/>
              <w:left w:type="dxa" w:w="90"/>
              <w:bottom w:type="dxa" w:w="60"/>
              <w:right w:type="dxa" w:w="90"/>
            </w:tcMar>
          </w:tcPr>
          <w:p>
            <w:pPr>
              <w:spacing w:after="20"/>
            </w:pPr>
            <w:r>
              <w:rPr>
                <w:color w:val="333B49"/>
                <w:sz w:val="18"/>
                <w:szCs w:val="18"/>
              </w:rPr>
              <w:t xml:space="preserve">EU-B06</w:t>
            </w:r>
          </w:p>
        </w:tc>
        <w:tc>
          <w:tcPr>
            <w:tcW w:type="dxa" w:w="5600"/>
            <w:shd w:fill="F6F8FB" w:val="clear"/>
            <w:tcMar>
              <w:top w:type="dxa" w:w="60"/>
              <w:left w:type="dxa" w:w="90"/>
              <w:bottom w:type="dxa" w:w="60"/>
              <w:right w:type="dxa" w:w="90"/>
            </w:tcMar>
          </w:tcPr>
          <w:p>
            <w:pPr>
              <w:spacing w:after="20"/>
            </w:pPr>
            <w:r>
              <w:rPr>
                <w:color w:val="333B49"/>
                <w:sz w:val="18"/>
                <w:szCs w:val="18"/>
              </w:rPr>
              <w:t xml:space="preserve">As a user, I receive my historical badges when the feature launches.</w:t>
            </w:r>
          </w:p>
        </w:tc>
        <w:tc>
          <w:tcPr>
            <w:tcW w:type="dxa" w:w="2300"/>
            <w:shd w:fill="F6F8FB"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FFFFF" w:val="clear"/>
            <w:tcMar>
              <w:top w:type="dxa" w:w="60"/>
              <w:left w:type="dxa" w:w="90"/>
              <w:bottom w:type="dxa" w:w="60"/>
              <w:right w:type="dxa" w:w="90"/>
            </w:tcMar>
          </w:tcPr>
          <w:p>
            <w:pPr>
              <w:spacing w:after="20"/>
            </w:pPr>
            <w:r>
              <w:rPr>
                <w:color w:val="333B49"/>
                <w:sz w:val="18"/>
                <w:szCs w:val="18"/>
              </w:rPr>
              <w:t xml:space="preserve">EU-B07</w:t>
            </w:r>
          </w:p>
        </w:tc>
        <w:tc>
          <w:tcPr>
            <w:tcW w:type="dxa" w:w="5600"/>
            <w:shd w:fill="FFFFFF" w:val="clear"/>
            <w:tcMar>
              <w:top w:type="dxa" w:w="60"/>
              <w:left w:type="dxa" w:w="90"/>
              <w:bottom w:type="dxa" w:w="60"/>
              <w:right w:type="dxa" w:w="90"/>
            </w:tcMar>
          </w:tcPr>
          <w:p>
            <w:pPr>
              <w:spacing w:after="20"/>
            </w:pPr>
            <w:r>
              <w:rPr>
                <w:color w:val="333B49"/>
                <w:sz w:val="18"/>
                <w:szCs w:val="18"/>
              </w:rPr>
              <w:t xml:space="preserve">As a user, I can hide my badges from my group.</w:t>
            </w:r>
          </w:p>
        </w:tc>
        <w:tc>
          <w:tcPr>
            <w:tcW w:type="dxa" w:w="2300"/>
            <w:shd w:fill="FFFFFF" w:val="clear"/>
            <w:tcMar>
              <w:top w:type="dxa" w:w="60"/>
              <w:left w:type="dxa" w:w="90"/>
              <w:bottom w:type="dxa" w:w="60"/>
              <w:right w:type="dxa" w:w="90"/>
            </w:tcMar>
          </w:tcPr>
          <w:p>
            <w:pPr>
              <w:spacing w:after="20"/>
            </w:pPr>
            <w:r>
              <w:rPr>
                <w:color w:val="333B49"/>
                <w:sz w:val="18"/>
                <w:szCs w:val="18"/>
              </w:rPr>
              <w:t xml:space="preserve">P2</w:t>
            </w:r>
          </w:p>
        </w:tc>
      </w:tr>
      <w:tr>
        <w:trPr>
          <w:tblHeader w:val="false"/>
        </w:trPr>
        <w:tc>
          <w:tcPr>
            <w:tcW w:type="dxa" w:w="1300"/>
            <w:shd w:fill="F6F8FB" w:val="clear"/>
            <w:tcMar>
              <w:top w:type="dxa" w:w="60"/>
              <w:left w:type="dxa" w:w="90"/>
              <w:bottom w:type="dxa" w:w="60"/>
              <w:right w:type="dxa" w:w="90"/>
            </w:tcMar>
          </w:tcPr>
          <w:p>
            <w:pPr>
              <w:spacing w:after="20"/>
            </w:pPr>
            <w:r>
              <w:rPr>
                <w:color w:val="333B49"/>
                <w:sz w:val="18"/>
                <w:szCs w:val="18"/>
              </w:rPr>
              <w:t xml:space="preserve">CA-B01</w:t>
            </w:r>
          </w:p>
        </w:tc>
        <w:tc>
          <w:tcPr>
            <w:tcW w:type="dxa" w:w="5600"/>
            <w:shd w:fill="F6F8FB" w:val="clear"/>
            <w:tcMar>
              <w:top w:type="dxa" w:w="60"/>
              <w:left w:type="dxa" w:w="90"/>
              <w:bottom w:type="dxa" w:w="60"/>
              <w:right w:type="dxa" w:w="90"/>
            </w:tcMar>
          </w:tcPr>
          <w:p>
            <w:pPr>
              <w:spacing w:after="20"/>
            </w:pPr>
            <w:r>
              <w:rPr>
                <w:color w:val="333B49"/>
                <w:sz w:val="18"/>
                <w:szCs w:val="18"/>
              </w:rPr>
              <w:t xml:space="preserve">As a Client Admin, I create a CUG badge with custom art, criteria and rewards in one guided flow.</w:t>
            </w:r>
          </w:p>
        </w:tc>
        <w:tc>
          <w:tcPr>
            <w:tcW w:type="dxa" w:w="2300"/>
            <w:shd w:fill="F6F8FB"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FFFFF" w:val="clear"/>
            <w:tcMar>
              <w:top w:type="dxa" w:w="60"/>
              <w:left w:type="dxa" w:w="90"/>
              <w:bottom w:type="dxa" w:w="60"/>
              <w:right w:type="dxa" w:w="90"/>
            </w:tcMar>
          </w:tcPr>
          <w:p>
            <w:pPr>
              <w:spacing w:after="20"/>
            </w:pPr>
            <w:r>
              <w:rPr>
                <w:color w:val="333B49"/>
                <w:sz w:val="18"/>
                <w:szCs w:val="18"/>
              </w:rPr>
              <w:t xml:space="preserve">CA-B02</w:t>
            </w:r>
          </w:p>
        </w:tc>
        <w:tc>
          <w:tcPr>
            <w:tcW w:type="dxa" w:w="5600"/>
            <w:shd w:fill="FFFFFF" w:val="clear"/>
            <w:tcMar>
              <w:top w:type="dxa" w:w="60"/>
              <w:left w:type="dxa" w:w="90"/>
              <w:bottom w:type="dxa" w:w="60"/>
              <w:right w:type="dxa" w:w="90"/>
            </w:tcMar>
          </w:tcPr>
          <w:p>
            <w:pPr>
              <w:spacing w:after="20"/>
            </w:pPr>
            <w:r>
              <w:rPr>
                <w:color w:val="333B49"/>
                <w:sz w:val="18"/>
                <w:szCs w:val="18"/>
              </w:rPr>
              <w:t xml:space="preserve">As a Client Admin, I schedule a time-boxed campaign badge for Wellness Week.</w:t>
            </w:r>
          </w:p>
        </w:tc>
        <w:tc>
          <w:tcPr>
            <w:tcW w:type="dxa" w:w="2300"/>
            <w:shd w:fill="FFFFFF"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6F8FB" w:val="clear"/>
            <w:tcMar>
              <w:top w:type="dxa" w:w="60"/>
              <w:left w:type="dxa" w:w="90"/>
              <w:bottom w:type="dxa" w:w="60"/>
              <w:right w:type="dxa" w:w="90"/>
            </w:tcMar>
          </w:tcPr>
          <w:p>
            <w:pPr>
              <w:spacing w:after="20"/>
            </w:pPr>
            <w:r>
              <w:rPr>
                <w:color w:val="333B49"/>
                <w:sz w:val="18"/>
                <w:szCs w:val="18"/>
              </w:rPr>
              <w:t xml:space="preserve">CA-B03</w:t>
            </w:r>
          </w:p>
        </w:tc>
        <w:tc>
          <w:tcPr>
            <w:tcW w:type="dxa" w:w="5600"/>
            <w:shd w:fill="F6F8FB" w:val="clear"/>
            <w:tcMar>
              <w:top w:type="dxa" w:w="60"/>
              <w:left w:type="dxa" w:w="90"/>
              <w:bottom w:type="dxa" w:w="60"/>
              <w:right w:type="dxa" w:w="90"/>
            </w:tcMar>
          </w:tcPr>
          <w:p>
            <w:pPr>
              <w:spacing w:after="20"/>
            </w:pPr>
            <w:r>
              <w:rPr>
                <w:color w:val="333B49"/>
                <w:sz w:val="18"/>
                <w:szCs w:val="18"/>
              </w:rPr>
              <w:t xml:space="preserve">As a Client Admin, I see unlock counts and reward spend per badge.</w:t>
            </w:r>
          </w:p>
        </w:tc>
        <w:tc>
          <w:tcPr>
            <w:tcW w:type="dxa" w:w="2300"/>
            <w:shd w:fill="F6F8FB"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FFFFF" w:val="clear"/>
            <w:tcMar>
              <w:top w:type="dxa" w:w="60"/>
              <w:left w:type="dxa" w:w="90"/>
              <w:bottom w:type="dxa" w:w="60"/>
              <w:right w:type="dxa" w:w="90"/>
            </w:tcMar>
          </w:tcPr>
          <w:p>
            <w:pPr>
              <w:spacing w:after="20"/>
            </w:pPr>
            <w:r>
              <w:rPr>
                <w:color w:val="333B49"/>
                <w:sz w:val="18"/>
                <w:szCs w:val="18"/>
              </w:rPr>
              <w:t xml:space="preserve">SA-B01</w:t>
            </w:r>
          </w:p>
        </w:tc>
        <w:tc>
          <w:tcPr>
            <w:tcW w:type="dxa" w:w="5600"/>
            <w:shd w:fill="FFFFFF" w:val="clear"/>
            <w:tcMar>
              <w:top w:type="dxa" w:w="60"/>
              <w:left w:type="dxa" w:w="90"/>
              <w:bottom w:type="dxa" w:w="60"/>
              <w:right w:type="dxa" w:w="90"/>
            </w:tcMar>
          </w:tcPr>
          <w:p>
            <w:pPr>
              <w:spacing w:after="20"/>
            </w:pPr>
            <w:r>
              <w:rPr>
                <w:color w:val="333B49"/>
                <w:sz w:val="18"/>
                <w:szCs w:val="18"/>
              </w:rPr>
              <w:t xml:space="preserve">As a Super Admin, I manage the global catalogue and approve client badges above reward thresholds.</w:t>
            </w:r>
          </w:p>
        </w:tc>
        <w:tc>
          <w:tcPr>
            <w:tcW w:type="dxa" w:w="2300"/>
            <w:shd w:fill="FFFFFF" w:val="clear"/>
            <w:tcMar>
              <w:top w:type="dxa" w:w="60"/>
              <w:left w:type="dxa" w:w="90"/>
              <w:bottom w:type="dxa" w:w="60"/>
              <w:right w:type="dxa" w:w="90"/>
            </w:tcMar>
          </w:tcPr>
          <w:p>
            <w:pPr>
              <w:spacing w:after="20"/>
            </w:pPr>
            <w:r>
              <w:rPr>
                <w:color w:val="333B49"/>
                <w:sz w:val="18"/>
                <w:szCs w:val="18"/>
              </w:rPr>
              <w:t xml:space="preserve">P1</w:t>
            </w:r>
          </w:p>
        </w:tc>
      </w:tr>
      <w:tr>
        <w:trPr>
          <w:tblHeader w:val="false"/>
        </w:trPr>
        <w:tc>
          <w:tcPr>
            <w:tcW w:type="dxa" w:w="1300"/>
            <w:shd w:fill="F6F8FB" w:val="clear"/>
            <w:tcMar>
              <w:top w:type="dxa" w:w="60"/>
              <w:left w:type="dxa" w:w="90"/>
              <w:bottom w:type="dxa" w:w="60"/>
              <w:right w:type="dxa" w:w="90"/>
            </w:tcMar>
          </w:tcPr>
          <w:p>
            <w:pPr>
              <w:spacing w:after="20"/>
            </w:pPr>
            <w:r>
              <w:rPr>
                <w:color w:val="333B49"/>
                <w:sz w:val="18"/>
                <w:szCs w:val="18"/>
              </w:rPr>
              <w:t xml:space="preserve">SA-B02</w:t>
            </w:r>
          </w:p>
        </w:tc>
        <w:tc>
          <w:tcPr>
            <w:tcW w:type="dxa" w:w="5600"/>
            <w:shd w:fill="F6F8FB" w:val="clear"/>
            <w:tcMar>
              <w:top w:type="dxa" w:w="60"/>
              <w:left w:type="dxa" w:w="90"/>
              <w:bottom w:type="dxa" w:w="60"/>
              <w:right w:type="dxa" w:w="90"/>
            </w:tcMar>
          </w:tcPr>
          <w:p>
            <w:pPr>
              <w:spacing w:after="20"/>
            </w:pPr>
            <w:r>
              <w:rPr>
                <w:color w:val="333B49"/>
                <w:sz w:val="18"/>
                <w:szCs w:val="18"/>
              </w:rPr>
              <w:t xml:space="preserve">As a Super Admin, I can revoke a fraudulent earn with a reason code and automatic reward clawback.</w:t>
            </w:r>
          </w:p>
        </w:tc>
        <w:tc>
          <w:tcPr>
            <w:tcW w:type="dxa" w:w="2300"/>
            <w:shd w:fill="F6F8FB" w:val="clear"/>
            <w:tcMar>
              <w:top w:type="dxa" w:w="60"/>
              <w:left w:type="dxa" w:w="90"/>
              <w:bottom w:type="dxa" w:w="60"/>
              <w:right w:type="dxa" w:w="90"/>
            </w:tcMar>
          </w:tcPr>
          <w:p>
            <w:pPr>
              <w:spacing w:after="20"/>
            </w:pPr>
            <w:r>
              <w:rPr>
                <w:color w:val="333B49"/>
                <w:sz w:val="18"/>
                <w:szCs w:val="18"/>
              </w:rPr>
              <w:t xml:space="preserve">P2</w:t>
            </w:r>
          </w:p>
        </w:tc>
      </w:tr>
    </w:tbl>
    <w:p>
      <w:pPr>
        <w:pStyle w:val="Heading1"/>
        <w:spacing w:after="160" w:before="340"/>
      </w:pPr>
      <w:r>
        <w:rPr>
          <w:b/>
          <w:bCs/>
          <w:color w:val="0E3A6B"/>
          <w:sz w:val="32"/>
          <w:szCs w:val="32"/>
        </w:rPr>
        <w:t xml:space="preserve">11. Functional Requirements</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1400"/>
        <w:gridCol w:w="7800"/>
      </w:tblGrid>
      <w:tr>
        <w:trPr>
          <w:tblHeader/>
        </w:trPr>
        <w:tc>
          <w:tcPr>
            <w:tcW w:type="dxa" w:w="1400"/>
            <w:shd w:fill="1C5FAC" w:val="clear"/>
            <w:tcMar>
              <w:top w:type="dxa" w:w="60"/>
              <w:left w:type="dxa" w:w="90"/>
              <w:bottom w:type="dxa" w:w="60"/>
              <w:right w:type="dxa" w:w="90"/>
            </w:tcMar>
          </w:tcPr>
          <w:p>
            <w:pPr>
              <w:spacing w:after="20"/>
            </w:pPr>
            <w:r>
              <w:rPr>
                <w:b/>
                <w:bCs/>
                <w:color w:val="FFFFFF"/>
                <w:sz w:val="18"/>
                <w:szCs w:val="18"/>
              </w:rPr>
              <w:t xml:space="preserve">Ref</w:t>
            </w:r>
          </w:p>
        </w:tc>
        <w:tc>
          <w:tcPr>
            <w:tcW w:type="dxa" w:w="7800"/>
            <w:shd w:fill="1C5FAC" w:val="clear"/>
            <w:tcMar>
              <w:top w:type="dxa" w:w="60"/>
              <w:left w:type="dxa" w:w="90"/>
              <w:bottom w:type="dxa" w:w="60"/>
              <w:right w:type="dxa" w:w="90"/>
            </w:tcMar>
          </w:tcPr>
          <w:p>
            <w:pPr>
              <w:spacing w:after="20"/>
            </w:pPr>
            <w:r>
              <w:rPr>
                <w:b/>
                <w:bCs/>
                <w:color w:val="FFFFFF"/>
                <w:sz w:val="18"/>
                <w:szCs w:val="18"/>
              </w:rPr>
              <w:t xml:space="preserve">Requirement</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FR-01</w:t>
            </w:r>
          </w:p>
        </w:tc>
        <w:tc>
          <w:tcPr>
            <w:tcW w:type="dxa" w:w="7800"/>
            <w:shd w:fill="FFFFFF" w:val="clear"/>
            <w:tcMar>
              <w:top w:type="dxa" w:w="60"/>
              <w:left w:type="dxa" w:w="90"/>
              <w:bottom w:type="dxa" w:w="60"/>
              <w:right w:type="dxa" w:w="90"/>
            </w:tcMar>
          </w:tcPr>
          <w:p>
            <w:pPr>
              <w:spacing w:after="20"/>
            </w:pPr>
            <w:r>
              <w:rPr>
                <w:color w:val="333B49"/>
                <w:sz w:val="18"/>
                <w:szCs w:val="18"/>
              </w:rPr>
              <w:t xml:space="preserve">System shall evaluate badge criteria on ingested activity events, keyed to activity timestamp and user timezone.</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FR-02</w:t>
            </w:r>
          </w:p>
        </w:tc>
        <w:tc>
          <w:tcPr>
            <w:tcW w:type="dxa" w:w="7800"/>
            <w:shd w:fill="F6F8FB" w:val="clear"/>
            <w:tcMar>
              <w:top w:type="dxa" w:w="60"/>
              <w:left w:type="dxa" w:w="90"/>
              <w:bottom w:type="dxa" w:w="60"/>
              <w:right w:type="dxa" w:w="90"/>
            </w:tcMar>
          </w:tcPr>
          <w:p>
            <w:pPr>
              <w:spacing w:after="20"/>
            </w:pPr>
            <w:r>
              <w:rPr>
                <w:color w:val="333B49"/>
                <w:sz w:val="18"/>
                <w:szCs w:val="18"/>
              </w:rPr>
              <w:t xml:space="preserve">System shall support one-time, progressive (≤ 5 tiers) and repeatable (windowed) badge types with ×N earn counters.</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FR-03</w:t>
            </w:r>
          </w:p>
        </w:tc>
        <w:tc>
          <w:tcPr>
            <w:tcW w:type="dxa" w:w="7800"/>
            <w:shd w:fill="FFFFFF" w:val="clear"/>
            <w:tcMar>
              <w:top w:type="dxa" w:w="60"/>
              <w:left w:type="dxa" w:w="90"/>
              <w:bottom w:type="dxa" w:w="60"/>
              <w:right w:type="dxa" w:w="90"/>
            </w:tcMar>
          </w:tcPr>
          <w:p>
            <w:pPr>
              <w:spacing w:after="20"/>
            </w:pPr>
            <w:r>
              <w:rPr>
                <w:color w:val="333B49"/>
                <w:sz w:val="18"/>
                <w:szCs w:val="18"/>
              </w:rPr>
              <w:t xml:space="preserve">System shall guarantee exactly-once earn semantics per (user, instance, window) under event replay and concurrency.</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FR-04</w:t>
            </w:r>
          </w:p>
        </w:tc>
        <w:tc>
          <w:tcPr>
            <w:tcW w:type="dxa" w:w="7800"/>
            <w:shd w:fill="F6F8FB" w:val="clear"/>
            <w:tcMar>
              <w:top w:type="dxa" w:w="60"/>
              <w:left w:type="dxa" w:w="90"/>
              <w:bottom w:type="dxa" w:w="60"/>
              <w:right w:type="dxa" w:w="90"/>
            </w:tcMar>
          </w:tcPr>
          <w:p>
            <w:pPr>
              <w:spacing w:after="20"/>
            </w:pPr>
            <w:r>
              <w:rPr>
                <w:color w:val="333B49"/>
                <w:sz w:val="18"/>
                <w:szCs w:val="18"/>
              </w:rPr>
              <w:t xml:space="preserve">System shall auto-fulfil configured rewards (Care Coins / wallet / voucher) on earn, with ledger entry and idempotency.</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FR-05</w:t>
            </w:r>
          </w:p>
        </w:tc>
        <w:tc>
          <w:tcPr>
            <w:tcW w:type="dxa" w:w="7800"/>
            <w:shd w:fill="FFFFFF" w:val="clear"/>
            <w:tcMar>
              <w:top w:type="dxa" w:w="60"/>
              <w:left w:type="dxa" w:w="90"/>
              <w:bottom w:type="dxa" w:w="60"/>
              <w:right w:type="dxa" w:w="90"/>
            </w:tcMar>
          </w:tcPr>
          <w:p>
            <w:pPr>
              <w:spacing w:after="20"/>
            </w:pPr>
            <w:r>
              <w:rPr>
                <w:color w:val="333B49"/>
                <w:sz w:val="18"/>
                <w:szCs w:val="18"/>
              </w:rPr>
              <w:t xml:space="preserve">System shall support GLOBAL and CUG badge scopes, with Client Admin creation limited to own CUG and an approval workflow for high-value rewards.</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FR-06</w:t>
            </w:r>
          </w:p>
        </w:tc>
        <w:tc>
          <w:tcPr>
            <w:tcW w:type="dxa" w:w="7800"/>
            <w:shd w:fill="F6F8FB" w:val="clear"/>
            <w:tcMar>
              <w:top w:type="dxa" w:w="60"/>
              <w:left w:type="dxa" w:w="90"/>
              <w:bottom w:type="dxa" w:w="60"/>
              <w:right w:type="dxa" w:w="90"/>
            </w:tcMar>
          </w:tcPr>
          <w:p>
            <w:pPr>
              <w:spacing w:after="20"/>
            </w:pPr>
            <w:r>
              <w:rPr>
                <w:color w:val="333B49"/>
                <w:sz w:val="18"/>
                <w:szCs w:val="18"/>
              </w:rPr>
              <w:t xml:space="preserve">System shall retro-evaluate historical data at launch and issue back-dated earns with a single recap notification.</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FR-07</w:t>
            </w:r>
          </w:p>
        </w:tc>
        <w:tc>
          <w:tcPr>
            <w:tcW w:type="dxa" w:w="7800"/>
            <w:shd w:fill="FFFFFF" w:val="clear"/>
            <w:tcMar>
              <w:top w:type="dxa" w:w="60"/>
              <w:left w:type="dxa" w:w="90"/>
              <w:bottom w:type="dxa" w:w="60"/>
              <w:right w:type="dxa" w:w="90"/>
            </w:tcMar>
          </w:tcPr>
          <w:p>
            <w:pPr>
              <w:spacing w:after="20"/>
            </w:pPr>
            <w:r>
              <w:rPr>
                <w:color w:val="333B49"/>
                <w:sz w:val="18"/>
                <w:szCs w:val="18"/>
              </w:rPr>
              <w:t xml:space="preserve">System shall render locked badges with live progress (value, target, %) wherever applicable.</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FR-08</w:t>
            </w:r>
          </w:p>
        </w:tc>
        <w:tc>
          <w:tcPr>
            <w:tcW w:type="dxa" w:w="7800"/>
            <w:shd w:fill="F6F8FB" w:val="clear"/>
            <w:tcMar>
              <w:top w:type="dxa" w:w="60"/>
              <w:left w:type="dxa" w:w="90"/>
              <w:bottom w:type="dxa" w:w="60"/>
              <w:right w:type="dxa" w:w="90"/>
            </w:tcMar>
          </w:tcPr>
          <w:p>
            <w:pPr>
              <w:spacing w:after="20"/>
            </w:pPr>
            <w:r>
              <w:rPr>
                <w:color w:val="333B49"/>
                <w:sz w:val="18"/>
                <w:szCs w:val="18"/>
              </w:rPr>
              <w:t xml:space="preserve">System shall provide unlock celebration, capped push notifications, near-miss nudges, and quiet hours.</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FR-09</w:t>
            </w:r>
          </w:p>
        </w:tc>
        <w:tc>
          <w:tcPr>
            <w:tcW w:type="dxa" w:w="7800"/>
            <w:shd w:fill="FFFFFF" w:val="clear"/>
            <w:tcMar>
              <w:top w:type="dxa" w:w="60"/>
              <w:left w:type="dxa" w:w="90"/>
              <w:bottom w:type="dxa" w:w="60"/>
              <w:right w:type="dxa" w:w="90"/>
            </w:tcMar>
          </w:tcPr>
          <w:p>
            <w:pPr>
              <w:spacing w:after="20"/>
            </w:pPr>
            <w:r>
              <w:rPr>
                <w:color w:val="333B49"/>
                <w:sz w:val="18"/>
                <w:szCs w:val="18"/>
              </w:rPr>
              <w:t xml:space="preserve">System shall generate shareable achievement-card images and expose a CUG-visibility privacy toggle per user (default visible).</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FR-10</w:t>
            </w:r>
          </w:p>
        </w:tc>
        <w:tc>
          <w:tcPr>
            <w:tcW w:type="dxa" w:w="7800"/>
            <w:shd w:fill="F6F8FB" w:val="clear"/>
            <w:tcMar>
              <w:top w:type="dxa" w:w="60"/>
              <w:left w:type="dxa" w:w="90"/>
              <w:bottom w:type="dxa" w:w="60"/>
              <w:right w:type="dxa" w:w="90"/>
            </w:tcMar>
          </w:tcPr>
          <w:p>
            <w:pPr>
              <w:spacing w:after="20"/>
            </w:pPr>
            <w:r>
              <w:rPr>
                <w:color w:val="333B49"/>
                <w:sz w:val="18"/>
                <w:szCs w:val="18"/>
              </w:rPr>
              <w:t xml:space="preserve">System shall support badge lifecycle Draft/Active/Paused/Archived with criteria versioning; archived badges persist in collections.</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FR-11</w:t>
            </w:r>
          </w:p>
        </w:tc>
        <w:tc>
          <w:tcPr>
            <w:tcW w:type="dxa" w:w="7800"/>
            <w:shd w:fill="FFFFFF" w:val="clear"/>
            <w:tcMar>
              <w:top w:type="dxa" w:w="60"/>
              <w:left w:type="dxa" w:w="90"/>
              <w:bottom w:type="dxa" w:w="60"/>
              <w:right w:type="dxa" w:w="90"/>
            </w:tcMar>
          </w:tcPr>
          <w:p>
            <w:pPr>
              <w:spacing w:after="20"/>
            </w:pPr>
            <w:r>
              <w:rPr>
                <w:color w:val="333B49"/>
                <w:sz w:val="18"/>
                <w:szCs w:val="18"/>
              </w:rPr>
              <w:t xml:space="preserve">System shall never auto-revoke; manual Super Admin revoke shall reverse rewards and write an audit record.</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FR-12</w:t>
            </w:r>
          </w:p>
        </w:tc>
        <w:tc>
          <w:tcPr>
            <w:tcW w:type="dxa" w:w="7800"/>
            <w:shd w:fill="F6F8FB" w:val="clear"/>
            <w:tcMar>
              <w:top w:type="dxa" w:w="60"/>
              <w:left w:type="dxa" w:w="90"/>
              <w:bottom w:type="dxa" w:w="60"/>
              <w:right w:type="dxa" w:w="90"/>
            </w:tcMar>
          </w:tcPr>
          <w:p>
            <w:pPr>
              <w:spacing w:after="20"/>
            </w:pPr>
            <w:r>
              <w:rPr>
                <w:color w:val="333B49"/>
                <w:sz w:val="18"/>
                <w:szCs w:val="18"/>
              </w:rPr>
              <w:t xml:space="preserve">System shall expose per-badge analytics: eligible users, unlocks, time-to-unlock, reward spend, engagement lift cohortation.</w:t>
            </w:r>
          </w:p>
        </w:tc>
      </w:tr>
      <w:tr>
        <w:trPr>
          <w:tblHeader w:val="false"/>
        </w:trPr>
        <w:tc>
          <w:tcPr>
            <w:tcW w:type="dxa" w:w="1400"/>
            <w:shd w:fill="FFFFFF" w:val="clear"/>
            <w:tcMar>
              <w:top w:type="dxa" w:w="60"/>
              <w:left w:type="dxa" w:w="90"/>
              <w:bottom w:type="dxa" w:w="60"/>
              <w:right w:type="dxa" w:w="90"/>
            </w:tcMar>
          </w:tcPr>
          <w:p>
            <w:pPr>
              <w:spacing w:after="20"/>
            </w:pPr>
            <w:r>
              <w:rPr>
                <w:color w:val="333B49"/>
                <w:sz w:val="18"/>
                <w:szCs w:val="18"/>
              </w:rPr>
              <w:t xml:space="preserve">FR-13</w:t>
            </w:r>
          </w:p>
        </w:tc>
        <w:tc>
          <w:tcPr>
            <w:tcW w:type="dxa" w:w="7800"/>
            <w:shd w:fill="FFFFFF" w:val="clear"/>
            <w:tcMar>
              <w:top w:type="dxa" w:w="60"/>
              <w:left w:type="dxa" w:w="90"/>
              <w:bottom w:type="dxa" w:w="60"/>
              <w:right w:type="dxa" w:w="90"/>
            </w:tcMar>
          </w:tcPr>
          <w:p>
            <w:pPr>
              <w:spacing w:after="20"/>
            </w:pPr>
            <w:r>
              <w:rPr>
                <w:color w:val="333B49"/>
                <w:sz w:val="18"/>
                <w:szCs w:val="18"/>
              </w:rPr>
              <w:t xml:space="preserve">Badge Engine shall be feature-agnostic: adding a new module (e.g., SPL) requires only new event mappings and catalogue rows.</w:t>
            </w:r>
          </w:p>
        </w:tc>
      </w:tr>
      <w:tr>
        <w:trPr>
          <w:tblHeader w:val="false"/>
        </w:trPr>
        <w:tc>
          <w:tcPr>
            <w:tcW w:type="dxa" w:w="1400"/>
            <w:shd w:fill="F6F8FB" w:val="clear"/>
            <w:tcMar>
              <w:top w:type="dxa" w:w="60"/>
              <w:left w:type="dxa" w:w="90"/>
              <w:bottom w:type="dxa" w:w="60"/>
              <w:right w:type="dxa" w:w="90"/>
            </w:tcMar>
          </w:tcPr>
          <w:p>
            <w:pPr>
              <w:spacing w:after="20"/>
            </w:pPr>
            <w:r>
              <w:rPr>
                <w:color w:val="333B49"/>
                <w:sz w:val="18"/>
                <w:szCs w:val="18"/>
              </w:rPr>
              <w:t xml:space="preserve">FR-14</w:t>
            </w:r>
          </w:p>
        </w:tc>
        <w:tc>
          <w:tcPr>
            <w:tcW w:type="dxa" w:w="7800"/>
            <w:shd w:fill="F6F8FB" w:val="clear"/>
            <w:tcMar>
              <w:top w:type="dxa" w:w="60"/>
              <w:left w:type="dxa" w:w="90"/>
              <w:bottom w:type="dxa" w:w="60"/>
              <w:right w:type="dxa" w:w="90"/>
            </w:tcMar>
          </w:tcPr>
          <w:p>
            <w:pPr>
              <w:spacing w:after="20"/>
            </w:pPr>
            <w:r>
              <w:rPr>
                <w:color w:val="333B49"/>
                <w:sz w:val="18"/>
                <w:szCs w:val="18"/>
              </w:rPr>
              <w:t xml:space="preserve">Admin consoles shall simulate expected unlock volumes against trailing 90-day data before publishing a badge.</w:t>
            </w:r>
          </w:p>
        </w:tc>
      </w:tr>
    </w:tbl>
    <w:p>
      <w:r>
        <w:br w:type="page"/>
      </w:r>
    </w:p>
    <w:p>
      <w:pPr>
        <w:pStyle w:val="Heading1"/>
        <w:spacing w:after="160" w:before="340"/>
      </w:pPr>
      <w:r>
        <w:rPr>
          <w:b/>
          <w:bCs/>
          <w:color w:val="0E3A6B"/>
          <w:sz w:val="32"/>
          <w:szCs w:val="32"/>
        </w:rPr>
        <w:t xml:space="preserve">12. Technical Design</w:t>
      </w:r>
    </w:p>
    <w:p>
      <w:pPr>
        <w:pStyle w:val="Heading2"/>
        <w:spacing w:after="120" w:before="260"/>
      </w:pPr>
      <w:r>
        <w:rPr>
          <w:b/>
          <w:bCs/>
          <w:color w:val="1C5FAC"/>
          <w:sz w:val="26"/>
          <w:szCs w:val="26"/>
        </w:rPr>
        <w:t xml:space="preserve">12.1 Architecture</w:t>
      </w:r>
    </w:p>
    <w:p>
      <w:pPr>
        <w:spacing w:after="120" w:before="0"/>
      </w:pPr>
      <w:r>
        <w:rPr>
          <w:color w:val="333B49"/>
          <w:sz w:val="21"/>
          <w:szCs w:val="21"/>
        </w:rPr>
        <w:t xml:space="preserve">An event-driven Badge Engine service sits beside existing feature services. Feature services publish domain events to the platform event bus; the engine consumes, evaluates, and writes earns; a Reward Dispatcher consumes earn events and calls wallet/voucher services. All reads for the app go through a Badge Query API backed by pre-computed progress projections.</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600"/>
        <w:gridCol w:w="6600"/>
      </w:tblGrid>
      <w:tr>
        <w:trPr>
          <w:tblHeader/>
        </w:trPr>
        <w:tc>
          <w:tcPr>
            <w:tcW w:type="dxa" w:w="2600"/>
            <w:shd w:fill="1C5FAC" w:val="clear"/>
            <w:tcMar>
              <w:top w:type="dxa" w:w="60"/>
              <w:left w:type="dxa" w:w="90"/>
              <w:bottom w:type="dxa" w:w="60"/>
              <w:right w:type="dxa" w:w="90"/>
            </w:tcMar>
          </w:tcPr>
          <w:p>
            <w:pPr>
              <w:spacing w:after="20"/>
            </w:pPr>
            <w:r>
              <w:rPr>
                <w:b/>
                <w:bCs/>
                <w:color w:val="FFFFFF"/>
                <w:sz w:val="18"/>
                <w:szCs w:val="18"/>
              </w:rPr>
              <w:t xml:space="preserve">Component</w:t>
            </w:r>
          </w:p>
        </w:tc>
        <w:tc>
          <w:tcPr>
            <w:tcW w:type="dxa" w:w="6600"/>
            <w:shd w:fill="1C5FAC" w:val="clear"/>
            <w:tcMar>
              <w:top w:type="dxa" w:w="60"/>
              <w:left w:type="dxa" w:w="90"/>
              <w:bottom w:type="dxa" w:w="60"/>
              <w:right w:type="dxa" w:w="90"/>
            </w:tcMar>
          </w:tcPr>
          <w:p>
            <w:pPr>
              <w:spacing w:after="20"/>
            </w:pPr>
            <w:r>
              <w:rPr>
                <w:b/>
                <w:bCs/>
                <w:color w:val="FFFFFF"/>
                <w:sz w:val="18"/>
                <w:szCs w:val="18"/>
              </w:rPr>
              <w:t xml:space="preserve">Responsibility</w:t>
            </w:r>
          </w:p>
        </w:tc>
      </w:tr>
      <w:tr>
        <w:trPr>
          <w:tblHeader w:val="false"/>
        </w:trPr>
        <w:tc>
          <w:tcPr>
            <w:tcW w:type="dxa" w:w="2600"/>
            <w:shd w:fill="FFFFFF" w:val="clear"/>
            <w:tcMar>
              <w:top w:type="dxa" w:w="60"/>
              <w:left w:type="dxa" w:w="90"/>
              <w:bottom w:type="dxa" w:w="60"/>
              <w:right w:type="dxa" w:w="90"/>
            </w:tcMar>
          </w:tcPr>
          <w:p>
            <w:pPr>
              <w:spacing w:after="20"/>
            </w:pPr>
            <w:r>
              <w:rPr>
                <w:color w:val="333B49"/>
                <w:sz w:val="18"/>
                <w:szCs w:val="18"/>
              </w:rPr>
              <w:t xml:space="preserve">Event Ingestor</w:t>
            </w:r>
          </w:p>
        </w:tc>
        <w:tc>
          <w:tcPr>
            <w:tcW w:type="dxa" w:w="6600"/>
            <w:shd w:fill="FFFFFF" w:val="clear"/>
            <w:tcMar>
              <w:top w:type="dxa" w:w="60"/>
              <w:left w:type="dxa" w:w="90"/>
              <w:bottom w:type="dxa" w:w="60"/>
              <w:right w:type="dxa" w:w="90"/>
            </w:tcMar>
          </w:tcPr>
          <w:p>
            <w:pPr>
              <w:spacing w:after="20"/>
            </w:pPr>
            <w:r>
              <w:rPr>
                <w:color w:val="333B49"/>
                <w:sz w:val="18"/>
                <w:szCs w:val="18"/>
              </w:rPr>
              <w:t xml:space="preserve">Subscribes to activity topics; normalises events {userId, eventType, value, activityTs, sourceTs, meta}; dedupes by event ID.</w:t>
            </w:r>
          </w:p>
        </w:tc>
      </w:tr>
      <w:tr>
        <w:trPr>
          <w:tblHeader w:val="false"/>
        </w:trPr>
        <w:tc>
          <w:tcPr>
            <w:tcW w:type="dxa" w:w="2600"/>
            <w:shd w:fill="F6F8FB" w:val="clear"/>
            <w:tcMar>
              <w:top w:type="dxa" w:w="60"/>
              <w:left w:type="dxa" w:w="90"/>
              <w:bottom w:type="dxa" w:w="60"/>
              <w:right w:type="dxa" w:w="90"/>
            </w:tcMar>
          </w:tcPr>
          <w:p>
            <w:pPr>
              <w:spacing w:after="20"/>
            </w:pPr>
            <w:r>
              <w:rPr>
                <w:color w:val="333B49"/>
                <w:sz w:val="18"/>
                <w:szCs w:val="18"/>
              </w:rPr>
              <w:t xml:space="preserve">Rule Registry</w:t>
            </w:r>
          </w:p>
        </w:tc>
        <w:tc>
          <w:tcPr>
            <w:tcW w:type="dxa" w:w="6600"/>
            <w:shd w:fill="F6F8FB" w:val="clear"/>
            <w:tcMar>
              <w:top w:type="dxa" w:w="60"/>
              <w:left w:type="dxa" w:w="90"/>
              <w:bottom w:type="dxa" w:w="60"/>
              <w:right w:type="dxa" w:w="90"/>
            </w:tcMar>
          </w:tcPr>
          <w:p>
            <w:pPr>
              <w:spacing w:after="20"/>
            </w:pPr>
            <w:r>
              <w:rPr>
                <w:color w:val="333B49"/>
                <w:sz w:val="18"/>
                <w:szCs w:val="18"/>
              </w:rPr>
              <w:t xml:space="preserve">Versioned badge criteria from the catalogue DB; hot-reload on publish; maps eventType → candidate badge instances.</w:t>
            </w:r>
          </w:p>
        </w:tc>
      </w:tr>
      <w:tr>
        <w:trPr>
          <w:tblHeader w:val="false"/>
        </w:trPr>
        <w:tc>
          <w:tcPr>
            <w:tcW w:type="dxa" w:w="2600"/>
            <w:shd w:fill="FFFFFF" w:val="clear"/>
            <w:tcMar>
              <w:top w:type="dxa" w:w="60"/>
              <w:left w:type="dxa" w:w="90"/>
              <w:bottom w:type="dxa" w:w="60"/>
              <w:right w:type="dxa" w:w="90"/>
            </w:tcMar>
          </w:tcPr>
          <w:p>
            <w:pPr>
              <w:spacing w:after="20"/>
            </w:pPr>
            <w:r>
              <w:rPr>
                <w:color w:val="333B49"/>
                <w:sz w:val="18"/>
                <w:szCs w:val="18"/>
              </w:rPr>
              <w:t xml:space="preserve">Evaluator</w:t>
            </w:r>
          </w:p>
        </w:tc>
        <w:tc>
          <w:tcPr>
            <w:tcW w:type="dxa" w:w="6600"/>
            <w:shd w:fill="FFFFFF" w:val="clear"/>
            <w:tcMar>
              <w:top w:type="dxa" w:w="60"/>
              <w:left w:type="dxa" w:w="90"/>
              <w:bottom w:type="dxa" w:w="60"/>
              <w:right w:type="dxa" w:w="90"/>
            </w:tcMar>
          </w:tcPr>
          <w:p>
            <w:pPr>
              <w:spacing w:after="20"/>
            </w:pPr>
            <w:r>
              <w:rPr>
                <w:color w:val="333B49"/>
                <w:sz w:val="18"/>
                <w:szCs w:val="18"/>
              </w:rPr>
              <w:t xml:space="preserve">Stateless workers; load user progress state, apply rule, emit EarnCreated / ProgressUpdated. Day-close job re-evaluates streak days affected by late data.</w:t>
            </w:r>
          </w:p>
        </w:tc>
      </w:tr>
      <w:tr>
        <w:trPr>
          <w:tblHeader w:val="false"/>
        </w:trPr>
        <w:tc>
          <w:tcPr>
            <w:tcW w:type="dxa" w:w="2600"/>
            <w:shd w:fill="F6F8FB" w:val="clear"/>
            <w:tcMar>
              <w:top w:type="dxa" w:w="60"/>
              <w:left w:type="dxa" w:w="90"/>
              <w:bottom w:type="dxa" w:w="60"/>
              <w:right w:type="dxa" w:w="90"/>
            </w:tcMar>
          </w:tcPr>
          <w:p>
            <w:pPr>
              <w:spacing w:after="20"/>
            </w:pPr>
            <w:r>
              <w:rPr>
                <w:color w:val="333B49"/>
                <w:sz w:val="18"/>
                <w:szCs w:val="18"/>
              </w:rPr>
              <w:t xml:space="preserve">Earn Ledger</w:t>
            </w:r>
          </w:p>
        </w:tc>
        <w:tc>
          <w:tcPr>
            <w:tcW w:type="dxa" w:w="6600"/>
            <w:shd w:fill="F6F8FB" w:val="clear"/>
            <w:tcMar>
              <w:top w:type="dxa" w:w="60"/>
              <w:left w:type="dxa" w:w="90"/>
              <w:bottom w:type="dxa" w:w="60"/>
              <w:right w:type="dxa" w:w="90"/>
            </w:tcMar>
          </w:tcPr>
          <w:p>
            <w:pPr>
              <w:spacing w:after="20"/>
            </w:pPr>
            <w:r>
              <w:rPr>
                <w:color w:val="333B49"/>
                <w:sz w:val="18"/>
                <w:szCs w:val="18"/>
              </w:rPr>
              <w:t xml:space="preserve">Immutable earns + repeat counters; unique key (userId, instanceId, windowKey).</w:t>
            </w:r>
          </w:p>
        </w:tc>
      </w:tr>
      <w:tr>
        <w:trPr>
          <w:tblHeader w:val="false"/>
        </w:trPr>
        <w:tc>
          <w:tcPr>
            <w:tcW w:type="dxa" w:w="2600"/>
            <w:shd w:fill="FFFFFF" w:val="clear"/>
            <w:tcMar>
              <w:top w:type="dxa" w:w="60"/>
              <w:left w:type="dxa" w:w="90"/>
              <w:bottom w:type="dxa" w:w="60"/>
              <w:right w:type="dxa" w:w="90"/>
            </w:tcMar>
          </w:tcPr>
          <w:p>
            <w:pPr>
              <w:spacing w:after="20"/>
            </w:pPr>
            <w:r>
              <w:rPr>
                <w:color w:val="333B49"/>
                <w:sz w:val="18"/>
                <w:szCs w:val="18"/>
              </w:rPr>
              <w:t xml:space="preserve">Reward Dispatcher</w:t>
            </w:r>
          </w:p>
        </w:tc>
        <w:tc>
          <w:tcPr>
            <w:tcW w:type="dxa" w:w="6600"/>
            <w:shd w:fill="FFFFFF" w:val="clear"/>
            <w:tcMar>
              <w:top w:type="dxa" w:w="60"/>
              <w:left w:type="dxa" w:w="90"/>
              <w:bottom w:type="dxa" w:w="60"/>
              <w:right w:type="dxa" w:w="90"/>
            </w:tcMar>
          </w:tcPr>
          <w:p>
            <w:pPr>
              <w:spacing w:after="20"/>
            </w:pPr>
            <w:r>
              <w:rPr>
                <w:color w:val="333B49"/>
                <w:sz w:val="18"/>
                <w:szCs w:val="18"/>
              </w:rPr>
              <w:t xml:space="preserve">Consumes EarnCreated → wallet/voucher calls with earnId idempotency key; retries with DLQ.</w:t>
            </w:r>
          </w:p>
        </w:tc>
      </w:tr>
      <w:tr>
        <w:trPr>
          <w:tblHeader w:val="false"/>
        </w:trPr>
        <w:tc>
          <w:tcPr>
            <w:tcW w:type="dxa" w:w="2600"/>
            <w:shd w:fill="F6F8FB" w:val="clear"/>
            <w:tcMar>
              <w:top w:type="dxa" w:w="60"/>
              <w:left w:type="dxa" w:w="90"/>
              <w:bottom w:type="dxa" w:w="60"/>
              <w:right w:type="dxa" w:w="90"/>
            </w:tcMar>
          </w:tcPr>
          <w:p>
            <w:pPr>
              <w:spacing w:after="20"/>
            </w:pPr>
            <w:r>
              <w:rPr>
                <w:color w:val="333B49"/>
                <w:sz w:val="18"/>
                <w:szCs w:val="18"/>
              </w:rPr>
              <w:t xml:space="preserve">Notification Adapter</w:t>
            </w:r>
          </w:p>
        </w:tc>
        <w:tc>
          <w:tcPr>
            <w:tcW w:type="dxa" w:w="6600"/>
            <w:shd w:fill="F6F8FB" w:val="clear"/>
            <w:tcMar>
              <w:top w:type="dxa" w:w="60"/>
              <w:left w:type="dxa" w:w="90"/>
              <w:bottom w:type="dxa" w:w="60"/>
              <w:right w:type="dxa" w:w="90"/>
            </w:tcMar>
          </w:tcPr>
          <w:p>
            <w:pPr>
              <w:spacing w:after="20"/>
            </w:pPr>
            <w:r>
              <w:rPr>
                <w:color w:val="333B49"/>
                <w:sz w:val="18"/>
                <w:szCs w:val="18"/>
              </w:rPr>
              <w:t xml:space="preserve">Celebration payloads to app inbox + push provider; enforces caps/quiet hours.</w:t>
            </w:r>
          </w:p>
        </w:tc>
      </w:tr>
      <w:tr>
        <w:trPr>
          <w:tblHeader w:val="false"/>
        </w:trPr>
        <w:tc>
          <w:tcPr>
            <w:tcW w:type="dxa" w:w="2600"/>
            <w:shd w:fill="FFFFFF" w:val="clear"/>
            <w:tcMar>
              <w:top w:type="dxa" w:w="60"/>
              <w:left w:type="dxa" w:w="90"/>
              <w:bottom w:type="dxa" w:w="60"/>
              <w:right w:type="dxa" w:w="90"/>
            </w:tcMar>
          </w:tcPr>
          <w:p>
            <w:pPr>
              <w:spacing w:after="20"/>
            </w:pPr>
            <w:r>
              <w:rPr>
                <w:color w:val="333B49"/>
                <w:sz w:val="18"/>
                <w:szCs w:val="18"/>
              </w:rPr>
              <w:t xml:space="preserve">Query API</w:t>
            </w:r>
          </w:p>
        </w:tc>
        <w:tc>
          <w:tcPr>
            <w:tcW w:type="dxa" w:w="6600"/>
            <w:shd w:fill="FFFFFF" w:val="clear"/>
            <w:tcMar>
              <w:top w:type="dxa" w:w="60"/>
              <w:left w:type="dxa" w:w="90"/>
              <w:bottom w:type="dxa" w:w="60"/>
              <w:right w:type="dxa" w:w="90"/>
            </w:tcMar>
          </w:tcPr>
          <w:p>
            <w:pPr>
              <w:spacing w:after="20"/>
            </w:pPr>
            <w:r>
              <w:rPr>
                <w:color w:val="333B49"/>
                <w:sz w:val="18"/>
                <w:szCs w:val="18"/>
              </w:rPr>
              <w:t xml:space="preserve">Hub/detail/progress endpoints; share-card render endpoint.</w:t>
            </w:r>
          </w:p>
        </w:tc>
      </w:tr>
      <w:tr>
        <w:trPr>
          <w:tblHeader w:val="false"/>
        </w:trPr>
        <w:tc>
          <w:tcPr>
            <w:tcW w:type="dxa" w:w="2600"/>
            <w:shd w:fill="F6F8FB" w:val="clear"/>
            <w:tcMar>
              <w:top w:type="dxa" w:w="60"/>
              <w:left w:type="dxa" w:w="90"/>
              <w:bottom w:type="dxa" w:w="60"/>
              <w:right w:type="dxa" w:w="90"/>
            </w:tcMar>
          </w:tcPr>
          <w:p>
            <w:pPr>
              <w:spacing w:after="20"/>
            </w:pPr>
            <w:r>
              <w:rPr>
                <w:color w:val="333B49"/>
                <w:sz w:val="18"/>
                <w:szCs w:val="18"/>
              </w:rPr>
              <w:t xml:space="preserve">Admin API</w:t>
            </w:r>
          </w:p>
        </w:tc>
        <w:tc>
          <w:tcPr>
            <w:tcW w:type="dxa" w:w="6600"/>
            <w:shd w:fill="F6F8FB" w:val="clear"/>
            <w:tcMar>
              <w:top w:type="dxa" w:w="60"/>
              <w:left w:type="dxa" w:w="90"/>
              <w:bottom w:type="dxa" w:w="60"/>
              <w:right w:type="dxa" w:w="90"/>
            </w:tcMar>
          </w:tcPr>
          <w:p>
            <w:pPr>
              <w:spacing w:after="20"/>
            </w:pPr>
            <w:r>
              <w:rPr>
                <w:color w:val="333B49"/>
                <w:sz w:val="18"/>
                <w:szCs w:val="18"/>
              </w:rPr>
              <w:t xml:space="preserve">Catalogue CRUD, approval queue, simulation service, revoke.</w:t>
            </w:r>
          </w:p>
        </w:tc>
      </w:tr>
    </w:tbl>
    <w:p>
      <w:pPr>
        <w:pStyle w:val="Heading2"/>
        <w:spacing w:after="120" w:before="260"/>
      </w:pPr>
      <w:r>
        <w:rPr>
          <w:b/>
          <w:bCs/>
          <w:color w:val="1C5FAC"/>
          <w:sz w:val="26"/>
          <w:szCs w:val="26"/>
        </w:rPr>
        <w:t xml:space="preserve">12.2 Event taxonomy (launch set)</w:t>
      </w:r>
    </w:p>
    <w:p>
      <w:pPr>
        <w:spacing w:after="120" w:before="0"/>
      </w:pPr>
      <w:r>
        <w:rPr>
          <w:color w:val="333B49"/>
          <w:sz w:val="21"/>
          <w:szCs w:val="21"/>
        </w:rPr>
        <w:t xml:space="preserve">steps.synced (per-day aggregates with activity dates) · profile.completed · device.connected · challenge.joined / challenge.completed / challenge.ranked · webinar.attended · facility.booking.completed · content.article.read / content.video.completed · ahc.booked / ahc.completed · consult.booked · smartreport.viewed · community.post.created / community.reaction.given / community.reaction.received · module.opened. Every event carries activityTs; steps events carry per-day breakdowns so one sync can update many days.</w:t>
      </w:r>
    </w:p>
    <w:p>
      <w:pPr>
        <w:pStyle w:val="Heading2"/>
        <w:spacing w:after="120" w:before="260"/>
      </w:pPr>
      <w:r>
        <w:rPr>
          <w:b/>
          <w:bCs/>
          <w:color w:val="1C5FAC"/>
          <w:sz w:val="26"/>
          <w:szCs w:val="26"/>
        </w:rPr>
        <w:t xml:space="preserve">12.3 Data model (high level)</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300"/>
        <w:gridCol w:w="6900"/>
      </w:tblGrid>
      <w:tr>
        <w:trPr>
          <w:tblHeader/>
        </w:trPr>
        <w:tc>
          <w:tcPr>
            <w:tcW w:type="dxa" w:w="2300"/>
            <w:shd w:fill="1C5FAC" w:val="clear"/>
            <w:tcMar>
              <w:top w:type="dxa" w:w="60"/>
              <w:left w:type="dxa" w:w="90"/>
              <w:bottom w:type="dxa" w:w="60"/>
              <w:right w:type="dxa" w:w="90"/>
            </w:tcMar>
          </w:tcPr>
          <w:p>
            <w:pPr>
              <w:spacing w:after="20"/>
            </w:pPr>
            <w:r>
              <w:rPr>
                <w:b/>
                <w:bCs/>
                <w:color w:val="FFFFFF"/>
                <w:sz w:val="18"/>
                <w:szCs w:val="18"/>
              </w:rPr>
              <w:t xml:space="preserve">Collection</w:t>
            </w:r>
          </w:p>
        </w:tc>
        <w:tc>
          <w:tcPr>
            <w:tcW w:type="dxa" w:w="6900"/>
            <w:shd w:fill="1C5FAC" w:val="clear"/>
            <w:tcMar>
              <w:top w:type="dxa" w:w="60"/>
              <w:left w:type="dxa" w:w="90"/>
              <w:bottom w:type="dxa" w:w="60"/>
              <w:right w:type="dxa" w:w="90"/>
            </w:tcMar>
          </w:tcPr>
          <w:p>
            <w:pPr>
              <w:spacing w:after="20"/>
            </w:pPr>
            <w:r>
              <w:rPr>
                <w:b/>
                <w:bCs/>
                <w:color w:val="FFFFFF"/>
                <w:sz w:val="18"/>
                <w:szCs w:val="18"/>
              </w:rPr>
              <w:t xml:space="preserve">Key fields</w:t>
            </w:r>
          </w:p>
        </w:tc>
      </w:tr>
      <w:tr>
        <w:trPr>
          <w:tblHeader w:val="false"/>
        </w:trPr>
        <w:tc>
          <w:tcPr>
            <w:tcW w:type="dxa" w:w="2300"/>
            <w:shd w:fill="FFFFFF" w:val="clear"/>
            <w:tcMar>
              <w:top w:type="dxa" w:w="60"/>
              <w:left w:type="dxa" w:w="90"/>
              <w:bottom w:type="dxa" w:w="60"/>
              <w:right w:type="dxa" w:w="90"/>
            </w:tcMar>
          </w:tcPr>
          <w:p>
            <w:pPr>
              <w:spacing w:after="20"/>
            </w:pPr>
            <w:r>
              <w:rPr>
                <w:color w:val="333B49"/>
                <w:sz w:val="18"/>
                <w:szCs w:val="18"/>
              </w:rPr>
              <w:t xml:space="preserve">badge_families</w:t>
            </w:r>
          </w:p>
        </w:tc>
        <w:tc>
          <w:tcPr>
            <w:tcW w:type="dxa" w:w="6900"/>
            <w:shd w:fill="FFFFFF" w:val="clear"/>
            <w:tcMar>
              <w:top w:type="dxa" w:w="60"/>
              <w:left w:type="dxa" w:w="90"/>
              <w:bottom w:type="dxa" w:w="60"/>
              <w:right w:type="dxa" w:w="90"/>
            </w:tcMar>
          </w:tcPr>
          <w:p>
            <w:pPr>
              <w:spacing w:after="20"/>
            </w:pPr>
            <w:r>
              <w:rPr>
                <w:color w:val="333B49"/>
                <w:sz w:val="18"/>
                <w:szCs w:val="18"/>
              </w:rPr>
              <w:t xml:space="preserve">id, name, category, type, scope, cugId?, state, version, artRefs, copy, displayOrder</w:t>
            </w:r>
          </w:p>
        </w:tc>
      </w:tr>
      <w:tr>
        <w:trPr>
          <w:tblHeader w:val="false"/>
        </w:trPr>
        <w:tc>
          <w:tcPr>
            <w:tcW w:type="dxa" w:w="2300"/>
            <w:shd w:fill="F6F8FB" w:val="clear"/>
            <w:tcMar>
              <w:top w:type="dxa" w:w="60"/>
              <w:left w:type="dxa" w:w="90"/>
              <w:bottom w:type="dxa" w:w="60"/>
              <w:right w:type="dxa" w:w="90"/>
            </w:tcMar>
          </w:tcPr>
          <w:p>
            <w:pPr>
              <w:spacing w:after="20"/>
            </w:pPr>
            <w:r>
              <w:rPr>
                <w:color w:val="333B49"/>
                <w:sz w:val="18"/>
                <w:szCs w:val="18"/>
              </w:rPr>
              <w:t xml:space="preserve">badge_instances</w:t>
            </w:r>
          </w:p>
        </w:tc>
        <w:tc>
          <w:tcPr>
            <w:tcW w:type="dxa" w:w="6900"/>
            <w:shd w:fill="F6F8FB" w:val="clear"/>
            <w:tcMar>
              <w:top w:type="dxa" w:w="60"/>
              <w:left w:type="dxa" w:w="90"/>
              <w:bottom w:type="dxa" w:w="60"/>
              <w:right w:type="dxa" w:w="90"/>
            </w:tcMar>
          </w:tcPr>
          <w:p>
            <w:pPr>
              <w:spacing w:after="20"/>
            </w:pPr>
            <w:r>
              <w:rPr>
                <w:color w:val="333B49"/>
                <w:sz w:val="18"/>
                <w:szCs w:val="18"/>
              </w:rPr>
              <w:t xml:space="preserve">id, familyId, tier, criteria{metric, op, threshold, window, qualifiers}, rewards[], caps, activeWindow?</w:t>
            </w:r>
          </w:p>
        </w:tc>
      </w:tr>
      <w:tr>
        <w:trPr>
          <w:tblHeader w:val="false"/>
        </w:trPr>
        <w:tc>
          <w:tcPr>
            <w:tcW w:type="dxa" w:w="2300"/>
            <w:shd w:fill="FFFFFF" w:val="clear"/>
            <w:tcMar>
              <w:top w:type="dxa" w:w="60"/>
              <w:left w:type="dxa" w:w="90"/>
              <w:bottom w:type="dxa" w:w="60"/>
              <w:right w:type="dxa" w:w="90"/>
            </w:tcMar>
          </w:tcPr>
          <w:p>
            <w:pPr>
              <w:spacing w:after="20"/>
            </w:pPr>
            <w:r>
              <w:rPr>
                <w:color w:val="333B49"/>
                <w:sz w:val="18"/>
                <w:szCs w:val="18"/>
              </w:rPr>
              <w:t xml:space="preserve">user_progress</w:t>
            </w:r>
          </w:p>
        </w:tc>
        <w:tc>
          <w:tcPr>
            <w:tcW w:type="dxa" w:w="6900"/>
            <w:shd w:fill="FFFFFF" w:val="clear"/>
            <w:tcMar>
              <w:top w:type="dxa" w:w="60"/>
              <w:left w:type="dxa" w:w="90"/>
              <w:bottom w:type="dxa" w:w="60"/>
              <w:right w:type="dxa" w:w="90"/>
            </w:tcMar>
          </w:tcPr>
          <w:p>
            <w:pPr>
              <w:spacing w:after="20"/>
            </w:pPr>
            <w:r>
              <w:rPr>
                <w:color w:val="333B49"/>
                <w:sz w:val="18"/>
                <w:szCs w:val="18"/>
              </w:rPr>
              <w:t xml:space="preserve">userId, instanceId, currentValue, windowKey, streakState{count, lastDay, graceUsedAt}, updatedAt</w:t>
            </w:r>
          </w:p>
        </w:tc>
      </w:tr>
      <w:tr>
        <w:trPr>
          <w:tblHeader w:val="false"/>
        </w:trPr>
        <w:tc>
          <w:tcPr>
            <w:tcW w:type="dxa" w:w="2300"/>
            <w:shd w:fill="F6F8FB" w:val="clear"/>
            <w:tcMar>
              <w:top w:type="dxa" w:w="60"/>
              <w:left w:type="dxa" w:w="90"/>
              <w:bottom w:type="dxa" w:w="60"/>
              <w:right w:type="dxa" w:w="90"/>
            </w:tcMar>
          </w:tcPr>
          <w:p>
            <w:pPr>
              <w:spacing w:after="20"/>
            </w:pPr>
            <w:r>
              <w:rPr>
                <w:color w:val="333B49"/>
                <w:sz w:val="18"/>
                <w:szCs w:val="18"/>
              </w:rPr>
              <w:t xml:space="preserve">earn_ledger</w:t>
            </w:r>
          </w:p>
        </w:tc>
        <w:tc>
          <w:tcPr>
            <w:tcW w:type="dxa" w:w="6900"/>
            <w:shd w:fill="F6F8FB" w:val="clear"/>
            <w:tcMar>
              <w:top w:type="dxa" w:w="60"/>
              <w:left w:type="dxa" w:w="90"/>
              <w:bottom w:type="dxa" w:w="60"/>
              <w:right w:type="dxa" w:w="90"/>
            </w:tcMar>
          </w:tcPr>
          <w:p>
            <w:pPr>
              <w:spacing w:after="20"/>
            </w:pPr>
            <w:r>
              <w:rPr>
                <w:color w:val="333B49"/>
                <w:sz w:val="18"/>
                <w:szCs w:val="18"/>
              </w:rPr>
              <w:t xml:space="preserve">earnId, userId, instanceId, familyId, earnedAt(activity), recordedAt, repeatIndex, rewardStatus, revoked?{by, reason, at}</w:t>
            </w:r>
          </w:p>
        </w:tc>
      </w:tr>
      <w:tr>
        <w:trPr>
          <w:tblHeader w:val="false"/>
        </w:trPr>
        <w:tc>
          <w:tcPr>
            <w:tcW w:type="dxa" w:w="2300"/>
            <w:shd w:fill="FFFFFF" w:val="clear"/>
            <w:tcMar>
              <w:top w:type="dxa" w:w="60"/>
              <w:left w:type="dxa" w:w="90"/>
              <w:bottom w:type="dxa" w:w="60"/>
              <w:right w:type="dxa" w:w="90"/>
            </w:tcMar>
          </w:tcPr>
          <w:p>
            <w:pPr>
              <w:spacing w:after="20"/>
            </w:pPr>
            <w:r>
              <w:rPr>
                <w:color w:val="333B49"/>
                <w:sz w:val="18"/>
                <w:szCs w:val="18"/>
              </w:rPr>
              <w:t xml:space="preserve">reward_ledger</w:t>
            </w:r>
          </w:p>
        </w:tc>
        <w:tc>
          <w:tcPr>
            <w:tcW w:type="dxa" w:w="6900"/>
            <w:shd w:fill="FFFFFF" w:val="clear"/>
            <w:tcMar>
              <w:top w:type="dxa" w:w="60"/>
              <w:left w:type="dxa" w:w="90"/>
              <w:bottom w:type="dxa" w:w="60"/>
              <w:right w:type="dxa" w:w="90"/>
            </w:tcMar>
          </w:tcPr>
          <w:p>
            <w:pPr>
              <w:spacing w:after="20"/>
            </w:pPr>
            <w:r>
              <w:rPr>
                <w:color w:val="333B49"/>
                <w:sz w:val="18"/>
                <w:szCs w:val="18"/>
              </w:rPr>
              <w:t xml:space="preserve">earnId, type, amount/voucherId, status, walletTxnId</w:t>
            </w:r>
          </w:p>
        </w:tc>
      </w:tr>
      <w:tr>
        <w:trPr>
          <w:tblHeader w:val="false"/>
        </w:trPr>
        <w:tc>
          <w:tcPr>
            <w:tcW w:type="dxa" w:w="2300"/>
            <w:shd w:fill="F6F8FB" w:val="clear"/>
            <w:tcMar>
              <w:top w:type="dxa" w:w="60"/>
              <w:left w:type="dxa" w:w="90"/>
              <w:bottom w:type="dxa" w:w="60"/>
              <w:right w:type="dxa" w:w="90"/>
            </w:tcMar>
          </w:tcPr>
          <w:p>
            <w:pPr>
              <w:spacing w:after="20"/>
            </w:pPr>
            <w:r>
              <w:rPr>
                <w:color w:val="333B49"/>
                <w:sz w:val="18"/>
                <w:szCs w:val="18"/>
              </w:rPr>
              <w:t xml:space="preserve">badge_events_audit</w:t>
            </w:r>
          </w:p>
        </w:tc>
        <w:tc>
          <w:tcPr>
            <w:tcW w:type="dxa" w:w="6900"/>
            <w:shd w:fill="F6F8FB" w:val="clear"/>
            <w:tcMar>
              <w:top w:type="dxa" w:w="60"/>
              <w:left w:type="dxa" w:w="90"/>
              <w:bottom w:type="dxa" w:w="60"/>
              <w:right w:type="dxa" w:w="90"/>
            </w:tcMar>
          </w:tcPr>
          <w:p>
            <w:pPr>
              <w:spacing w:after="20"/>
            </w:pPr>
            <w:r>
              <w:rPr>
                <w:color w:val="333B49"/>
                <w:sz w:val="18"/>
                <w:szCs w:val="18"/>
              </w:rPr>
              <w:t xml:space="preserve">eventId, userId, type, activityTs, processedAt, matchedInstances[]</w:t>
            </w:r>
          </w:p>
        </w:tc>
      </w:tr>
    </w:tbl>
    <w:p>
      <w:pPr>
        <w:pStyle w:val="Heading2"/>
        <w:spacing w:after="120" w:before="260"/>
      </w:pPr>
      <w:r>
        <w:rPr>
          <w:b/>
          <w:bCs/>
          <w:color w:val="1C5FAC"/>
          <w:sz w:val="26"/>
          <w:szCs w:val="26"/>
        </w:rPr>
        <w:t xml:space="preserve">12.4 Performance, scale &amp; launch backfill</w:t>
      </w:r>
    </w:p>
    <w:p>
      <w:pPr>
        <w:pStyle w:val="ListParagraph"/>
        <w:numPr>
          <w:ilvl w:val="0"/>
          <w:numId w:val="2"/>
        </w:numPr>
        <w:spacing w:after="70"/>
      </w:pPr>
      <w:r>
        <w:rPr>
          <w:color w:val="333B49"/>
          <w:sz w:val="21"/>
          <w:szCs w:val="21"/>
        </w:rPr>
        <w:t xml:space="preserve">Hot path is O(matched rules), not O(catalogue): the event→instance index keeps evaluation per event to a handful of rules.</w:t>
      </w:r>
    </w:p>
    <w:p>
      <w:pPr>
        <w:pStyle w:val="ListParagraph"/>
        <w:numPr>
          <w:ilvl w:val="0"/>
          <w:numId w:val="2"/>
        </w:numPr>
        <w:spacing w:after="70"/>
      </w:pPr>
      <w:r>
        <w:rPr>
          <w:color w:val="333B49"/>
          <w:sz w:val="21"/>
          <w:szCs w:val="21"/>
        </w:rPr>
        <w:t xml:space="preserve">Progress is a projection — hub reads never scan raw events; step aggregates arrive daily-bucketed from the existing step service.</w:t>
      </w:r>
    </w:p>
    <w:p>
      <w:pPr>
        <w:pStyle w:val="ListParagraph"/>
        <w:numPr>
          <w:ilvl w:val="0"/>
          <w:numId w:val="2"/>
        </w:numPr>
        <w:spacing w:after="70"/>
      </w:pPr>
      <w:r>
        <w:rPr>
          <w:color w:val="333B49"/>
          <w:sz w:val="21"/>
          <w:szCs w:val="21"/>
        </w:rPr>
        <w:t xml:space="preserve">Retro-grant at launch runs as a batched offline job over historical aggregates (rate-limited, resumable), writing earns with earnedAt = historical date and one recap notification per user.</w:t>
      </w:r>
    </w:p>
    <w:p>
      <w:pPr>
        <w:pStyle w:val="ListParagraph"/>
        <w:numPr>
          <w:ilvl w:val="0"/>
          <w:numId w:val="2"/>
        </w:numPr>
        <w:spacing w:after="70"/>
      </w:pPr>
      <w:r>
        <w:rPr>
          <w:color w:val="333B49"/>
          <w:sz w:val="21"/>
          <w:szCs w:val="21"/>
        </w:rPr>
        <w:t xml:space="preserve">Multi-tenancy: CUG scoping enforced at query layer; catalogue cache keyed by (global + cugId).</w:t>
      </w:r>
    </w:p>
    <w:p>
      <w:pPr>
        <w:pStyle w:val="ListParagraph"/>
        <w:numPr>
          <w:ilvl w:val="0"/>
          <w:numId w:val="2"/>
        </w:numPr>
        <w:spacing w:after="70"/>
      </w:pPr>
      <w:r>
        <w:rPr>
          <w:color w:val="333B49"/>
          <w:sz w:val="21"/>
          <w:szCs w:val="21"/>
        </w:rPr>
        <w:t xml:space="preserve">Failure isolation: reward or notification failure never blocks earn creation; both are retried from their own queues.</w:t>
      </w:r>
    </w:p>
    <w:p>
      <w:pPr>
        <w:pStyle w:val="Heading1"/>
        <w:spacing w:after="160" w:before="340"/>
      </w:pPr>
      <w:r>
        <w:rPr>
          <w:b/>
          <w:bCs/>
          <w:color w:val="0E3A6B"/>
          <w:sz w:val="32"/>
          <w:szCs w:val="32"/>
        </w:rPr>
        <w:t xml:space="preserve">13. Analytics &amp; Measurement</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2800"/>
        <w:gridCol w:w="6400"/>
      </w:tblGrid>
      <w:tr>
        <w:trPr>
          <w:tblHeader/>
        </w:trPr>
        <w:tc>
          <w:tcPr>
            <w:tcW w:type="dxa" w:w="2800"/>
            <w:shd w:fill="1C5FAC" w:val="clear"/>
            <w:tcMar>
              <w:top w:type="dxa" w:w="60"/>
              <w:left w:type="dxa" w:w="90"/>
              <w:bottom w:type="dxa" w:w="60"/>
              <w:right w:type="dxa" w:w="90"/>
            </w:tcMar>
          </w:tcPr>
          <w:p>
            <w:pPr>
              <w:spacing w:after="20"/>
            </w:pPr>
            <w:r>
              <w:rPr>
                <w:b/>
                <w:bCs/>
                <w:color w:val="FFFFFF"/>
                <w:sz w:val="18"/>
                <w:szCs w:val="18"/>
              </w:rPr>
              <w:t xml:space="preserve">Dashboard</w:t>
            </w:r>
          </w:p>
        </w:tc>
        <w:tc>
          <w:tcPr>
            <w:tcW w:type="dxa" w:w="6400"/>
            <w:shd w:fill="1C5FAC" w:val="clear"/>
            <w:tcMar>
              <w:top w:type="dxa" w:w="60"/>
              <w:left w:type="dxa" w:w="90"/>
              <w:bottom w:type="dxa" w:w="60"/>
              <w:right w:type="dxa" w:w="90"/>
            </w:tcMar>
          </w:tcPr>
          <w:p>
            <w:pPr>
              <w:spacing w:after="20"/>
            </w:pPr>
            <w:r>
              <w:rPr>
                <w:b/>
                <w:bCs/>
                <w:color w:val="FFFFFF"/>
                <w:sz w:val="18"/>
                <w:szCs w:val="18"/>
              </w:rPr>
              <w:t xml:space="preserve">Contents</w:t>
            </w:r>
          </w:p>
        </w:tc>
      </w:tr>
      <w:tr>
        <w:trPr>
          <w:tblHeader w:val="false"/>
        </w:trPr>
        <w:tc>
          <w:tcPr>
            <w:tcW w:type="dxa" w:w="2800"/>
            <w:shd w:fill="FFFFFF" w:val="clear"/>
            <w:tcMar>
              <w:top w:type="dxa" w:w="60"/>
              <w:left w:type="dxa" w:w="90"/>
              <w:bottom w:type="dxa" w:w="60"/>
              <w:right w:type="dxa" w:w="90"/>
            </w:tcMar>
          </w:tcPr>
          <w:p>
            <w:pPr>
              <w:spacing w:after="20"/>
            </w:pPr>
            <w:r>
              <w:rPr>
                <w:color w:val="333B49"/>
                <w:sz w:val="18"/>
                <w:szCs w:val="18"/>
              </w:rPr>
              <w:t xml:space="preserve">Badge health (per badge)</w:t>
            </w:r>
          </w:p>
        </w:tc>
        <w:tc>
          <w:tcPr>
            <w:tcW w:type="dxa" w:w="6400"/>
            <w:shd w:fill="FFFFFF" w:val="clear"/>
            <w:tcMar>
              <w:top w:type="dxa" w:w="60"/>
              <w:left w:type="dxa" w:w="90"/>
              <w:bottom w:type="dxa" w:w="60"/>
              <w:right w:type="dxa" w:w="90"/>
            </w:tcMar>
          </w:tcPr>
          <w:p>
            <w:pPr>
              <w:spacing w:after="20"/>
            </w:pPr>
            <w:r>
              <w:rPr>
                <w:color w:val="333B49"/>
                <w:sz w:val="18"/>
                <w:szCs w:val="18"/>
              </w:rPr>
              <w:t xml:space="preserve">Eligible users, unlock count &amp; rate, median time-to-unlock, progress distribution, drop-off point, repeat frequency.</w:t>
            </w:r>
          </w:p>
        </w:tc>
      </w:tr>
      <w:tr>
        <w:trPr>
          <w:tblHeader w:val="false"/>
        </w:trPr>
        <w:tc>
          <w:tcPr>
            <w:tcW w:type="dxa" w:w="2800"/>
            <w:shd w:fill="F6F8FB" w:val="clear"/>
            <w:tcMar>
              <w:top w:type="dxa" w:w="60"/>
              <w:left w:type="dxa" w:w="90"/>
              <w:bottom w:type="dxa" w:w="60"/>
              <w:right w:type="dxa" w:w="90"/>
            </w:tcMar>
          </w:tcPr>
          <w:p>
            <w:pPr>
              <w:spacing w:after="20"/>
            </w:pPr>
            <w:r>
              <w:rPr>
                <w:color w:val="333B49"/>
                <w:sz w:val="18"/>
                <w:szCs w:val="18"/>
              </w:rPr>
              <w:t xml:space="preserve">Engagement lift</w:t>
            </w:r>
          </w:p>
        </w:tc>
        <w:tc>
          <w:tcPr>
            <w:tcW w:type="dxa" w:w="6400"/>
            <w:shd w:fill="F6F8FB" w:val="clear"/>
            <w:tcMar>
              <w:top w:type="dxa" w:w="60"/>
              <w:left w:type="dxa" w:w="90"/>
              <w:bottom w:type="dxa" w:w="60"/>
              <w:right w:type="dxa" w:w="90"/>
            </w:tcMar>
          </w:tcPr>
          <w:p>
            <w:pPr>
              <w:spacing w:after="20"/>
            </w:pPr>
            <w:r>
              <w:rPr>
                <w:color w:val="333B49"/>
                <w:sz w:val="18"/>
                <w:szCs w:val="18"/>
              </w:rPr>
              <w:t xml:space="preserve">Cohort comparison: users at n badges vs n−1 on DAU, sync days/week, challenge joins, AHC bookings; pre/post launch trend on the six KPI targets in §2.3.</w:t>
            </w:r>
          </w:p>
        </w:tc>
      </w:tr>
      <w:tr>
        <w:trPr>
          <w:tblHeader w:val="false"/>
        </w:trPr>
        <w:tc>
          <w:tcPr>
            <w:tcW w:type="dxa" w:w="2800"/>
            <w:shd w:fill="FFFFFF" w:val="clear"/>
            <w:tcMar>
              <w:top w:type="dxa" w:w="60"/>
              <w:left w:type="dxa" w:w="90"/>
              <w:bottom w:type="dxa" w:w="60"/>
              <w:right w:type="dxa" w:w="90"/>
            </w:tcMar>
          </w:tcPr>
          <w:p>
            <w:pPr>
              <w:spacing w:after="20"/>
            </w:pPr>
            <w:r>
              <w:rPr>
                <w:color w:val="333B49"/>
                <w:sz w:val="18"/>
                <w:szCs w:val="18"/>
              </w:rPr>
              <w:t xml:space="preserve">Reward liability</w:t>
            </w:r>
          </w:p>
        </w:tc>
        <w:tc>
          <w:tcPr>
            <w:tcW w:type="dxa" w:w="6400"/>
            <w:shd w:fill="FFFFFF" w:val="clear"/>
            <w:tcMar>
              <w:top w:type="dxa" w:w="60"/>
              <w:left w:type="dxa" w:w="90"/>
              <w:bottom w:type="dxa" w:w="60"/>
              <w:right w:type="dxa" w:w="90"/>
            </w:tcMar>
          </w:tcPr>
          <w:p>
            <w:pPr>
              <w:spacing w:after="20"/>
            </w:pPr>
            <w:r>
              <w:rPr>
                <w:color w:val="333B49"/>
                <w:sz w:val="18"/>
                <w:szCs w:val="18"/>
              </w:rPr>
              <w:t xml:space="preserve">Coins/wallet/voucher issued via badges by period, client, category; caps utilisation; projection vs budget.</w:t>
            </w:r>
          </w:p>
        </w:tc>
      </w:tr>
      <w:tr>
        <w:trPr>
          <w:tblHeader w:val="false"/>
        </w:trPr>
        <w:tc>
          <w:tcPr>
            <w:tcW w:type="dxa" w:w="2800"/>
            <w:shd w:fill="F6F8FB" w:val="clear"/>
            <w:tcMar>
              <w:top w:type="dxa" w:w="60"/>
              <w:left w:type="dxa" w:w="90"/>
              <w:bottom w:type="dxa" w:w="60"/>
              <w:right w:type="dxa" w:w="90"/>
            </w:tcMar>
          </w:tcPr>
          <w:p>
            <w:pPr>
              <w:spacing w:after="20"/>
            </w:pPr>
            <w:r>
              <w:rPr>
                <w:color w:val="333B49"/>
                <w:sz w:val="18"/>
                <w:szCs w:val="18"/>
              </w:rPr>
              <w:t xml:space="preserve">Catalogue balance</w:t>
            </w:r>
          </w:p>
        </w:tc>
        <w:tc>
          <w:tcPr>
            <w:tcW w:type="dxa" w:w="6400"/>
            <w:shd w:fill="F6F8FB" w:val="clear"/>
            <w:tcMar>
              <w:top w:type="dxa" w:w="60"/>
              <w:left w:type="dxa" w:w="90"/>
              <w:bottom w:type="dxa" w:w="60"/>
              <w:right w:type="dxa" w:w="90"/>
            </w:tcMar>
          </w:tcPr>
          <w:p>
            <w:pPr>
              <w:spacing w:after="20"/>
            </w:pPr>
            <w:r>
              <w:rPr>
                <w:color w:val="333B49"/>
                <w:sz w:val="18"/>
                <w:szCs w:val="18"/>
              </w:rPr>
              <w:t xml:space="preserve">Earned-badge distribution (Gini) to detect too-easy/too-hard badges; share-rate and celebration-view-rate per badge.</w:t>
            </w:r>
          </w:p>
        </w:tc>
      </w:tr>
      <w:tr>
        <w:trPr>
          <w:tblHeader w:val="false"/>
        </w:trPr>
        <w:tc>
          <w:tcPr>
            <w:tcW w:type="dxa" w:w="2800"/>
            <w:shd w:fill="FFFFFF" w:val="clear"/>
            <w:tcMar>
              <w:top w:type="dxa" w:w="60"/>
              <w:left w:type="dxa" w:w="90"/>
              <w:bottom w:type="dxa" w:w="60"/>
              <w:right w:type="dxa" w:w="90"/>
            </w:tcMar>
          </w:tcPr>
          <w:p>
            <w:pPr>
              <w:spacing w:after="20"/>
            </w:pPr>
            <w:r>
              <w:rPr>
                <w:color w:val="333B49"/>
                <w:sz w:val="18"/>
                <w:szCs w:val="18"/>
              </w:rPr>
              <w:t xml:space="preserve">Admin adoption</w:t>
            </w:r>
          </w:p>
        </w:tc>
        <w:tc>
          <w:tcPr>
            <w:tcW w:type="dxa" w:w="6400"/>
            <w:shd w:fill="FFFFFF" w:val="clear"/>
            <w:tcMar>
              <w:top w:type="dxa" w:w="60"/>
              <w:left w:type="dxa" w:w="90"/>
              <w:bottom w:type="dxa" w:w="60"/>
              <w:right w:type="dxa" w:w="90"/>
            </w:tcMar>
          </w:tcPr>
          <w:p>
            <w:pPr>
              <w:spacing w:after="20"/>
            </w:pPr>
            <w:r>
              <w:rPr>
                <w:color w:val="333B49"/>
                <w:sz w:val="18"/>
                <w:szCs w:val="18"/>
              </w:rPr>
              <w:t xml:space="preserve">Client badges created, approval SLA, campaign badge performance.</w:t>
            </w:r>
          </w:p>
        </w:tc>
      </w:tr>
    </w:tbl>
    <w:p>
      <w:pPr>
        <w:spacing w:after="120" w:before="0"/>
      </w:pPr>
      <w:r>
        <w:rPr>
          <w:color w:val="333B49"/>
          <w:sz w:val="20"/>
          <w:szCs w:val="20"/>
        </w:rPr>
        <w:t xml:space="preserve">Instrumentation: every celebration view, share, hub visit, and progress-bar impression is an analytics event; share cards carry UTM-style refs to attribute virality.</w:t>
      </w:r>
    </w:p>
    <w:p>
      <w:pPr>
        <w:pStyle w:val="Heading1"/>
        <w:spacing w:after="160" w:before="340"/>
      </w:pPr>
      <w:r>
        <w:rPr>
          <w:b/>
          <w:bCs/>
          <w:color w:val="0E3A6B"/>
          <w:sz w:val="32"/>
          <w:szCs w:val="32"/>
        </w:rPr>
        <w:t xml:space="preserve">14. Edge Cases — Consolidated Register</w:t>
      </w:r>
    </w:p>
    <w:p>
      <w:pPr>
        <w:pStyle w:val="ListParagraph"/>
        <w:numPr>
          <w:ilvl w:val="0"/>
          <w:numId w:val="2"/>
        </w:numPr>
        <w:spacing w:after="70"/>
      </w:pPr>
      <w:r>
        <w:rPr>
          <w:color w:val="333B49"/>
          <w:sz w:val="21"/>
          <w:szCs w:val="21"/>
        </w:rPr>
        <w:t xml:space="preserve">Bulk historical sync crosses several tiers → all unlock, stacked celebration, each rewarded once.</w:t>
      </w:r>
    </w:p>
    <w:p>
      <w:pPr>
        <w:pStyle w:val="ListParagraph"/>
        <w:numPr>
          <w:ilvl w:val="0"/>
          <w:numId w:val="2"/>
        </w:numPr>
        <w:spacing w:after="70"/>
      </w:pPr>
      <w:r>
        <w:rPr>
          <w:color w:val="333B49"/>
          <w:sz w:val="21"/>
          <w:szCs w:val="21"/>
        </w:rPr>
        <w:t xml:space="preserve">Late data repairs a broken streak → retro-heal and unlock (§6.2); downward correction never revokes.</w:t>
      </w:r>
    </w:p>
    <w:p>
      <w:pPr>
        <w:pStyle w:val="ListParagraph"/>
        <w:numPr>
          <w:ilvl w:val="0"/>
          <w:numId w:val="2"/>
        </w:numPr>
        <w:spacing w:after="70"/>
      </w:pPr>
      <w:r>
        <w:rPr>
          <w:color w:val="333B49"/>
          <w:sz w:val="21"/>
          <w:szCs w:val="21"/>
        </w:rPr>
        <w:t xml:space="preserve">Duplicate/replayed events → idempotent ledger rejects double earns (FR-03).</w:t>
      </w:r>
    </w:p>
    <w:p>
      <w:pPr>
        <w:pStyle w:val="ListParagraph"/>
        <w:numPr>
          <w:ilvl w:val="0"/>
          <w:numId w:val="2"/>
        </w:numPr>
        <w:spacing w:after="70"/>
      </w:pPr>
      <w:r>
        <w:rPr>
          <w:color w:val="333B49"/>
          <w:sz w:val="21"/>
          <w:szCs w:val="21"/>
        </w:rPr>
        <w:t xml:space="preserve">User switches CUG → keeps all earned badges (permanence); progress toward the old CUG's exclusive badges freezes and those badges disappear from their locked list; global progress unaffected.</w:t>
      </w:r>
    </w:p>
    <w:p>
      <w:pPr>
        <w:pStyle w:val="ListParagraph"/>
        <w:numPr>
          <w:ilvl w:val="0"/>
          <w:numId w:val="2"/>
        </w:numPr>
        <w:spacing w:after="70"/>
      </w:pPr>
      <w:r>
        <w:rPr>
          <w:color w:val="333B49"/>
          <w:sz w:val="21"/>
          <w:szCs w:val="21"/>
        </w:rPr>
        <w:t xml:space="preserve">User joins mid-campaign → campaign badges evaluate only activity inside the active window from their join date.</w:t>
      </w:r>
    </w:p>
    <w:p>
      <w:pPr>
        <w:pStyle w:val="ListParagraph"/>
        <w:numPr>
          <w:ilvl w:val="0"/>
          <w:numId w:val="2"/>
        </w:numPr>
        <w:spacing w:after="70"/>
      </w:pPr>
      <w:r>
        <w:rPr>
          <w:color w:val="333B49"/>
          <w:sz w:val="21"/>
          <w:szCs w:val="21"/>
        </w:rPr>
        <w:t xml:space="preserve">Timezone travel/change → day boundaries follow the timezone attached to each activity record; a day is never double-counted (max one goal-met credit per calendar date).</w:t>
      </w:r>
    </w:p>
    <w:p>
      <w:pPr>
        <w:pStyle w:val="ListParagraph"/>
        <w:numPr>
          <w:ilvl w:val="0"/>
          <w:numId w:val="2"/>
        </w:numPr>
        <w:spacing w:after="70"/>
      </w:pPr>
      <w:r>
        <w:rPr>
          <w:color w:val="333B49"/>
          <w:sz w:val="21"/>
          <w:szCs w:val="21"/>
        </w:rPr>
        <w:t xml:space="preserve">Badge archived while users mid-progress → progress freezes, badge leaves locked lists, earned copies persist; admins see affected-user count before archiving.</w:t>
      </w:r>
    </w:p>
    <w:p>
      <w:pPr>
        <w:pStyle w:val="ListParagraph"/>
        <w:numPr>
          <w:ilvl w:val="0"/>
          <w:numId w:val="2"/>
        </w:numPr>
        <w:spacing w:after="70"/>
      </w:pPr>
      <w:r>
        <w:rPr>
          <w:color w:val="333B49"/>
          <w:sz w:val="21"/>
          <w:szCs w:val="21"/>
        </w:rPr>
        <w:t xml:space="preserve">Reward service down → earn succeeds, reward queued &amp; retried; user sees “reward on its way” state.</w:t>
      </w:r>
    </w:p>
    <w:p>
      <w:pPr>
        <w:pStyle w:val="ListParagraph"/>
        <w:numPr>
          <w:ilvl w:val="0"/>
          <w:numId w:val="2"/>
        </w:numPr>
        <w:spacing w:after="70"/>
      </w:pPr>
      <w:r>
        <w:rPr>
          <w:color w:val="333B49"/>
          <w:sz w:val="21"/>
          <w:szCs w:val="21"/>
        </w:rPr>
        <w:t xml:space="preserve">Manual-entry steps → count toward badges but coin eligibility follows the per-badge toggle (§7.2).</w:t>
      </w:r>
    </w:p>
    <w:p>
      <w:pPr>
        <w:pStyle w:val="ListParagraph"/>
        <w:numPr>
          <w:ilvl w:val="0"/>
          <w:numId w:val="2"/>
        </w:numPr>
        <w:spacing w:after="70"/>
      </w:pPr>
      <w:r>
        <w:rPr>
          <w:color w:val="333B49"/>
          <w:sz w:val="21"/>
          <w:szCs w:val="21"/>
        </w:rPr>
        <w:t xml:space="preserve">Deleted/offboarded user → earns retained per data-retention policy, anonymised on erasure requests; group rarity counts recomputed.</w:t>
      </w:r>
    </w:p>
    <w:p>
      <w:pPr>
        <w:pStyle w:val="Heading1"/>
        <w:spacing w:after="160" w:before="340"/>
      </w:pPr>
      <w:r>
        <w:rPr>
          <w:b/>
          <w:bCs/>
          <w:color w:val="0E3A6B"/>
          <w:sz w:val="32"/>
          <w:szCs w:val="32"/>
        </w:rPr>
        <w:t xml:space="preserve">15. Rollout Plan</w:t>
      </w:r>
    </w:p>
    <w:tbl>
      <w:tblPr>
        <w:tblW w:type="dxa" w:w="9200"/>
        <w:tblBorders>
          <w:top w:val="single" w:color="D9E2EF" w:sz="4"/>
          <w:left w:val="single" w:color="D9E2EF" w:sz="4"/>
          <w:bottom w:val="single" w:color="D9E2EF" w:sz="4"/>
          <w:right w:val="single" w:color="D9E2EF" w:sz="4"/>
          <w:insideH w:val="single" w:color="D9E2EF" w:sz="4"/>
          <w:insideV w:val="single" w:color="D9E2EF" w:sz="4"/>
        </w:tblBorders>
      </w:tblPr>
      <w:tblGrid>
        <w:gridCol w:w="1900"/>
        <w:gridCol w:w="3400"/>
        <w:gridCol w:w="3900"/>
      </w:tblGrid>
      <w:tr>
        <w:trPr>
          <w:tblHeader/>
        </w:trPr>
        <w:tc>
          <w:tcPr>
            <w:tcW w:type="dxa" w:w="1900"/>
            <w:shd w:fill="1C5FAC" w:val="clear"/>
            <w:tcMar>
              <w:top w:type="dxa" w:w="60"/>
              <w:left w:type="dxa" w:w="90"/>
              <w:bottom w:type="dxa" w:w="60"/>
              <w:right w:type="dxa" w:w="90"/>
            </w:tcMar>
          </w:tcPr>
          <w:p>
            <w:pPr>
              <w:spacing w:after="20"/>
            </w:pPr>
            <w:r>
              <w:rPr>
                <w:b/>
                <w:bCs/>
                <w:color w:val="FFFFFF"/>
                <w:sz w:val="18"/>
                <w:szCs w:val="18"/>
              </w:rPr>
              <w:t xml:space="preserve">Phase</w:t>
            </w:r>
          </w:p>
        </w:tc>
        <w:tc>
          <w:tcPr>
            <w:tcW w:type="dxa" w:w="3400"/>
            <w:shd w:fill="1C5FAC" w:val="clear"/>
            <w:tcMar>
              <w:top w:type="dxa" w:w="60"/>
              <w:left w:type="dxa" w:w="90"/>
              <w:bottom w:type="dxa" w:w="60"/>
              <w:right w:type="dxa" w:w="90"/>
            </w:tcMar>
          </w:tcPr>
          <w:p>
            <w:pPr>
              <w:spacing w:after="20"/>
            </w:pPr>
            <w:r>
              <w:rPr>
                <w:b/>
                <w:bCs/>
                <w:color w:val="FFFFFF"/>
                <w:sz w:val="18"/>
                <w:szCs w:val="18"/>
              </w:rPr>
              <w:t xml:space="preserve">Scope</w:t>
            </w:r>
          </w:p>
        </w:tc>
        <w:tc>
          <w:tcPr>
            <w:tcW w:type="dxa" w:w="3900"/>
            <w:shd w:fill="1C5FAC" w:val="clear"/>
            <w:tcMar>
              <w:top w:type="dxa" w:w="60"/>
              <w:left w:type="dxa" w:w="90"/>
              <w:bottom w:type="dxa" w:w="60"/>
              <w:right w:type="dxa" w:w="90"/>
            </w:tcMar>
          </w:tcPr>
          <w:p>
            <w:pPr>
              <w:spacing w:after="20"/>
            </w:pPr>
            <w:r>
              <w:rPr>
                <w:b/>
                <w:bCs/>
                <w:color w:val="FFFFFF"/>
                <w:sz w:val="18"/>
                <w:szCs w:val="18"/>
              </w:rPr>
              <w:t xml:space="preserve">Exit criteria</w:t>
            </w:r>
          </w:p>
        </w:tc>
      </w:tr>
      <w:tr>
        <w:trPr>
          <w:tblHeader w:val="false"/>
        </w:trPr>
        <w:tc>
          <w:tcPr>
            <w:tcW w:type="dxa" w:w="1900"/>
            <w:shd w:fill="FFFFFF" w:val="clear"/>
            <w:tcMar>
              <w:top w:type="dxa" w:w="60"/>
              <w:left w:type="dxa" w:w="90"/>
              <w:bottom w:type="dxa" w:w="60"/>
              <w:right w:type="dxa" w:w="90"/>
            </w:tcMar>
          </w:tcPr>
          <w:p>
            <w:pPr>
              <w:spacing w:after="20"/>
            </w:pPr>
            <w:r>
              <w:rPr>
                <w:color w:val="333B49"/>
                <w:sz w:val="18"/>
                <w:szCs w:val="18"/>
              </w:rPr>
              <w:t xml:space="preserve">Alpha (internal)</w:t>
            </w:r>
          </w:p>
        </w:tc>
        <w:tc>
          <w:tcPr>
            <w:tcW w:type="dxa" w:w="3400"/>
            <w:shd w:fill="FFFFFF" w:val="clear"/>
            <w:tcMar>
              <w:top w:type="dxa" w:w="60"/>
              <w:left w:type="dxa" w:w="90"/>
              <w:bottom w:type="dxa" w:w="60"/>
              <w:right w:type="dxa" w:w="90"/>
            </w:tcMar>
          </w:tcPr>
          <w:p>
            <w:pPr>
              <w:spacing w:after="20"/>
            </w:pPr>
            <w:r>
              <w:rPr>
                <w:color w:val="333B49"/>
                <w:sz w:val="18"/>
                <w:szCs w:val="18"/>
              </w:rPr>
              <w:t xml:space="preserve">Engine + 10 core badges (onboarding, steps, streaks) + hub, no rewards</w:t>
            </w:r>
          </w:p>
        </w:tc>
        <w:tc>
          <w:tcPr>
            <w:tcW w:type="dxa" w:w="3900"/>
            <w:shd w:fill="FFFFFF" w:val="clear"/>
            <w:tcMar>
              <w:top w:type="dxa" w:w="60"/>
              <w:left w:type="dxa" w:w="90"/>
              <w:bottom w:type="dxa" w:w="60"/>
              <w:right w:type="dxa" w:w="90"/>
            </w:tcMar>
          </w:tcPr>
          <w:p>
            <w:pPr>
              <w:spacing w:after="20"/>
            </w:pPr>
            <w:r>
              <w:rPr>
                <w:color w:val="333B49"/>
                <w:sz w:val="18"/>
                <w:szCs w:val="18"/>
              </w:rPr>
              <w:t xml:space="preserve">Correct earns on synthetic + delayed-sync test data; zero duplicate earns.</w:t>
            </w:r>
          </w:p>
        </w:tc>
      </w:tr>
      <w:tr>
        <w:trPr>
          <w:tblHeader w:val="false"/>
        </w:trPr>
        <w:tc>
          <w:tcPr>
            <w:tcW w:type="dxa" w:w="1900"/>
            <w:shd w:fill="F6F8FB" w:val="clear"/>
            <w:tcMar>
              <w:top w:type="dxa" w:w="60"/>
              <w:left w:type="dxa" w:w="90"/>
              <w:bottom w:type="dxa" w:w="60"/>
              <w:right w:type="dxa" w:w="90"/>
            </w:tcMar>
          </w:tcPr>
          <w:p>
            <w:pPr>
              <w:spacing w:after="20"/>
            </w:pPr>
            <w:r>
              <w:rPr>
                <w:color w:val="333B49"/>
                <w:sz w:val="18"/>
                <w:szCs w:val="18"/>
              </w:rPr>
              <w:t xml:space="preserve">Beta (1–2 CUGs)</w:t>
            </w:r>
          </w:p>
        </w:tc>
        <w:tc>
          <w:tcPr>
            <w:tcW w:type="dxa" w:w="3400"/>
            <w:shd w:fill="F6F8FB" w:val="clear"/>
            <w:tcMar>
              <w:top w:type="dxa" w:w="60"/>
              <w:left w:type="dxa" w:w="90"/>
              <w:bottom w:type="dxa" w:w="60"/>
              <w:right w:type="dxa" w:w="90"/>
            </w:tcMar>
          </w:tcPr>
          <w:p>
            <w:pPr>
              <w:spacing w:after="20"/>
            </w:pPr>
            <w:r>
              <w:rPr>
                <w:color w:val="333B49"/>
                <w:sz w:val="18"/>
                <w:szCs w:val="18"/>
              </w:rPr>
              <w:t xml:space="preserve">Full 31-family catalogue, rewards on, retro-grant, sharing</w:t>
            </w:r>
          </w:p>
        </w:tc>
        <w:tc>
          <w:tcPr>
            <w:tcW w:type="dxa" w:w="3900"/>
            <w:shd w:fill="F6F8FB" w:val="clear"/>
            <w:tcMar>
              <w:top w:type="dxa" w:w="60"/>
              <w:left w:type="dxa" w:w="90"/>
              <w:bottom w:type="dxa" w:w="60"/>
              <w:right w:type="dxa" w:w="90"/>
            </w:tcMar>
          </w:tcPr>
          <w:p>
            <w:pPr>
              <w:spacing w:after="20"/>
            </w:pPr>
            <w:r>
              <w:rPr>
                <w:color w:val="333B49"/>
                <w:sz w:val="18"/>
                <w:szCs w:val="18"/>
              </w:rPr>
              <w:t xml:space="preserve">Reward reconciliation clean; celebration/share funnels instrumented; KPI baselines captured.</w:t>
            </w:r>
          </w:p>
        </w:tc>
      </w:tr>
      <w:tr>
        <w:trPr>
          <w:tblHeader w:val="false"/>
        </w:trPr>
        <w:tc>
          <w:tcPr>
            <w:tcW w:type="dxa" w:w="1900"/>
            <w:shd w:fill="FFFFFF" w:val="clear"/>
            <w:tcMar>
              <w:top w:type="dxa" w:w="60"/>
              <w:left w:type="dxa" w:w="90"/>
              <w:bottom w:type="dxa" w:w="60"/>
              <w:right w:type="dxa" w:w="90"/>
            </w:tcMar>
          </w:tcPr>
          <w:p>
            <w:pPr>
              <w:spacing w:after="20"/>
            </w:pPr>
            <w:r>
              <w:rPr>
                <w:color w:val="333B49"/>
                <w:sz w:val="18"/>
                <w:szCs w:val="18"/>
              </w:rPr>
              <w:t xml:space="preserve">GA</w:t>
            </w:r>
          </w:p>
        </w:tc>
        <w:tc>
          <w:tcPr>
            <w:tcW w:type="dxa" w:w="3400"/>
            <w:shd w:fill="FFFFFF" w:val="clear"/>
            <w:tcMar>
              <w:top w:type="dxa" w:w="60"/>
              <w:left w:type="dxa" w:w="90"/>
              <w:bottom w:type="dxa" w:w="60"/>
              <w:right w:type="dxa" w:w="90"/>
            </w:tcMar>
          </w:tcPr>
          <w:p>
            <w:pPr>
              <w:spacing w:after="20"/>
            </w:pPr>
            <w:r>
              <w:rPr>
                <w:color w:val="333B49"/>
                <w:sz w:val="18"/>
                <w:szCs w:val="18"/>
              </w:rPr>
              <w:t xml:space="preserve">All CUGs, Client Admin badge builder + approval queue</w:t>
            </w:r>
          </w:p>
        </w:tc>
        <w:tc>
          <w:tcPr>
            <w:tcW w:type="dxa" w:w="3900"/>
            <w:shd w:fill="FFFFFF" w:val="clear"/>
            <w:tcMar>
              <w:top w:type="dxa" w:w="60"/>
              <w:left w:type="dxa" w:w="90"/>
              <w:bottom w:type="dxa" w:w="60"/>
              <w:right w:type="dxa" w:w="90"/>
            </w:tcMar>
          </w:tcPr>
          <w:p>
            <w:pPr>
              <w:spacing w:after="20"/>
            </w:pPr>
            <w:r>
              <w:rPr>
                <w:color w:val="333B49"/>
                <w:sz w:val="18"/>
                <w:szCs w:val="18"/>
              </w:rPr>
              <w:t xml:space="preserve">Admin simulation live; support runbook; liability dashboard adopted by finance.</w:t>
            </w:r>
          </w:p>
        </w:tc>
      </w:tr>
      <w:tr>
        <w:trPr>
          <w:tblHeader w:val="false"/>
        </w:trPr>
        <w:tc>
          <w:tcPr>
            <w:tcW w:type="dxa" w:w="1900"/>
            <w:shd w:fill="F6F8FB" w:val="clear"/>
            <w:tcMar>
              <w:top w:type="dxa" w:w="60"/>
              <w:left w:type="dxa" w:w="90"/>
              <w:bottom w:type="dxa" w:w="60"/>
              <w:right w:type="dxa" w:w="90"/>
            </w:tcMar>
          </w:tcPr>
          <w:p>
            <w:pPr>
              <w:spacing w:after="20"/>
            </w:pPr>
            <w:r>
              <w:rPr>
                <w:color w:val="333B49"/>
                <w:sz w:val="18"/>
                <w:szCs w:val="18"/>
              </w:rPr>
              <w:t xml:space="preserve">Post-GA fast-follow</w:t>
            </w:r>
          </w:p>
        </w:tc>
        <w:tc>
          <w:tcPr>
            <w:tcW w:type="dxa" w:w="3400"/>
            <w:shd w:fill="F6F8FB" w:val="clear"/>
            <w:tcMar>
              <w:top w:type="dxa" w:w="60"/>
              <w:left w:type="dxa" w:w="90"/>
              <w:bottom w:type="dxa" w:w="60"/>
              <w:right w:type="dxa" w:w="90"/>
            </w:tcMar>
          </w:tcPr>
          <w:p>
            <w:pPr>
              <w:spacing w:after="20"/>
            </w:pPr>
            <w:r>
              <w:rPr>
                <w:color w:val="333B49"/>
                <w:sz w:val="18"/>
                <w:szCs w:val="18"/>
              </w:rPr>
              <w:t xml:space="preserve">SPL badge category, quest chains, badge levels/meta-progression, sponsored badges</w:t>
            </w:r>
          </w:p>
        </w:tc>
        <w:tc>
          <w:tcPr>
            <w:tcW w:type="dxa" w:w="3900"/>
            <w:shd w:fill="F6F8FB" w:val="clear"/>
            <w:tcMar>
              <w:top w:type="dxa" w:w="60"/>
              <w:left w:type="dxa" w:w="90"/>
              <w:bottom w:type="dxa" w:w="60"/>
              <w:right w:type="dxa" w:w="90"/>
            </w:tcMar>
          </w:tcPr>
          <w:p>
            <w:pPr>
              <w:spacing w:after="20"/>
            </w:pPr>
            <w:r>
              <w:rPr>
                <w:color w:val="333B49"/>
                <w:sz w:val="18"/>
                <w:szCs w:val="18"/>
              </w:rPr>
              <w:t xml:space="preserve">Per roadmap (§16).</w:t>
            </w:r>
          </w:p>
        </w:tc>
      </w:tr>
    </w:tbl>
    <w:p>
      <w:pPr>
        <w:pStyle w:val="Heading1"/>
        <w:spacing w:after="160" w:before="340"/>
      </w:pPr>
      <w:r>
        <w:rPr>
          <w:b/>
          <w:bCs/>
          <w:color w:val="0E3A6B"/>
          <w:sz w:val="32"/>
          <w:szCs w:val="32"/>
        </w:rPr>
        <w:t xml:space="preserve">16. Future Roadmap</w:t>
      </w:r>
    </w:p>
    <w:p>
      <w:pPr>
        <w:pStyle w:val="ListParagraph"/>
        <w:numPr>
          <w:ilvl w:val="0"/>
          <w:numId w:val="2"/>
        </w:numPr>
        <w:spacing w:after="70"/>
      </w:pPr>
      <w:r>
        <w:rPr>
          <w:b/>
          <w:bCs/>
          <w:color w:val="16314F"/>
          <w:sz w:val="21"/>
          <w:szCs w:val="21"/>
        </w:rPr>
        <w:t xml:space="preserve">Phase 2 — </w:t>
      </w:r>
      <w:r>
        <w:rPr>
          <w:color w:val="333B49"/>
          <w:sz w:val="21"/>
          <w:szCs w:val="21"/>
        </w:rPr>
        <w:t xml:space="preserve">SPL badge pack — Sixer Streak, Power Play Hero, Champion's Medal, Player of the League — pure catalogue additions on SPL match events.</w:t>
      </w:r>
    </w:p>
    <w:p>
      <w:pPr>
        <w:pStyle w:val="ListParagraph"/>
        <w:numPr>
          <w:ilvl w:val="0"/>
          <w:numId w:val="2"/>
        </w:numPr>
        <w:spacing w:after="70"/>
      </w:pPr>
      <w:r>
        <w:rPr>
          <w:b/>
          <w:bCs/>
          <w:color w:val="16314F"/>
          <w:sz w:val="21"/>
          <w:szCs w:val="21"/>
        </w:rPr>
        <w:t xml:space="preserve">Phase 2 — </w:t>
      </w:r>
      <w:r>
        <w:rPr>
          <w:color w:val="333B49"/>
          <w:sz w:val="21"/>
          <w:szCs w:val="21"/>
        </w:rPr>
        <w:t xml:space="preserve">Sponsored &amp; partner badges — brand-funded campaign badges with sponsor art and funded rewards; inherits approval + liability rails built in Phase 1.</w:t>
      </w:r>
    </w:p>
    <w:p>
      <w:pPr>
        <w:pStyle w:val="ListParagraph"/>
        <w:numPr>
          <w:ilvl w:val="0"/>
          <w:numId w:val="2"/>
        </w:numPr>
        <w:spacing w:after="70"/>
      </w:pPr>
      <w:r>
        <w:rPr>
          <w:b/>
          <w:bCs/>
          <w:color w:val="16314F"/>
          <w:sz w:val="21"/>
          <w:szCs w:val="21"/>
        </w:rPr>
        <w:t xml:space="preserve">Phase 3 — </w:t>
      </w:r>
      <w:r>
        <w:rPr>
          <w:color w:val="333B49"/>
          <w:sz w:val="21"/>
          <w:szCs w:val="21"/>
        </w:rPr>
        <w:t xml:space="preserve">Quests &amp; badge chains — multi-step guided journeys (“Heart Health Month”) composed of existing badge criteria.</w:t>
      </w:r>
    </w:p>
    <w:p>
      <w:pPr>
        <w:pStyle w:val="ListParagraph"/>
        <w:numPr>
          <w:ilvl w:val="0"/>
          <w:numId w:val="2"/>
        </w:numPr>
        <w:spacing w:after="70"/>
      </w:pPr>
      <w:r>
        <w:rPr>
          <w:b/>
          <w:bCs/>
          <w:color w:val="16314F"/>
          <w:sz w:val="21"/>
          <w:szCs w:val="21"/>
        </w:rPr>
        <w:t xml:space="preserve">Phase 3 — </w:t>
      </w:r>
      <w:r>
        <w:rPr>
          <w:color w:val="333B49"/>
          <w:sz w:val="21"/>
          <w:szCs w:val="21"/>
        </w:rPr>
        <w:t xml:space="preserve">Meta-progression — profile level fed by badge points; annual “Year in Wellness” recap; badge showcase pinning.</w:t>
      </w:r>
    </w:p>
    <w:p>
      <w:pPr>
        <w:pStyle w:val="ListParagraph"/>
        <w:numPr>
          <w:ilvl w:val="0"/>
          <w:numId w:val="2"/>
        </w:numPr>
        <w:spacing w:after="70"/>
      </w:pPr>
      <w:r>
        <w:rPr>
          <w:b/>
          <w:bCs/>
          <w:color w:val="16314F"/>
          <w:sz w:val="21"/>
          <w:szCs w:val="21"/>
        </w:rPr>
        <w:t xml:space="preserve">Phase 3 — </w:t>
      </w:r>
      <w:r>
        <w:rPr>
          <w:color w:val="333B49"/>
          <w:sz w:val="21"/>
          <w:szCs w:val="21"/>
        </w:rPr>
        <w:t xml:space="preserve">Team badges — earned collectively by SPL/CUG teams; displayed on team pages.</w:t>
      </w:r>
    </w:p>
    <w:p>
      <w:pPr>
        <w:pStyle w:val="Heading1"/>
        <w:spacing w:after="160" w:before="340"/>
      </w:pPr>
      <w:r>
        <w:rPr>
          <w:b/>
          <w:bCs/>
          <w:color w:val="0E3A6B"/>
          <w:sz w:val="32"/>
          <w:szCs w:val="32"/>
        </w:rPr>
        <w:t xml:space="preserve">17. Open Questions &amp; Dependencies</w:t>
      </w:r>
    </w:p>
    <w:p>
      <w:pPr>
        <w:pStyle w:val="ListParagraph"/>
        <w:numPr>
          <w:ilvl w:val="0"/>
          <w:numId w:val="2"/>
        </w:numPr>
        <w:spacing w:after="70"/>
      </w:pPr>
      <w:r>
        <w:rPr>
          <w:color w:val="333B49"/>
          <w:sz w:val="21"/>
          <w:szCs w:val="21"/>
        </w:rPr>
        <w:t xml:space="preserve">Confirm event bus availability &amp; topic contracts from backend team for the §12.2 taxonomy (dependency for engine start).</w:t>
      </w:r>
    </w:p>
    <w:p>
      <w:pPr>
        <w:pStyle w:val="ListParagraph"/>
        <w:numPr>
          <w:ilvl w:val="0"/>
          <w:numId w:val="2"/>
        </w:numPr>
        <w:spacing w:after="70"/>
      </w:pPr>
      <w:r>
        <w:rPr>
          <w:color w:val="333B49"/>
          <w:sz w:val="21"/>
          <w:szCs w:val="21"/>
        </w:rPr>
        <w:t xml:space="preserve">Care Coin economics: confirm CC→₹ accounting treatment for badge-issued coins with finance.</w:t>
      </w:r>
    </w:p>
    <w:p>
      <w:pPr>
        <w:pStyle w:val="ListParagraph"/>
        <w:numPr>
          <w:ilvl w:val="0"/>
          <w:numId w:val="2"/>
        </w:numPr>
        <w:spacing w:after="70"/>
      </w:pPr>
      <w:r>
        <w:rPr>
          <w:color w:val="333B49"/>
          <w:sz w:val="21"/>
          <w:szCs w:val="21"/>
        </w:rPr>
        <w:t xml:space="preserve">Design team: SVG tier template pack + celebration animation spec (Lottie vs native).</w:t>
      </w:r>
    </w:p>
    <w:p>
      <w:pPr>
        <w:pStyle w:val="ListParagraph"/>
        <w:numPr>
          <w:ilvl w:val="0"/>
          <w:numId w:val="2"/>
        </w:numPr>
        <w:spacing w:after="70"/>
      </w:pPr>
      <w:r>
        <w:rPr>
          <w:color w:val="333B49"/>
          <w:sz w:val="21"/>
          <w:szCs w:val="21"/>
        </w:rPr>
        <w:t xml:space="preserve">Legal/HR review of default-ON CUG visibility for badge sharing in specific client contracts.</w:t>
      </w:r>
    </w:p>
    <w:p>
      <w:pPr>
        <w:pStyle w:val="ListParagraph"/>
        <w:numPr>
          <w:ilvl w:val="0"/>
          <w:numId w:val="2"/>
        </w:numPr>
        <w:spacing w:after="70"/>
      </w:pPr>
      <w:r>
        <w:rPr>
          <w:color w:val="333B49"/>
          <w:sz w:val="21"/>
          <w:szCs w:val="21"/>
        </w:rPr>
        <w:t xml:space="preserve">Voucher inventory API readiness for automated voucher fulfilment (else Phase 1 = coins + wallet only).</w:t>
      </w:r>
    </w:p>
    <w:p>
      <w:pPr>
        <w:spacing w:after="120" w:before="0"/>
      </w:pPr>
      <w:r>
        <w:rPr>
          <w:color w:val="333B49"/>
          <w:sz w:val="21"/>
          <w:szCs w:val="21"/>
        </w:rPr>
        <w:t xml:space="preserve"> </w:t>
      </w:r>
    </w:p>
    <w:p>
      <w:pPr>
        <w:spacing w:after="120" w:before="0"/>
      </w:pPr>
      <w:r>
        <w:rPr>
          <w:i/>
          <w:iCs/>
          <w:color w:val="5E6E86"/>
          <w:sz w:val="21"/>
          <w:szCs w:val="21"/>
        </w:rPr>
        <w:t xml:space="preserve">End of specification. Companion artefact: Badges &amp; Achievements — Excel Workbook (Badge Master, Rules, Unlock Conditions, Rewards, Admin Config, Notifications, Tiers, Analytics, Future Ideas, Technical Dependencies).</w:t>
      </w:r>
    </w:p>
    <w:sectPr>
      <w:pgSz w:w="11906" w:h="16838"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2026-07-03T11:08:47.498Z</dcterms:created>
  <dcterms:modified xsi:type="dcterms:W3CDTF">2026-07-03T11:08:47.499Z</dcterms:modified>
</cp:coreProperties>
</file>

<file path=docProps/custom.xml><?xml version="1.0" encoding="utf-8"?>
<Properties xmlns="http://schemas.openxmlformats.org/officeDocument/2006/custom-properties" xmlns:vt="http://schemas.openxmlformats.org/officeDocument/2006/docPropsVTypes"/>
</file>