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8F" w:rsidRDefault="00822A8F" w:rsidP="00822A8F">
      <w:pPr>
        <w:pStyle w:val="Heading4"/>
      </w:pPr>
      <w:bookmarkStart w:id="0" w:name="_Toc274319133"/>
      <w:r>
        <w:t>Common Features and Search Options</w:t>
      </w:r>
      <w:bookmarkEnd w:id="0"/>
      <w:r w:rsidR="00D54682">
        <w:fldChar w:fldCharType="begin"/>
      </w:r>
      <w:r>
        <w:instrText xml:space="preserve"> XE "Custom Document Searches:Common Features and Search Options " </w:instrText>
      </w:r>
      <w:r w:rsidR="00D54682">
        <w:fldChar w:fldCharType="end"/>
      </w:r>
      <w:r w:rsidR="00D54682" w:rsidRPr="00000100">
        <w:fldChar w:fldCharType="begin"/>
      </w:r>
      <w:r w:rsidRPr="00000100">
        <w:instrText xml:space="preserve"> TC "</w:instrText>
      </w:r>
      <w:r w:rsidRPr="003A29A9">
        <w:instrText xml:space="preserve"> </w:instrText>
      </w:r>
      <w:bookmarkStart w:id="1" w:name="_Toc274107077"/>
      <w:r>
        <w:instrText>Common Features and Search Options</w:instrText>
      </w:r>
      <w:bookmarkEnd w:id="1"/>
      <w:r w:rsidRPr="00000100">
        <w:instrText xml:space="preserve"> " \f </w:instrText>
      </w:r>
      <w:r>
        <w:instrText>L</w:instrText>
      </w:r>
      <w:r w:rsidRPr="00000100">
        <w:instrText xml:space="preserve"> \l "</w:instrText>
      </w:r>
      <w:r>
        <w:instrText>2</w:instrText>
      </w:r>
      <w:r w:rsidRPr="00000100">
        <w:instrText xml:space="preserve">" </w:instrText>
      </w:r>
      <w:r w:rsidR="00D54682" w:rsidRPr="00000100">
        <w:fldChar w:fldCharType="end"/>
      </w:r>
    </w:p>
    <w:p w:rsidR="00822A8F" w:rsidRDefault="00822A8F" w:rsidP="00822A8F">
      <w:pPr>
        <w:pStyle w:val="Center"/>
        <w:keepNext/>
      </w:pPr>
      <w:r>
        <w:rPr>
          <w:noProof/>
        </w:rPr>
        <w:drawing>
          <wp:inline distT="0" distB="0" distL="0" distR="0">
            <wp:extent cx="5478780" cy="3482340"/>
            <wp:effectExtent l="19050" t="0" r="762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A8F" w:rsidRDefault="00822A8F" w:rsidP="00822A8F">
      <w:pPr>
        <w:pStyle w:val="Caption"/>
        <w:outlineLvl w:val="0"/>
      </w:pPr>
      <w:r>
        <w:t>Document Lookup screen for customer invoices</w:t>
      </w:r>
    </w:p>
    <w:p w:rsidR="00822A8F" w:rsidRDefault="00822A8F" w:rsidP="00822A8F">
      <w:pPr>
        <w:pStyle w:val="BodyText"/>
      </w:pPr>
      <w:r>
        <w:t xml:space="preserve">In the example above, the user selected Customer Invoices from the </w:t>
      </w:r>
      <w:r w:rsidRPr="00520BD6">
        <w:rPr>
          <w:rStyle w:val="Strong"/>
        </w:rPr>
        <w:t>Custom Document Searches</w:t>
      </w:r>
      <w:r>
        <w:t xml:space="preserve"> menu group on the KFS </w:t>
      </w:r>
      <w:r w:rsidRPr="00520BD6">
        <w:rPr>
          <w:rStyle w:val="Strong"/>
        </w:rPr>
        <w:t>Main Menu</w:t>
      </w:r>
      <w:r>
        <w:t xml:space="preserve"> tab. This screen includes the document type INV pre-populated in the </w:t>
      </w:r>
      <w:r w:rsidRPr="009B58B8">
        <w:rPr>
          <w:rStyle w:val="Strong"/>
        </w:rPr>
        <w:t>Type</w:t>
      </w:r>
      <w:r>
        <w:t xml:space="preserve"> field. It also contains other fields you may want to use as search criteria in your search for one or more specific invoices.</w:t>
      </w:r>
    </w:p>
    <w:p w:rsidR="00822A8F" w:rsidRDefault="00822A8F" w:rsidP="00822A8F">
      <w:pPr>
        <w:pStyle w:val="BodyText"/>
      </w:pPr>
      <w:r>
        <w:t>Each search screen gives you options for two search results types.</w:t>
      </w:r>
    </w:p>
    <w:p w:rsidR="00822A8F" w:rsidRPr="001C32D0" w:rsidRDefault="00822A8F" w:rsidP="00822A8F">
      <w:pPr>
        <w:pStyle w:val="C1HBullet"/>
      </w:pPr>
      <w:r w:rsidRPr="001C32D0">
        <w:rPr>
          <w:rStyle w:val="Emphasis"/>
          <w:i w:val="0"/>
          <w:iCs w:val="0"/>
        </w:rPr>
        <w:t>Document Specific Data</w:t>
      </w:r>
      <w:r w:rsidR="00D54682" w:rsidRPr="001C32D0">
        <w:rPr>
          <w:rStyle w:val="Emphasis"/>
          <w:i w:val="0"/>
          <w:iCs w:val="0"/>
        </w:rPr>
        <w:fldChar w:fldCharType="begin"/>
      </w:r>
      <w:r w:rsidRPr="001C32D0">
        <w:instrText xml:space="preserve"> XE “</w:instrText>
      </w:r>
      <w:r w:rsidRPr="001C32D0">
        <w:rPr>
          <w:rStyle w:val="Emphasis"/>
          <w:i w:val="0"/>
          <w:iCs w:val="0"/>
        </w:rPr>
        <w:instrText>searches:</w:instrText>
      </w:r>
      <w:r w:rsidRPr="001C32D0">
        <w:instrText xml:space="preserve">Document Specific Data” </w:instrText>
      </w:r>
      <w:r w:rsidR="00D54682" w:rsidRPr="001C32D0">
        <w:rPr>
          <w:rStyle w:val="Emphasis"/>
          <w:i w:val="0"/>
          <w:iCs w:val="0"/>
        </w:rPr>
        <w:fldChar w:fldCharType="end"/>
      </w:r>
      <w:r w:rsidR="00D54682" w:rsidRPr="001C32D0">
        <w:rPr>
          <w:rStyle w:val="Emphasis"/>
          <w:i w:val="0"/>
          <w:iCs w:val="0"/>
        </w:rPr>
        <w:fldChar w:fldCharType="begin"/>
      </w:r>
      <w:r w:rsidRPr="001C32D0">
        <w:instrText xml:space="preserve"> XE “</w:instrText>
      </w:r>
      <w:r w:rsidRPr="001C32D0">
        <w:rPr>
          <w:rStyle w:val="Emphasis"/>
          <w:i w:val="0"/>
          <w:iCs w:val="0"/>
        </w:rPr>
        <w:instrText>Document Specific Data</w:instrText>
      </w:r>
      <w:r w:rsidRPr="001C32D0">
        <w:instrText xml:space="preserve">” </w:instrText>
      </w:r>
      <w:r w:rsidR="00D54682" w:rsidRPr="001C32D0">
        <w:rPr>
          <w:rStyle w:val="Emphasis"/>
          <w:i w:val="0"/>
          <w:iCs w:val="0"/>
        </w:rPr>
        <w:fldChar w:fldCharType="end"/>
      </w:r>
      <w:r w:rsidRPr="001C32D0">
        <w:rPr>
          <w:rStyle w:val="Emphasis"/>
          <w:i w:val="0"/>
          <w:iCs w:val="0"/>
        </w:rPr>
        <w:t>:</w:t>
      </w:r>
      <w:r w:rsidRPr="001C32D0">
        <w:t xml:space="preserve"> </w:t>
      </w:r>
      <w:r>
        <w:t>In the search results, display</w:t>
      </w:r>
      <w:r w:rsidRPr="001C32D0">
        <w:t xml:space="preserve"> </w:t>
      </w:r>
      <w:r>
        <w:t>information</w:t>
      </w:r>
      <w:r w:rsidRPr="001C32D0">
        <w:t xml:space="preserve"> specific to the document</w:t>
      </w:r>
      <w:r>
        <w:t>(s)</w:t>
      </w:r>
      <w:r w:rsidRPr="001C32D0">
        <w:t>.</w:t>
      </w:r>
    </w:p>
    <w:p w:rsidR="00822A8F" w:rsidRPr="001C32D0" w:rsidRDefault="00822A8F" w:rsidP="00822A8F">
      <w:pPr>
        <w:pStyle w:val="C1HBullet"/>
      </w:pPr>
      <w:r w:rsidRPr="001C32D0">
        <w:rPr>
          <w:rStyle w:val="Emphasis"/>
          <w:i w:val="0"/>
          <w:iCs w:val="0"/>
        </w:rPr>
        <w:t>Workflow Data</w:t>
      </w:r>
      <w:r w:rsidR="00D54682" w:rsidRPr="001C32D0">
        <w:rPr>
          <w:rStyle w:val="Emphasis"/>
          <w:i w:val="0"/>
          <w:iCs w:val="0"/>
        </w:rPr>
        <w:fldChar w:fldCharType="begin"/>
      </w:r>
      <w:r w:rsidRPr="001C32D0">
        <w:instrText xml:space="preserve"> XE “</w:instrText>
      </w:r>
      <w:r w:rsidRPr="001C32D0">
        <w:rPr>
          <w:rStyle w:val="Emphasis"/>
          <w:i w:val="0"/>
          <w:iCs w:val="0"/>
        </w:rPr>
        <w:instrText>searches:</w:instrText>
      </w:r>
      <w:r w:rsidRPr="001C32D0">
        <w:instrText xml:space="preserve">Workflow Data” </w:instrText>
      </w:r>
      <w:r w:rsidR="00D54682" w:rsidRPr="001C32D0">
        <w:rPr>
          <w:rStyle w:val="Emphasis"/>
          <w:i w:val="0"/>
          <w:iCs w:val="0"/>
        </w:rPr>
        <w:fldChar w:fldCharType="end"/>
      </w:r>
      <w:r w:rsidR="00D54682" w:rsidRPr="001C32D0">
        <w:rPr>
          <w:rStyle w:val="Emphasis"/>
          <w:i w:val="0"/>
          <w:iCs w:val="0"/>
        </w:rPr>
        <w:fldChar w:fldCharType="begin"/>
      </w:r>
      <w:r w:rsidRPr="001C32D0">
        <w:instrText xml:space="preserve"> XE “</w:instrText>
      </w:r>
      <w:r w:rsidRPr="001C32D0">
        <w:rPr>
          <w:rStyle w:val="Emphasis"/>
          <w:i w:val="0"/>
          <w:iCs w:val="0"/>
        </w:rPr>
        <w:instrText>Workflow Data</w:instrText>
      </w:r>
      <w:r w:rsidRPr="001C32D0">
        <w:instrText xml:space="preserve">” </w:instrText>
      </w:r>
      <w:r w:rsidR="00D54682" w:rsidRPr="001C32D0">
        <w:rPr>
          <w:rStyle w:val="Emphasis"/>
          <w:i w:val="0"/>
          <w:iCs w:val="0"/>
        </w:rPr>
        <w:fldChar w:fldCharType="end"/>
      </w:r>
      <w:r w:rsidRPr="001C32D0">
        <w:rPr>
          <w:rStyle w:val="Emphasis"/>
          <w:i w:val="0"/>
          <w:iCs w:val="0"/>
        </w:rPr>
        <w:t>:</w:t>
      </w:r>
      <w:r w:rsidRPr="001C32D0">
        <w:t xml:space="preserve"> </w:t>
      </w:r>
      <w:r>
        <w:t>In the search results, display information</w:t>
      </w:r>
      <w:r w:rsidRPr="001C32D0">
        <w:t xml:space="preserve"> specific to the workflow status of the document</w:t>
      </w:r>
      <w:r>
        <w:t>(s)</w:t>
      </w:r>
      <w:r w:rsidRPr="001C32D0">
        <w:t>.</w:t>
      </w:r>
    </w:p>
    <w:p w:rsidR="00822A8F" w:rsidRDefault="00822A8F" w:rsidP="00822A8F">
      <w:pPr>
        <w:pStyle w:val="Center"/>
      </w:pPr>
      <w:r>
        <w:rPr>
          <w:noProof/>
        </w:rPr>
        <w:drawing>
          <wp:inline distT="0" distB="0" distL="0" distR="0">
            <wp:extent cx="5859780" cy="804545"/>
            <wp:effectExtent l="19050" t="0" r="7620" b="0"/>
            <wp:docPr id="2" name="Picture 4" descr="Search Results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arch Results Typ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A8F" w:rsidRDefault="00822A8F" w:rsidP="00822A8F">
      <w:pPr>
        <w:pStyle w:val="Caption"/>
        <w:outlineLvl w:val="0"/>
      </w:pPr>
      <w:r>
        <w:t>Search result types</w:t>
      </w:r>
    </w:p>
    <w:p w:rsidR="00822A8F" w:rsidRDefault="00822A8F" w:rsidP="00822A8F">
      <w:pPr>
        <w:pStyle w:val="BodyText"/>
      </w:pPr>
      <w:r>
        <w:t>To search for specific documents, follow these basic steps:</w:t>
      </w:r>
    </w:p>
    <w:p w:rsidR="00822A8F" w:rsidRPr="00CA6C29" w:rsidRDefault="00822A8F" w:rsidP="00822A8F">
      <w:pPr>
        <w:pStyle w:val="C1HNumber"/>
        <w:numPr>
          <w:ilvl w:val="0"/>
          <w:numId w:val="4"/>
        </w:numPr>
      </w:pPr>
      <w:r>
        <w:t xml:space="preserve"> To restrict the search to documents that meet criteria of your choice, enter search data as appropriate.</w:t>
      </w:r>
      <w:r w:rsidR="00D54682">
        <w:fldChar w:fldCharType="begin"/>
      </w:r>
      <w:r>
        <w:instrText xml:space="preserve"> \MinBodyLeft 0 </w:instrText>
      </w:r>
      <w:r w:rsidR="00D54682">
        <w:fldChar w:fldCharType="end"/>
      </w:r>
    </w:p>
    <w:p w:rsidR="00822A8F" w:rsidRPr="00CE53AC" w:rsidRDefault="00822A8F" w:rsidP="00822A8F">
      <w:pPr>
        <w:pStyle w:val="C1HNumber"/>
      </w:pPr>
      <w:r>
        <w:t xml:space="preserve">If desired, save this set of search criteria for reuse later by entering a descriptive name in the </w:t>
      </w:r>
      <w:r w:rsidRPr="00CE53AC">
        <w:rPr>
          <w:rStyle w:val="Strong"/>
        </w:rPr>
        <w:t>Name this search field</w:t>
      </w:r>
      <w:r>
        <w:t>.</w:t>
      </w:r>
      <w:r w:rsidR="00D54682">
        <w:fldChar w:fldCharType="begin"/>
      </w:r>
      <w:r>
        <w:instrText xml:space="preserve"> \MinBodyLeft 0 </w:instrText>
      </w:r>
      <w:r w:rsidR="00D54682">
        <w:fldChar w:fldCharType="end"/>
      </w:r>
    </w:p>
    <w:p w:rsidR="00822A8F" w:rsidRPr="00C727A0" w:rsidRDefault="00822A8F" w:rsidP="00822A8F">
      <w:pPr>
        <w:pStyle w:val="Noteindented"/>
      </w:pPr>
      <w:r>
        <w:rPr>
          <w:noProof/>
        </w:rPr>
        <w:lastRenderedPageBreak/>
        <w:drawing>
          <wp:inline distT="0" distB="0" distL="0" distR="0">
            <wp:extent cx="190500" cy="190500"/>
            <wp:effectExtent l="19050" t="0" r="0" b="0"/>
            <wp:docPr id="8" name="Picture 5" descr="go-arrow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-arrow-r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t xml:space="preserve">For </w:t>
      </w:r>
      <w:r w:rsidRPr="00774E0E">
        <w:t xml:space="preserve">information </w:t>
      </w:r>
      <w:r>
        <w:t>about</w:t>
      </w:r>
      <w:r w:rsidRPr="00774E0E">
        <w:t xml:space="preserve"> specific fields, see the </w:t>
      </w:r>
      <w:r>
        <w:t>help documentation for</w:t>
      </w:r>
      <w:r w:rsidRPr="00774E0E">
        <w:t xml:space="preserve"> the particular </w:t>
      </w:r>
      <w:r>
        <w:t xml:space="preserve">type of </w:t>
      </w:r>
      <w:r w:rsidRPr="00774E0E">
        <w:t xml:space="preserve">document you are searching for. </w:t>
      </w:r>
      <w:r w:rsidRPr="00537FCC">
        <w:t xml:space="preserve">For example, if you are searching for electronic invoice rejects, see the document layout information for </w:t>
      </w:r>
      <w:r w:rsidRPr="00537FCC">
        <w:rPr>
          <w:rStyle w:val="C1HJump"/>
        </w:rPr>
        <w:t>Electronic Invoice Rejects</w:t>
      </w:r>
      <w:r w:rsidRPr="00537FCC">
        <w:rPr>
          <w:rStyle w:val="C1HJump"/>
          <w:vanish/>
        </w:rPr>
        <w:t>|tag=Electronic Invoice Rejects;document=WordDocuments\</w:t>
      </w:r>
      <w:r>
        <w:rPr>
          <w:rStyle w:val="C1HJump"/>
          <w:vanish/>
        </w:rPr>
        <w:t>Main</w:t>
      </w:r>
      <w:r w:rsidRPr="00537FCC">
        <w:rPr>
          <w:rStyle w:val="C1HJump"/>
          <w:vanish/>
        </w:rPr>
        <w:t>Menu1.doc</w:t>
      </w:r>
      <w:r w:rsidRPr="00537FCC">
        <w:t>.</w:t>
      </w:r>
      <w:r>
        <w:t xml:space="preserve"> </w:t>
      </w:r>
    </w:p>
    <w:p w:rsidR="00822A8F" w:rsidRPr="00C727A0" w:rsidRDefault="00822A8F" w:rsidP="00822A8F">
      <w:pPr>
        <w:pStyle w:val="Noteindented"/>
      </w:pPr>
      <w:r>
        <w:rPr>
          <w:noProof/>
        </w:rPr>
        <w:drawing>
          <wp:inline distT="0" distB="0" distL="0" distR="0">
            <wp:extent cx="190500" cy="190500"/>
            <wp:effectExtent l="19050" t="0" r="0" b="0"/>
            <wp:docPr id="7" name="Picture 6" descr="go-arrow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-arrow-r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B45B78">
        <w:t xml:space="preserve">For tips about data entry, </w:t>
      </w:r>
      <w:r>
        <w:t xml:space="preserve">see </w:t>
      </w:r>
      <w:r w:rsidRPr="00A56412">
        <w:rPr>
          <w:rStyle w:val="C1HJump"/>
        </w:rPr>
        <w:t>Data Entry Tips</w:t>
      </w:r>
      <w:r w:rsidRPr="00A56412">
        <w:rPr>
          <w:rStyle w:val="C1HJump"/>
          <w:vanish/>
        </w:rPr>
        <w:t>|tag=Data Entry Tips;document=WordDocuments\</w:t>
      </w:r>
      <w:r>
        <w:rPr>
          <w:rStyle w:val="C1HJump"/>
          <w:vanish/>
        </w:rPr>
        <w:t>MainMenu2.doc</w:t>
      </w:r>
      <w:r>
        <w:t>.</w:t>
      </w:r>
    </w:p>
    <w:p w:rsidR="00822A8F" w:rsidRDefault="00822A8F" w:rsidP="00822A8F">
      <w:pPr>
        <w:pStyle w:val="C1HNumber"/>
      </w:pPr>
      <w:r>
        <w:t xml:space="preserve">Click the </w:t>
      </w:r>
      <w:r>
        <w:rPr>
          <w:noProof/>
        </w:rPr>
        <w:drawing>
          <wp:inline distT="0" distB="0" distL="0" distR="0">
            <wp:extent cx="673100" cy="19748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>button at the bottom of the screen.</w:t>
      </w:r>
    </w:p>
    <w:p w:rsidR="00822A8F" w:rsidRDefault="00822A8F" w:rsidP="00822A8F">
      <w:pPr>
        <w:pStyle w:val="C1HContinue"/>
      </w:pPr>
      <w:r>
        <w:t>The system retrieves a list of items that match your search criteria.</w:t>
      </w:r>
    </w:p>
    <w:p w:rsidR="00822A8F" w:rsidRDefault="00822A8F" w:rsidP="00822A8F">
      <w:pPr>
        <w:pStyle w:val="Illustrationinnumberedlist"/>
      </w:pPr>
      <w:r>
        <w:drawing>
          <wp:inline distT="0" distB="0" distL="0" distR="0">
            <wp:extent cx="3862705" cy="1250950"/>
            <wp:effectExtent l="19050" t="0" r="4445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A8F" w:rsidRPr="00CE53AC" w:rsidRDefault="00822A8F" w:rsidP="00822A8F">
      <w:pPr>
        <w:pStyle w:val="C1HContinue"/>
      </w:pPr>
      <w:r>
        <w:t xml:space="preserve">If you gave your search criteria a name, </w:t>
      </w:r>
      <w:r w:rsidRPr="00CE53AC">
        <w:t xml:space="preserve">the </w:t>
      </w:r>
      <w:r>
        <w:t xml:space="preserve">system also displays the name of your </w:t>
      </w:r>
      <w:r w:rsidRPr="00CE53AC">
        <w:t xml:space="preserve">saved search </w:t>
      </w:r>
      <w:r>
        <w:t>i</w:t>
      </w:r>
      <w:r w:rsidRPr="00CE53AC">
        <w:t xml:space="preserve">n the </w:t>
      </w:r>
      <w:r w:rsidRPr="00CE53AC">
        <w:rPr>
          <w:rStyle w:val="Strong"/>
        </w:rPr>
        <w:t xml:space="preserve">Searches </w:t>
      </w:r>
      <w:r w:rsidRPr="00CE53AC">
        <w:t xml:space="preserve">list </w:t>
      </w:r>
      <w:r>
        <w:t>at</w:t>
      </w:r>
      <w:r w:rsidRPr="00CE53AC">
        <w:t xml:space="preserve"> the top of the screen.</w:t>
      </w:r>
    </w:p>
    <w:p w:rsidR="00822A8F" w:rsidRPr="00CE53AC" w:rsidRDefault="00822A8F" w:rsidP="00822A8F">
      <w:pPr>
        <w:pStyle w:val="Illustrationinnumberedlist"/>
      </w:pPr>
      <w:r>
        <w:drawing>
          <wp:inline distT="0" distB="0" distL="0" distR="0">
            <wp:extent cx="3628390" cy="1302385"/>
            <wp:effectExtent l="19050" t="0" r="0" b="0"/>
            <wp:docPr id="5" name="Picture 9" descr="Saving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ving search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A8F" w:rsidRDefault="00822A8F" w:rsidP="00822A8F">
      <w:pPr>
        <w:pStyle w:val="C1HNumber"/>
      </w:pPr>
      <w:r>
        <w:t>Choose from among these options.</w:t>
      </w:r>
    </w:p>
    <w:p w:rsidR="00822A8F" w:rsidRDefault="00822A8F" w:rsidP="00822A8F">
      <w:pPr>
        <w:pStyle w:val="C1HBullet2"/>
      </w:pPr>
      <w:r>
        <w:t>To sort the list, click on the header you want to sort on. Click once to sort in ascending order and click again to sort in descending order.</w:t>
      </w:r>
    </w:p>
    <w:p w:rsidR="00822A8F" w:rsidRDefault="00822A8F" w:rsidP="00822A8F">
      <w:pPr>
        <w:pStyle w:val="C1HBullet2"/>
      </w:pPr>
      <w:r>
        <w:t>Some cells (such as those in the Initiator column in the example above) have links to screens that display more detail. Click the link to display detail.</w:t>
      </w:r>
    </w:p>
    <w:p w:rsidR="00822A8F" w:rsidRDefault="00822A8F" w:rsidP="00822A8F">
      <w:pPr>
        <w:pStyle w:val="C1HBullet2"/>
      </w:pPr>
      <w:r>
        <w:t xml:space="preserve">To export the entire list in .csv, spreadsheet, or .xml format, scroll to the bottom of the screen and click a link to choose from among these options: </w:t>
      </w:r>
      <w:r>
        <w:rPr>
          <w:noProof/>
        </w:rPr>
        <w:drawing>
          <wp:inline distT="0" distB="0" distL="0" distR="0">
            <wp:extent cx="2340610" cy="226695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A8F" w:rsidRPr="00EA2E88" w:rsidRDefault="00822A8F" w:rsidP="00822A8F">
      <w:pPr>
        <w:pStyle w:val="C1HBullet2"/>
      </w:pPr>
      <w:r>
        <w:t xml:space="preserve">After finding the document you want, click the link for it in </w:t>
      </w:r>
      <w:r w:rsidRPr="00BF14D4">
        <w:rPr>
          <w:rStyle w:val="Strong"/>
        </w:rPr>
        <w:t>Document/Notification Id</w:t>
      </w:r>
      <w:r>
        <w:t xml:space="preserve"> column. The system displays the document.</w:t>
      </w:r>
    </w:p>
    <w:p w:rsidR="00E91C85" w:rsidRDefault="00E91C85"/>
    <w:sectPr w:rsidR="00E91C85" w:rsidSect="00E9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ttachedTemplate r:id="rId1"/>
  <w:stylePaneFormatFilter w:val="0001"/>
  <w:defaultTabStop w:val="720"/>
  <w:characterSpacingControl w:val="doNotCompress"/>
  <w:compat/>
  <w:docVars>
    <w:docVar w:name="C1HProject" w:val="..\KEM help gen.d2h"/>
  </w:docVars>
  <w:rsids>
    <w:rsidRoot w:val="00822A8F"/>
    <w:rsid w:val="000465FB"/>
    <w:rsid w:val="00112A0C"/>
    <w:rsid w:val="00446AC3"/>
    <w:rsid w:val="00514A21"/>
    <w:rsid w:val="005A7320"/>
    <w:rsid w:val="00776BD7"/>
    <w:rsid w:val="00822A8F"/>
    <w:rsid w:val="008316F6"/>
    <w:rsid w:val="00960970"/>
    <w:rsid w:val="00C4256A"/>
    <w:rsid w:val="00C97389"/>
    <w:rsid w:val="00CF5710"/>
    <w:rsid w:val="00D54682"/>
    <w:rsid w:val="00E91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ngsan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320"/>
  </w:style>
  <w:style w:type="paragraph" w:styleId="Heading4">
    <w:name w:val="heading 4"/>
    <w:basedOn w:val="Normal"/>
    <w:next w:val="BodyText"/>
    <w:link w:val="Heading4Char"/>
    <w:qFormat/>
    <w:rsid w:val="00822A8F"/>
    <w:pPr>
      <w:keepNext/>
      <w:pageBreakBefore/>
      <w:spacing w:before="240" w:after="60"/>
      <w:ind w:right="360"/>
      <w:outlineLvl w:val="3"/>
    </w:pPr>
    <w:rPr>
      <w:rFonts w:ascii="Arial" w:eastAsia="Times New Roman" w:hAnsi="Arial"/>
      <w:b/>
      <w:i/>
      <w:color w:val="9933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22A8F"/>
    <w:rPr>
      <w:rFonts w:ascii="Arial" w:eastAsia="Times New Roman" w:hAnsi="Arial"/>
      <w:b/>
      <w:i/>
      <w:color w:val="993300"/>
      <w:sz w:val="36"/>
      <w:szCs w:val="36"/>
    </w:rPr>
  </w:style>
  <w:style w:type="paragraph" w:styleId="BodyText">
    <w:name w:val="Body Text"/>
    <w:basedOn w:val="Normal"/>
    <w:link w:val="BodyTextChar"/>
    <w:rsid w:val="00822A8F"/>
    <w:pPr>
      <w:spacing w:before="18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822A8F"/>
    <w:rPr>
      <w:rFonts w:eastAsia="Times New Roman"/>
    </w:rPr>
  </w:style>
  <w:style w:type="paragraph" w:styleId="Caption">
    <w:name w:val="caption"/>
    <w:basedOn w:val="BodyText"/>
    <w:next w:val="BodyText"/>
    <w:link w:val="CaptionChar"/>
    <w:qFormat/>
    <w:rsid w:val="00822A8F"/>
    <w:pPr>
      <w:tabs>
        <w:tab w:val="left" w:pos="3600"/>
        <w:tab w:val="left" w:pos="3960"/>
      </w:tabs>
      <w:spacing w:before="60" w:after="160"/>
      <w:jc w:val="center"/>
    </w:pPr>
    <w:rPr>
      <w:rFonts w:ascii="Arial" w:hAnsi="Arial"/>
      <w:sz w:val="18"/>
    </w:rPr>
  </w:style>
  <w:style w:type="paragraph" w:customStyle="1" w:styleId="C1HBullet">
    <w:name w:val="C1H Bullet"/>
    <w:basedOn w:val="BodyText"/>
    <w:link w:val="C1HBulletChar1"/>
    <w:rsid w:val="00822A8F"/>
    <w:pPr>
      <w:numPr>
        <w:numId w:val="1"/>
      </w:numPr>
    </w:pPr>
  </w:style>
  <w:style w:type="paragraph" w:customStyle="1" w:styleId="C1HBullet2">
    <w:name w:val="C1H Bullet 2"/>
    <w:basedOn w:val="BodyText"/>
    <w:rsid w:val="00822A8F"/>
    <w:pPr>
      <w:numPr>
        <w:numId w:val="2"/>
      </w:numPr>
    </w:pPr>
  </w:style>
  <w:style w:type="paragraph" w:customStyle="1" w:styleId="C1HNumber">
    <w:name w:val="C1H Number"/>
    <w:basedOn w:val="BodyText"/>
    <w:rsid w:val="00822A8F"/>
    <w:pPr>
      <w:numPr>
        <w:numId w:val="3"/>
      </w:numPr>
    </w:pPr>
  </w:style>
  <w:style w:type="paragraph" w:customStyle="1" w:styleId="C1HContinue">
    <w:name w:val="C1H Continue"/>
    <w:basedOn w:val="BodyText"/>
    <w:link w:val="C1HContinueChar"/>
    <w:rsid w:val="00822A8F"/>
    <w:pPr>
      <w:ind w:left="720"/>
    </w:pPr>
  </w:style>
  <w:style w:type="character" w:customStyle="1" w:styleId="C1HJump">
    <w:name w:val="C1H Jump"/>
    <w:basedOn w:val="DefaultParagraphFont"/>
    <w:rsid w:val="00822A8F"/>
    <w:rPr>
      <w:color w:val="008000"/>
    </w:rPr>
  </w:style>
  <w:style w:type="character" w:customStyle="1" w:styleId="CaptionChar">
    <w:name w:val="Caption Char"/>
    <w:basedOn w:val="DefaultParagraphFont"/>
    <w:link w:val="Caption"/>
    <w:rsid w:val="00822A8F"/>
    <w:rPr>
      <w:rFonts w:ascii="Arial" w:eastAsia="Times New Roman" w:hAnsi="Arial"/>
      <w:sz w:val="18"/>
    </w:rPr>
  </w:style>
  <w:style w:type="character" w:styleId="Emphasis">
    <w:name w:val="Emphasis"/>
    <w:basedOn w:val="DefaultParagraphFont"/>
    <w:qFormat/>
    <w:rsid w:val="00822A8F"/>
    <w:rPr>
      <w:rFonts w:ascii="Times New Roman" w:hAnsi="Times New Roman"/>
      <w:i/>
      <w:iCs/>
      <w:sz w:val="20"/>
    </w:rPr>
  </w:style>
  <w:style w:type="paragraph" w:customStyle="1" w:styleId="Center">
    <w:name w:val="Center"/>
    <w:basedOn w:val="Normal"/>
    <w:link w:val="CenterChar1"/>
    <w:rsid w:val="00822A8F"/>
    <w:pPr>
      <w:spacing w:before="180"/>
      <w:jc w:val="center"/>
    </w:pPr>
    <w:rPr>
      <w:rFonts w:eastAsia="Times New Roman"/>
      <w:bCs/>
    </w:rPr>
  </w:style>
  <w:style w:type="character" w:customStyle="1" w:styleId="CenterChar1">
    <w:name w:val="Center Char1"/>
    <w:basedOn w:val="DefaultParagraphFont"/>
    <w:link w:val="Center"/>
    <w:rsid w:val="00822A8F"/>
    <w:rPr>
      <w:rFonts w:eastAsia="Times New Roman"/>
      <w:bCs/>
    </w:rPr>
  </w:style>
  <w:style w:type="character" w:styleId="Strong">
    <w:name w:val="Strong"/>
    <w:basedOn w:val="DefaultParagraphFont"/>
    <w:qFormat/>
    <w:rsid w:val="00822A8F"/>
    <w:rPr>
      <w:b/>
      <w:bCs/>
    </w:rPr>
  </w:style>
  <w:style w:type="character" w:customStyle="1" w:styleId="C1HContinueChar">
    <w:name w:val="C1H Continue Char"/>
    <w:basedOn w:val="DefaultParagraphFont"/>
    <w:link w:val="C1HContinue"/>
    <w:rsid w:val="00822A8F"/>
    <w:rPr>
      <w:rFonts w:eastAsia="Times New Roman"/>
    </w:rPr>
  </w:style>
  <w:style w:type="character" w:customStyle="1" w:styleId="C1HBulletChar1">
    <w:name w:val="C1H Bullet Char1"/>
    <w:basedOn w:val="DefaultParagraphFont"/>
    <w:link w:val="C1HBullet"/>
    <w:rsid w:val="00822A8F"/>
    <w:rPr>
      <w:rFonts w:eastAsia="Times New Roman"/>
    </w:rPr>
  </w:style>
  <w:style w:type="paragraph" w:customStyle="1" w:styleId="Illustrationinnumberedlist">
    <w:name w:val="Illustration in numbered list"/>
    <w:basedOn w:val="Normal"/>
    <w:qFormat/>
    <w:rsid w:val="00822A8F"/>
    <w:pPr>
      <w:spacing w:before="120" w:after="60"/>
      <w:ind w:left="720"/>
    </w:pPr>
    <w:rPr>
      <w:rFonts w:eastAsia="Times New Roman"/>
      <w:noProof/>
    </w:rPr>
  </w:style>
  <w:style w:type="paragraph" w:customStyle="1" w:styleId="Noteindented">
    <w:name w:val="Note indented"/>
    <w:basedOn w:val="Normal"/>
    <w:qFormat/>
    <w:rsid w:val="00822A8F"/>
    <w:pPr>
      <w:tabs>
        <w:tab w:val="left" w:pos="1260"/>
        <w:tab w:val="left" w:pos="2346"/>
      </w:tabs>
      <w:spacing w:before="180" w:after="120"/>
      <w:ind w:left="1260" w:right="72" w:hanging="54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A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brown\Application%20Data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C1H_NOMARGIN.DOT</Template>
  <TotalTime>1</TotalTime>
  <Pages>1</Pages>
  <Words>386</Words>
  <Characters>2205</Characters>
  <Application>Microsoft Office Word</Application>
  <DocSecurity>0</DocSecurity>
  <Lines>18</Lines>
  <Paragraphs>5</Paragraphs>
  <ScaleCrop>false</ScaleCrop>
  <Company>rSmart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Brown</dc:creator>
  <cp:keywords/>
  <dc:description/>
  <cp:lastModifiedBy>Jonny Brown</cp:lastModifiedBy>
  <cp:revision>3</cp:revision>
  <dcterms:created xsi:type="dcterms:W3CDTF">2010-10-25T17:56:00Z</dcterms:created>
  <dcterms:modified xsi:type="dcterms:W3CDTF">2010-10-25T17:58:00Z</dcterms:modified>
</cp:coreProperties>
</file>