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4C" w:rsidRPr="004520D3" w:rsidRDefault="00311C4C" w:rsidP="003A17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GoBack"/>
      <w:bookmarkEnd w:id="0"/>
      <w:r w:rsidRPr="004520D3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0A6F52">
        <w:rPr>
          <w:rFonts w:ascii="Times New Roman" w:hAnsi="Times New Roman" w:cs="Times New Roman"/>
          <w:b/>
          <w:bCs/>
          <w:color w:val="000000" w:themeColor="text1"/>
        </w:rPr>
        <w:t>xperiment N</w:t>
      </w:r>
      <w:r w:rsidRPr="004520D3">
        <w:rPr>
          <w:rFonts w:ascii="Times New Roman" w:hAnsi="Times New Roman" w:cs="Times New Roman"/>
          <w:b/>
          <w:bCs/>
          <w:color w:val="000000" w:themeColor="text1"/>
        </w:rPr>
        <w:t xml:space="preserve">o. </w:t>
      </w:r>
      <w:r w:rsidR="000A6F52">
        <w:rPr>
          <w:rFonts w:ascii="Times New Roman" w:hAnsi="Times New Roman" w:cs="Times New Roman"/>
          <w:b/>
          <w:bCs/>
          <w:color w:val="000000" w:themeColor="text1"/>
        </w:rPr>
        <w:t>6</w:t>
      </w:r>
    </w:p>
    <w:p w:rsidR="00311C4C" w:rsidRPr="004520D3" w:rsidRDefault="00311C4C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4B580B" w:rsidRPr="00CC212F" w:rsidRDefault="008E5D61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C2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Aim</w:t>
      </w:r>
      <w:r w:rsidR="00E34ACD" w:rsidRPr="00CC2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To</w:t>
      </w:r>
      <w:r w:rsidR="00B918B7" w:rsidRPr="00CC2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21DDD" w:rsidRPr="00CC2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study </w:t>
      </w:r>
      <w:r w:rsidR="00BB00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various applications of </w:t>
      </w:r>
      <w:proofErr w:type="spellStart"/>
      <w:r w:rsidR="00BB00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opamp</w:t>
      </w:r>
      <w:proofErr w:type="spellEnd"/>
      <w:r w:rsidR="00BB00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like inverting amplifier, non-inverting amplifier, integrator and differentiator </w:t>
      </w:r>
      <w:r w:rsidR="004B580B" w:rsidRPr="00CC2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using </w:t>
      </w:r>
      <w:r w:rsidR="00A21DDD" w:rsidRPr="00CC2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Proteus.</w:t>
      </w:r>
    </w:p>
    <w:p w:rsidR="004B580B" w:rsidRPr="00CC212F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B580B" w:rsidRPr="00CC212F" w:rsidRDefault="000D25A7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C2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Software required</w:t>
      </w:r>
      <w:r w:rsidR="004B580B" w:rsidRPr="00CC2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C2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21DDD" w:rsidRPr="00CC2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Proteus 8.</w:t>
      </w:r>
    </w:p>
    <w:p w:rsidR="004B580B" w:rsidRPr="00CC212F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B580B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C2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Theory:</w:t>
      </w:r>
      <w:r w:rsidR="00383743" w:rsidRPr="00383743">
        <w:rPr>
          <w:sz w:val="24"/>
          <w:szCs w:val="24"/>
        </w:rPr>
        <w:t xml:space="preserve"> </w:t>
      </w:r>
      <w:r w:rsidR="00383743">
        <w:rPr>
          <w:sz w:val="24"/>
          <w:szCs w:val="24"/>
        </w:rPr>
        <w:t xml:space="preserve">Pin diagram of IC 741 </w:t>
      </w:r>
      <w:proofErr w:type="spellStart"/>
      <w:r w:rsidR="00383743">
        <w:rPr>
          <w:sz w:val="24"/>
          <w:szCs w:val="24"/>
        </w:rPr>
        <w:t>opamp</w:t>
      </w:r>
      <w:proofErr w:type="spellEnd"/>
    </w:p>
    <w:p w:rsidR="00383743" w:rsidRPr="00CC212F" w:rsidRDefault="00383743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175895</wp:posOffset>
            </wp:positionV>
            <wp:extent cx="3810000" cy="2057400"/>
            <wp:effectExtent l="19050" t="0" r="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6B6" w:rsidRDefault="00A066B6" w:rsidP="00A066B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066B6" w:rsidRPr="002B23AC" w:rsidRDefault="00A066B6" w:rsidP="00BC66E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23AC">
        <w:rPr>
          <w:rFonts w:ascii="Times New Roman" w:hAnsi="Times New Roman" w:cs="Times New Roman"/>
          <w:sz w:val="24"/>
          <w:szCs w:val="24"/>
        </w:rPr>
        <w:t>An operational amplifier or op-amp is a linear integrated circuit that has a very high voltage gain, high input impe</w:t>
      </w:r>
      <w:r w:rsidR="00BC66E9">
        <w:rPr>
          <w:rFonts w:ascii="Times New Roman" w:hAnsi="Times New Roman" w:cs="Times New Roman"/>
          <w:sz w:val="24"/>
          <w:szCs w:val="24"/>
        </w:rPr>
        <w:t xml:space="preserve">dance and low output impedance. </w:t>
      </w:r>
      <w:r w:rsidRPr="002B23AC">
        <w:rPr>
          <w:rFonts w:ascii="Times New Roman" w:hAnsi="Times New Roman" w:cs="Times New Roman"/>
          <w:sz w:val="24"/>
          <w:szCs w:val="24"/>
        </w:rPr>
        <w:t>Op-amp is basically a differential amplifier whose basic function is to amplify the difference between two input signals.</w:t>
      </w:r>
    </w:p>
    <w:p w:rsidR="00A066B6" w:rsidRPr="002B23AC" w:rsidRDefault="00A066B6" w:rsidP="00A066B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23AC">
        <w:rPr>
          <w:rFonts w:ascii="Times New Roman" w:eastAsia="TimesNewRomanPSMT" w:hAnsi="Times New Roman" w:cs="Times New Roman"/>
          <w:color w:val="000000"/>
          <w:sz w:val="24"/>
          <w:szCs w:val="24"/>
        </w:rPr>
        <w:t>Op-amp has five basic terminals, that is, two input terminals, one o/p terminal and two power supply terminals. Pin2 is called the inverting input terminal and it gives opposite polarity at the output if a signal is applied to it. It</w:t>
      </w:r>
      <w:r w:rsidRPr="002B23AC">
        <w:rPr>
          <w:rFonts w:ascii="Times New Roman" w:hAnsi="Times New Roman" w:cs="Times New Roman"/>
          <w:sz w:val="24"/>
          <w:szCs w:val="24"/>
        </w:rPr>
        <w:t xml:space="preserve"> </w:t>
      </w:r>
      <w:r w:rsidRPr="002B23AC">
        <w:rPr>
          <w:rFonts w:ascii="Times New Roman" w:eastAsia="TimesNewRomanPSMT" w:hAnsi="Times New Roman" w:cs="Times New Roman"/>
          <w:color w:val="000000"/>
          <w:sz w:val="24"/>
          <w:szCs w:val="24"/>
        </w:rPr>
        <w:t>produces a phase shift of 180</w:t>
      </w:r>
      <w:r w:rsidRPr="00AC2459">
        <w:rPr>
          <w:rFonts w:ascii="Times New Roman" w:eastAsia="TimesNewRomanPSMT" w:hAnsi="Times New Roman" w:cs="Times New Roman"/>
          <w:color w:val="000000"/>
          <w:sz w:val="24"/>
          <w:szCs w:val="24"/>
          <w:vertAlign w:val="superscript"/>
        </w:rPr>
        <w:t>o</w:t>
      </w:r>
      <w:r w:rsidRPr="002B23AC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between input and output. Pin3 is called the non-inverting terminal that amplifies the input signal without inversion, i.e., there is no phase shift or </w:t>
      </w:r>
      <w:proofErr w:type="spellStart"/>
      <w:r w:rsidRPr="002B23AC">
        <w:rPr>
          <w:rFonts w:ascii="Times New Roman" w:eastAsia="TimesNewRomanPSMT" w:hAnsi="Times New Roman" w:cs="Times New Roman"/>
          <w:color w:val="000000"/>
          <w:sz w:val="24"/>
          <w:szCs w:val="24"/>
        </w:rPr>
        <w:t>i</w:t>
      </w:r>
      <w:proofErr w:type="spellEnd"/>
      <w:r w:rsidRPr="002B23AC">
        <w:rPr>
          <w:rFonts w:ascii="Times New Roman" w:eastAsia="TimesNewRomanPSMT" w:hAnsi="Times New Roman" w:cs="Times New Roman"/>
          <w:color w:val="000000"/>
          <w:sz w:val="24"/>
          <w:szCs w:val="24"/>
        </w:rPr>
        <w:t>/p is in phase with o/p. The op-amp usually amplifies the difference between the voltages applied to its two input terminals. Two further terminals pins 7 and 4 are provided for the connection of positive and negative power supply voltages respectively. Terminals 1 and 5 are used for dc offset. The pin 8 marked NC indicates ‘No Connection’.</w:t>
      </w:r>
    </w:p>
    <w:p w:rsidR="00A066B6" w:rsidRPr="002B23AC" w:rsidRDefault="00A066B6" w:rsidP="00A066B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23AC">
        <w:rPr>
          <w:rFonts w:ascii="Times New Roman" w:eastAsia="TimesNewRomanPSMT" w:hAnsi="Times New Roman" w:cs="Times New Roman"/>
          <w:color w:val="000000"/>
          <w:sz w:val="24"/>
          <w:szCs w:val="24"/>
        </w:rPr>
        <w:t>Op-amps have two operating configurations; open loop and closed loop. In</w:t>
      </w:r>
      <w:r w:rsidRPr="002B23AC">
        <w:rPr>
          <w:rFonts w:ascii="Times New Roman" w:hAnsi="Times New Roman" w:cs="Times New Roman"/>
          <w:sz w:val="24"/>
          <w:szCs w:val="24"/>
        </w:rPr>
        <w:t xml:space="preserve"> </w:t>
      </w:r>
      <w:r w:rsidRPr="002B23AC">
        <w:rPr>
          <w:rFonts w:ascii="Times New Roman" w:eastAsia="TimesNewRomanPSMT" w:hAnsi="Times New Roman" w:cs="Times New Roman"/>
          <w:color w:val="000000"/>
          <w:sz w:val="24"/>
          <w:szCs w:val="24"/>
        </w:rPr>
        <w:t>open loop configuration, it can operate as a switch but gain is uncontrolled.</w:t>
      </w:r>
      <w:r w:rsidRPr="002B23AC">
        <w:rPr>
          <w:rFonts w:ascii="Times New Roman" w:hAnsi="Times New Roman" w:cs="Times New Roman"/>
          <w:sz w:val="24"/>
          <w:szCs w:val="24"/>
        </w:rPr>
        <w:t xml:space="preserve"> </w:t>
      </w:r>
      <w:r w:rsidRPr="002B23AC">
        <w:rPr>
          <w:rFonts w:ascii="Times New Roman" w:eastAsia="TimesNewRomanPSMT" w:hAnsi="Times New Roman" w:cs="Times New Roman"/>
          <w:color w:val="000000"/>
          <w:sz w:val="24"/>
          <w:szCs w:val="24"/>
        </w:rPr>
        <w:t>In closed loop configuration, gain can controlle</w:t>
      </w:r>
      <w:r w:rsidR="00184A48">
        <w:rPr>
          <w:rFonts w:ascii="Times New Roman" w:eastAsia="TimesNewRomanPSMT" w:hAnsi="Times New Roman" w:cs="Times New Roman"/>
          <w:color w:val="000000"/>
          <w:sz w:val="24"/>
          <w:szCs w:val="24"/>
        </w:rPr>
        <w:t>d by feed</w:t>
      </w:r>
      <w:r w:rsidRPr="002B23AC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back resistance </w:t>
      </w:r>
      <w:proofErr w:type="spellStart"/>
      <w:proofErr w:type="gramStart"/>
      <w:r w:rsidRPr="002B23AC">
        <w:rPr>
          <w:rFonts w:ascii="Times New Roman" w:eastAsia="TimesNewRomanPSMT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  <w:r w:rsidRPr="002B23AC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input resistance </w:t>
      </w:r>
      <w:proofErr w:type="spellStart"/>
      <w:r w:rsidRPr="002B23AC">
        <w:rPr>
          <w:rFonts w:ascii="Times New Roman" w:eastAsia="TimesNewRomanPSMT" w:hAnsi="Times New Roman" w:cs="Times New Roman"/>
          <w:color w:val="000000"/>
          <w:sz w:val="24"/>
          <w:szCs w:val="24"/>
        </w:rPr>
        <w:t>Rin</w:t>
      </w:r>
      <w:proofErr w:type="spellEnd"/>
      <w:r w:rsidRPr="002B23AC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1297C" w:rsidRDefault="0011297C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3F68DB" w:rsidRDefault="003F68D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774D50" w:rsidRDefault="00774D50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774D50" w:rsidRDefault="00774D50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774D50" w:rsidRDefault="00774D50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774D50" w:rsidRDefault="00774D50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774D50" w:rsidRDefault="00774D50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774D50" w:rsidRDefault="00774D50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774D50" w:rsidRDefault="00774D50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774D50" w:rsidRDefault="00774D50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774D50" w:rsidRDefault="00774D50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FD5AA0" w:rsidRPr="00FD5AA0" w:rsidRDefault="00FD5AA0" w:rsidP="00FD5A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D5AA0" w:rsidRPr="00E63D7C" w:rsidRDefault="00FD5AA0" w:rsidP="00E63D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63D7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Inverting Amplifier:</w:t>
      </w:r>
    </w:p>
    <w:p w:rsidR="00FD5AA0" w:rsidRDefault="00FD5AA0" w:rsidP="00FD5A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D5AA0" w:rsidRDefault="006C790D" w:rsidP="00FD5A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val="en-US" w:eastAsia="en-US"/>
        </w:rPr>
        <w:drawing>
          <wp:inline distT="0" distB="0" distL="0" distR="0">
            <wp:extent cx="5267325" cy="2609850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AA0" w:rsidRPr="002A4B90" w:rsidRDefault="002A4B90" w:rsidP="00FD5A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B90">
        <w:rPr>
          <w:rFonts w:ascii="Times New Roman" w:hAnsi="Times New Roman" w:cs="Times New Roman"/>
          <w:color w:val="000000"/>
          <w:sz w:val="24"/>
          <w:szCs w:val="24"/>
        </w:rPr>
        <w:t>The inverting amplifier is so called because the input is connected to t</w:t>
      </w:r>
      <w:r w:rsidR="006825CB">
        <w:rPr>
          <w:rFonts w:ascii="Times New Roman" w:hAnsi="Times New Roman" w:cs="Times New Roman"/>
          <w:color w:val="000000"/>
          <w:sz w:val="24"/>
          <w:szCs w:val="24"/>
        </w:rPr>
        <w:t xml:space="preserve">he inverting terminal of the </w:t>
      </w:r>
      <w:proofErr w:type="spellStart"/>
      <w:r w:rsidR="006825CB">
        <w:rPr>
          <w:rFonts w:ascii="Times New Roman" w:hAnsi="Times New Roman" w:cs="Times New Roman"/>
          <w:color w:val="000000"/>
          <w:sz w:val="24"/>
          <w:szCs w:val="24"/>
        </w:rPr>
        <w:t>op</w:t>
      </w:r>
      <w:r w:rsidRPr="002A4B90">
        <w:rPr>
          <w:rFonts w:ascii="Times New Roman" w:hAnsi="Times New Roman" w:cs="Times New Roman"/>
          <w:color w:val="000000"/>
          <w:sz w:val="24"/>
          <w:szCs w:val="24"/>
        </w:rPr>
        <w:t>amp</w:t>
      </w:r>
      <w:proofErr w:type="spellEnd"/>
      <w:r w:rsidRPr="002A4B90">
        <w:rPr>
          <w:rFonts w:ascii="Times New Roman" w:hAnsi="Times New Roman" w:cs="Times New Roman"/>
          <w:color w:val="000000"/>
          <w:sz w:val="24"/>
          <w:szCs w:val="24"/>
        </w:rPr>
        <w:t xml:space="preserve">. The name also gives away the form of the output. The output of an inverting amplifier is 180° out of phase </w:t>
      </w:r>
      <w:r w:rsidR="006D7655">
        <w:rPr>
          <w:rFonts w:ascii="Times New Roman" w:hAnsi="Times New Roman" w:cs="Times New Roman"/>
          <w:color w:val="000000"/>
          <w:sz w:val="24"/>
          <w:szCs w:val="24"/>
        </w:rPr>
        <w:t>of the input, thus the output is</w:t>
      </w:r>
      <w:r w:rsidRPr="002A4B90">
        <w:rPr>
          <w:rFonts w:ascii="Times New Roman" w:hAnsi="Times New Roman" w:cs="Times New Roman"/>
          <w:color w:val="000000"/>
          <w:sz w:val="24"/>
          <w:szCs w:val="24"/>
        </w:rPr>
        <w:t xml:space="preserve"> inverted. The common inverting amplifier is shown in </w:t>
      </w:r>
      <w:r w:rsidR="006825CB">
        <w:rPr>
          <w:rFonts w:ascii="Times New Roman" w:hAnsi="Times New Roman" w:cs="Times New Roman"/>
          <w:color w:val="000000"/>
          <w:sz w:val="24"/>
          <w:szCs w:val="24"/>
        </w:rPr>
        <w:t>figure above.</w:t>
      </w:r>
      <w:r w:rsidRPr="002A4B90">
        <w:rPr>
          <w:rFonts w:ascii="Times New Roman" w:hAnsi="Times New Roman" w:cs="Times New Roman"/>
          <w:color w:val="000000"/>
          <w:sz w:val="24"/>
          <w:szCs w:val="24"/>
        </w:rPr>
        <w:t xml:space="preserve"> The input terminals need to have zero difference between them, so there has to be zero volts at the inverting terminal (-) due to the fact that the non-inverting terminal (+) is grounded. This leads to the node equation of </w:t>
      </w:r>
    </w:p>
    <w:p w:rsidR="002A4B90" w:rsidRDefault="002A4B90" w:rsidP="002A4B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val="en-US" w:eastAsia="en-US"/>
        </w:rPr>
        <w:drawing>
          <wp:inline distT="0" distB="0" distL="0" distR="0">
            <wp:extent cx="1247775" cy="400050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B90" w:rsidRPr="00F4032E" w:rsidRDefault="002A4B90" w:rsidP="002A4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032E">
        <w:rPr>
          <w:rFonts w:ascii="Times New Roman" w:hAnsi="Times New Roman" w:cs="Times New Roman"/>
          <w:color w:val="000000"/>
          <w:sz w:val="24"/>
          <w:szCs w:val="24"/>
        </w:rPr>
        <w:t xml:space="preserve">Solving this equation, the transfer function comes out </w:t>
      </w:r>
    </w:p>
    <w:p w:rsidR="00282531" w:rsidRDefault="002A4B90" w:rsidP="006D76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val="en-US" w:eastAsia="en-US"/>
        </w:rPr>
        <w:drawing>
          <wp:inline distT="0" distB="0" distL="0" distR="0">
            <wp:extent cx="1685925" cy="419100"/>
            <wp:effectExtent l="1905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655" w:rsidRPr="00FD5AA0" w:rsidRDefault="006D7655" w:rsidP="006D76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D5AA0" w:rsidRPr="00282531" w:rsidRDefault="00FD5AA0" w:rsidP="00FD5AA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63D7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Non-inverting Amplifier:</w:t>
      </w:r>
    </w:p>
    <w:p w:rsidR="00FD5AA0" w:rsidRDefault="00282531" w:rsidP="002825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val="en-US" w:eastAsia="en-US"/>
        </w:rPr>
        <w:drawing>
          <wp:inline distT="0" distB="0" distL="0" distR="0">
            <wp:extent cx="5353050" cy="2390775"/>
            <wp:effectExtent l="1905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AA0" w:rsidRDefault="00FD5AA0" w:rsidP="00FD5A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D5AA0" w:rsidRDefault="00824F2E" w:rsidP="00FD5A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5372">
        <w:rPr>
          <w:rFonts w:ascii="Times New Roman" w:hAnsi="Times New Roman" w:cs="Times New Roman"/>
          <w:color w:val="000000"/>
          <w:sz w:val="24"/>
          <w:szCs w:val="24"/>
        </w:rPr>
        <w:t xml:space="preserve">The non-inverting amplifier is so called because the input is connected to the non-inverting terminal of the </w:t>
      </w:r>
      <w:proofErr w:type="spellStart"/>
      <w:r w:rsidRPr="00555372">
        <w:rPr>
          <w:rFonts w:ascii="Times New Roman" w:hAnsi="Times New Roman" w:cs="Times New Roman"/>
          <w:color w:val="000000"/>
          <w:sz w:val="24"/>
          <w:szCs w:val="24"/>
        </w:rPr>
        <w:t>opamp</w:t>
      </w:r>
      <w:proofErr w:type="spellEnd"/>
      <w:r w:rsidRPr="0055537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55372" w:rsidRPr="00555372">
        <w:rPr>
          <w:rFonts w:ascii="Times New Roman" w:hAnsi="Times New Roman" w:cs="Times New Roman"/>
          <w:color w:val="000000"/>
          <w:sz w:val="24"/>
          <w:szCs w:val="24"/>
        </w:rPr>
        <w:t xml:space="preserve"> By doing the analysis using KCL and KVL, the transfer function, or gain, can be found.</w:t>
      </w:r>
    </w:p>
    <w:p w:rsidR="00C700D6" w:rsidRPr="00C700D6" w:rsidRDefault="00C700D6" w:rsidP="00FD5A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700D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 current rule will force the current to the inverting terminal (-) to be zero. Also the voltage at the inverting terminal (-) needs to match the voltage at the non-inverting terminal (+). This gives the node equations to be </w:t>
      </w:r>
    </w:p>
    <w:p w:rsidR="00FD5AA0" w:rsidRDefault="00CA4265" w:rsidP="00F403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val="en-US" w:eastAsia="en-US"/>
        </w:rPr>
        <w:drawing>
          <wp:inline distT="0" distB="0" distL="0" distR="0">
            <wp:extent cx="1581150" cy="438150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AA0" w:rsidRDefault="00F4032E" w:rsidP="00FD5A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032E">
        <w:rPr>
          <w:rFonts w:ascii="Times New Roman" w:hAnsi="Times New Roman" w:cs="Times New Roman"/>
          <w:color w:val="000000"/>
          <w:sz w:val="24"/>
          <w:szCs w:val="24"/>
        </w:rPr>
        <w:t>Solving this equation, the transfer function can be found to be</w:t>
      </w:r>
    </w:p>
    <w:p w:rsidR="00804916" w:rsidRDefault="000845E5" w:rsidP="006D76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val="en-US" w:eastAsia="en-US"/>
        </w:rPr>
        <w:drawing>
          <wp:inline distT="0" distB="0" distL="0" distR="0">
            <wp:extent cx="1819275" cy="447675"/>
            <wp:effectExtent l="19050" t="0" r="9525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16" w:rsidRDefault="00804916" w:rsidP="000845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C068A" w:rsidRPr="00F4032E" w:rsidRDefault="003C068A" w:rsidP="000845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D5AA0" w:rsidRPr="00E63D7C" w:rsidRDefault="00FD5AA0" w:rsidP="00E63D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63D7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Integrator:</w:t>
      </w:r>
    </w:p>
    <w:p w:rsidR="00FD5AA0" w:rsidRDefault="00804916" w:rsidP="008049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val="en-US" w:eastAsia="en-US"/>
        </w:rPr>
        <w:drawing>
          <wp:inline distT="0" distB="0" distL="0" distR="0">
            <wp:extent cx="3524250" cy="2057400"/>
            <wp:effectExtent l="1905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16" w:rsidRPr="00804916" w:rsidRDefault="00804916" w:rsidP="00804916">
      <w:pPr>
        <w:rPr>
          <w:rFonts w:ascii="Times New Roman" w:hAnsi="Times New Roman" w:cs="Times New Roman"/>
          <w:sz w:val="24"/>
          <w:szCs w:val="24"/>
        </w:rPr>
      </w:pPr>
      <w:r w:rsidRPr="00804916">
        <w:rPr>
          <w:rFonts w:ascii="Times New Roman" w:hAnsi="Times New Roman" w:cs="Times New Roman"/>
          <w:sz w:val="24"/>
          <w:szCs w:val="24"/>
        </w:rPr>
        <w:t xml:space="preserve">A circuit in which the output voltage is the integral of the input voltage </w:t>
      </w:r>
      <w:r>
        <w:rPr>
          <w:rFonts w:ascii="Times New Roman" w:hAnsi="Times New Roman" w:cs="Times New Roman"/>
          <w:sz w:val="24"/>
          <w:szCs w:val="24"/>
        </w:rPr>
        <w:t>waveform is the ‘integrator’.</w:t>
      </w:r>
      <w:r w:rsidRPr="00804916">
        <w:rPr>
          <w:rFonts w:ascii="Times New Roman" w:hAnsi="Times New Roman" w:cs="Times New Roman"/>
          <w:sz w:val="24"/>
          <w:szCs w:val="24"/>
        </w:rPr>
        <w:t xml:space="preserve"> Output expression of integrator is given by:</w:t>
      </w:r>
      <w:r w:rsidRPr="00804916">
        <w:rPr>
          <w:rFonts w:ascii="Times New Roman" w:hAnsi="Times New Roman" w:cs="Times New Roman"/>
          <w:sz w:val="24"/>
          <w:szCs w:val="24"/>
        </w:rPr>
        <w:tab/>
      </w:r>
    </w:p>
    <w:p w:rsidR="00804916" w:rsidRPr="00804916" w:rsidRDefault="00804916" w:rsidP="00804916">
      <w:pPr>
        <w:rPr>
          <w:rFonts w:ascii="Times New Roman" w:eastAsia="Arial Unicode MS" w:hAnsi="Times New Roman" w:cs="Times New Roman"/>
          <w:sz w:val="24"/>
          <w:szCs w:val="24"/>
        </w:rPr>
      </w:pPr>
      <w:r w:rsidRPr="00804916">
        <w:rPr>
          <w:rFonts w:ascii="Times New Roman" w:hAnsi="Times New Roman" w:cs="Times New Roman"/>
          <w:sz w:val="24"/>
          <w:szCs w:val="24"/>
        </w:rPr>
        <w:t xml:space="preserve">Vo = - </w:t>
      </w:r>
      <w:proofErr w:type="gramStart"/>
      <w:r w:rsidRPr="00804916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804916">
        <w:rPr>
          <w:rFonts w:ascii="Times New Roman" w:hAnsi="Times New Roman" w:cs="Times New Roman"/>
          <w:sz w:val="24"/>
          <w:szCs w:val="24"/>
        </w:rPr>
        <w:t xml:space="preserve"> / R</w:t>
      </w:r>
      <w:r w:rsidRPr="0080491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4916">
        <w:rPr>
          <w:rFonts w:ascii="Times New Roman" w:hAnsi="Times New Roman" w:cs="Times New Roman"/>
          <w:sz w:val="24"/>
          <w:szCs w:val="24"/>
        </w:rPr>
        <w:t>*C</w:t>
      </w:r>
      <w:r w:rsidRPr="00804916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804916">
        <w:rPr>
          <w:rFonts w:ascii="Times New Roman" w:hAnsi="Times New Roman" w:cs="Times New Roman"/>
          <w:sz w:val="24"/>
          <w:szCs w:val="24"/>
        </w:rPr>
        <w:t xml:space="preserve">) </w:t>
      </w:r>
      <m:oMath>
        <m:nary>
          <m:naryPr>
            <m:limLoc m:val="subSup"/>
            <m:ctrlPr>
              <w:rPr>
                <w:rFonts w:ascii="Cambria Math" w:eastAsia="Arial Unicode MS" w:hAnsi="Times New Roman" w:cs="Times New Roman"/>
                <w:i/>
                <w:kern w:val="1"/>
                <w:sz w:val="24"/>
                <w:szCs w:val="24"/>
                <w:vertAlign w:val="subscript"/>
                <w:lang w:eastAsia="hi-IN" w:bidi="hi-IN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o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t</m:t>
            </m:r>
          </m:sup>
          <m:e>
            <m: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 xml:space="preserve"> </m:t>
            </m:r>
          </m:e>
        </m:nary>
      </m:oMath>
      <w:r w:rsidRPr="00804916">
        <w:rPr>
          <w:rFonts w:ascii="Times New Roman" w:eastAsia="Arial Unicode MS" w:hAnsi="Times New Roman" w:cs="Times New Roman"/>
          <w:sz w:val="24"/>
          <w:szCs w:val="24"/>
        </w:rPr>
        <w:t xml:space="preserve">(Vin dt )    </w:t>
      </w:r>
    </w:p>
    <w:p w:rsidR="00FD5AA0" w:rsidRPr="00C16095" w:rsidRDefault="00804916" w:rsidP="00C16095">
      <w:pPr>
        <w:rPr>
          <w:rFonts w:ascii="Times New Roman" w:eastAsia="Arial Unicode MS" w:hAnsi="Times New Roman" w:cs="Times New Roman"/>
          <w:sz w:val="24"/>
          <w:szCs w:val="24"/>
        </w:rPr>
      </w:pPr>
      <w:r w:rsidRPr="00804916">
        <w:rPr>
          <w:rFonts w:ascii="Times New Roman" w:eastAsia="Arial Unicode MS" w:hAnsi="Times New Roman" w:cs="Times New Roman"/>
          <w:sz w:val="24"/>
          <w:szCs w:val="24"/>
        </w:rPr>
        <w:t>Above expression indicates that the output voltage is directly proportional to the negative integral of the input voltage and inversely proportional to the time constant R</w:t>
      </w:r>
      <w:r w:rsidRPr="00804916">
        <w:rPr>
          <w:rFonts w:ascii="Times New Roman" w:eastAsia="Arial Unicode MS" w:hAnsi="Times New Roman" w:cs="Times New Roman"/>
          <w:sz w:val="24"/>
          <w:szCs w:val="24"/>
          <w:vertAlign w:val="subscript"/>
        </w:rPr>
        <w:t>1</w:t>
      </w:r>
      <w:r w:rsidRPr="00804916">
        <w:rPr>
          <w:rFonts w:ascii="Times New Roman" w:eastAsia="Arial Unicode MS" w:hAnsi="Times New Roman" w:cs="Times New Roman"/>
          <w:sz w:val="24"/>
          <w:szCs w:val="24"/>
        </w:rPr>
        <w:t>C</w:t>
      </w:r>
      <w:r w:rsidRPr="00804916">
        <w:rPr>
          <w:rFonts w:ascii="Times New Roman" w:eastAsia="Arial Unicode MS" w:hAnsi="Times New Roman" w:cs="Times New Roman"/>
          <w:sz w:val="24"/>
          <w:szCs w:val="24"/>
          <w:vertAlign w:val="subscript"/>
        </w:rPr>
        <w:t xml:space="preserve">F. </w:t>
      </w:r>
      <w:r w:rsidR="00C16095">
        <w:rPr>
          <w:rFonts w:ascii="Times New Roman" w:eastAsia="Arial Unicode MS" w:hAnsi="Times New Roman" w:cs="Times New Roman"/>
          <w:sz w:val="24"/>
          <w:szCs w:val="24"/>
        </w:rPr>
        <w:t>For example</w:t>
      </w:r>
      <w:r w:rsidR="006D7655">
        <w:rPr>
          <w:rFonts w:ascii="Times New Roman" w:eastAsia="Arial Unicode MS" w:hAnsi="Times New Roman" w:cs="Times New Roman"/>
          <w:sz w:val="24"/>
          <w:szCs w:val="24"/>
        </w:rPr>
        <w:t>, if the input is a sine wave</w:t>
      </w:r>
      <w:r w:rsidRPr="00804916">
        <w:rPr>
          <w:rFonts w:ascii="Times New Roman" w:eastAsia="Arial Unicode MS" w:hAnsi="Times New Roman" w:cs="Times New Roman"/>
          <w:sz w:val="24"/>
          <w:szCs w:val="24"/>
        </w:rPr>
        <w:t>, the output will be a cosine wave; o</w:t>
      </w:r>
      <w:r w:rsidR="00F94210">
        <w:rPr>
          <w:rFonts w:ascii="Times New Roman" w:eastAsia="Arial Unicode MS" w:hAnsi="Times New Roman" w:cs="Times New Roman"/>
          <w:sz w:val="24"/>
          <w:szCs w:val="24"/>
        </w:rPr>
        <w:t>r if the input is a square wave</w:t>
      </w:r>
      <w:r w:rsidRPr="00804916">
        <w:rPr>
          <w:rFonts w:ascii="Times New Roman" w:eastAsia="Arial Unicode MS" w:hAnsi="Times New Roman" w:cs="Times New Roman"/>
          <w:sz w:val="24"/>
          <w:szCs w:val="24"/>
        </w:rPr>
        <w:t>, the output will be a triangular.</w:t>
      </w:r>
    </w:p>
    <w:p w:rsidR="00FD5AA0" w:rsidRPr="00E63D7C" w:rsidRDefault="00FD5AA0" w:rsidP="00E63D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63D7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Differentiator:</w:t>
      </w:r>
    </w:p>
    <w:p w:rsidR="00FD5AA0" w:rsidRDefault="00873DE0" w:rsidP="00873D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val="en-US" w:eastAsia="en-US"/>
        </w:rPr>
        <w:drawing>
          <wp:inline distT="0" distB="0" distL="0" distR="0">
            <wp:extent cx="3438525" cy="2247900"/>
            <wp:effectExtent l="19050" t="0" r="9525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2C" w:rsidRDefault="00892E2C" w:rsidP="00892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NewRomanPSMT" w:eastAsia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lastRenderedPageBreak/>
        <w:t>It performs the mathematical operation of differentiation, i.e. the output waveform is the derivative of the input waveform.</w:t>
      </w:r>
      <w:r>
        <w:rPr>
          <w:rFonts w:ascii="TimesNewRomanPSMT" w:eastAsia="TimesNewRomanPSMT" w:hAnsi="TimesNewRomanPSMT" w:cs="TimesNewRomanPSMT"/>
          <w:b/>
          <w:bCs/>
          <w:color w:val="000000"/>
          <w:sz w:val="24"/>
          <w:szCs w:val="24"/>
        </w:rPr>
        <w:t xml:space="preserve">  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 xml:space="preserve">Output expression of </w:t>
      </w:r>
      <w:r w:rsidR="00104020">
        <w:rPr>
          <w:rFonts w:ascii="TimesNewRomanPSMT" w:eastAsia="TimesNewRomanPSMT" w:hAnsi="TimesNewRomanPSMT" w:cs="TimesNewRomanPSMT"/>
          <w:color w:val="000000"/>
          <w:sz w:val="24"/>
          <w:szCs w:val="24"/>
        </w:rPr>
        <w:t>differentiator is given by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 xml:space="preserve">: </w:t>
      </w:r>
    </w:p>
    <w:p w:rsidR="00892E2C" w:rsidRDefault="00892E2C" w:rsidP="00892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jc w:val="center"/>
        <w:rPr>
          <w:rFonts w:ascii="TimesNewRomanPSMT" w:eastAsia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>Vo</w:t>
      </w:r>
      <w:proofErr w:type="gramEnd"/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 xml:space="preserve"> = -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>R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vertAlign w:val="subscript"/>
        </w:rPr>
        <w:t>f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vertAlign w:val="subscript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>C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vertAlign w:val="subscript"/>
        </w:rPr>
        <w:t xml:space="preserve">1 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>(</w:t>
      </w:r>
      <m:oMath>
        <m:f>
          <m:fPr>
            <m:ctrlPr>
              <w:rPr>
                <w:rFonts w:ascii="Cambria Math" w:eastAsia="TimesNewRomanPSMT" w:hAnsi="Cambria Math" w:cs="TimesNewRomanPSMT"/>
                <w:i/>
                <w:color w:val="000000"/>
                <w:kern w:val="1"/>
                <w:sz w:val="24"/>
                <w:szCs w:val="24"/>
                <w:lang w:eastAsia="hi-IN" w:bidi="hi-IN"/>
              </w:rPr>
            </m:ctrlPr>
          </m:fPr>
          <m:num>
            <m:r>
              <w:rPr>
                <w:rFonts w:ascii="Cambria Math" w:eastAsia="TimesNewRomanPSMT" w:hAnsi="Cambria Math" w:cs="TimesNewRomanPSMT"/>
                <w:color w:val="000000"/>
              </w:rPr>
              <m:t>dVin</m:t>
            </m:r>
          </m:num>
          <m:den>
            <m:r>
              <w:rPr>
                <w:rFonts w:ascii="Cambria Math" w:eastAsia="TimesNewRomanPSMT" w:hAnsi="Cambria Math" w:cs="TimesNewRomanPSMT"/>
                <w:color w:val="000000"/>
              </w:rPr>
              <m:t>dt</m:t>
            </m:r>
          </m:den>
        </m:f>
      </m:oMath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>)</w:t>
      </w:r>
    </w:p>
    <w:p w:rsidR="00FD5AA0" w:rsidRDefault="00892E2C" w:rsidP="008F09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NewRomanPSMT" w:eastAsia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 xml:space="preserve">Thus, the output </w:t>
      </w:r>
      <w:proofErr w:type="gramStart"/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>Vo</w:t>
      </w:r>
      <w:proofErr w:type="gramEnd"/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 xml:space="preserve"> is equal to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>R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vertAlign w:val="subscript"/>
        </w:rPr>
        <w:t>f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vertAlign w:val="subscript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>C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vertAlign w:val="subscript"/>
        </w:rPr>
        <w:t xml:space="preserve">1 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>times the negative instantaneous rate of change of the input voltage. Since the differentiator performs the inverse of integrator's function, a cosine</w:t>
      </w:r>
      <w:r w:rsidR="008F0966">
        <w:rPr>
          <w:rFonts w:ascii="TimesNewRomanPSMT" w:eastAsia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</w:rPr>
        <w:t>wave input will produce a sine wave output, or a triangular input wi</w:t>
      </w:r>
      <w:r w:rsidR="008F0966">
        <w:rPr>
          <w:rFonts w:ascii="TimesNewRomanPSMT" w:eastAsia="TimesNewRomanPSMT" w:hAnsi="TimesNewRomanPSMT" w:cs="TimesNewRomanPSMT"/>
          <w:color w:val="000000"/>
          <w:sz w:val="24"/>
          <w:szCs w:val="24"/>
        </w:rPr>
        <w:t>ll produce a square wave output.</w:t>
      </w:r>
    </w:p>
    <w:p w:rsidR="008F0966" w:rsidRPr="008F0966" w:rsidRDefault="008F0966" w:rsidP="008F09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NewRomanPSMT" w:eastAsia="TimesNewRomanPSMT" w:hAnsi="TimesNewRomanPSMT" w:cs="TimesNewRomanPSMT"/>
          <w:color w:val="000000"/>
          <w:sz w:val="24"/>
          <w:szCs w:val="24"/>
        </w:rPr>
      </w:pPr>
    </w:p>
    <w:p w:rsidR="004B580B" w:rsidRDefault="0011297C" w:rsidP="00CE5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59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5F37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esult:</w:t>
      </w:r>
    </w:p>
    <w:p w:rsidR="00FD5AA0" w:rsidRPr="00CE5980" w:rsidRDefault="00FD5AA0" w:rsidP="00CE5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5980" w:rsidRPr="00CE5980" w:rsidRDefault="00CE5980" w:rsidP="00CE5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580B" w:rsidRPr="00CE5980" w:rsidRDefault="004B580B" w:rsidP="00CE5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580B" w:rsidRPr="00CE5980" w:rsidRDefault="004B580B" w:rsidP="00CE5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580B" w:rsidRPr="00CE5980" w:rsidRDefault="004B580B" w:rsidP="00CE5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F4E16" w:rsidRDefault="000F4E16" w:rsidP="00CE5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0521" w:rsidRDefault="00A40521" w:rsidP="00CE5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0521" w:rsidRPr="00CE5980" w:rsidRDefault="00A40521" w:rsidP="00CE5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580B" w:rsidRPr="00CE5980" w:rsidRDefault="004B580B" w:rsidP="00CE5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580B" w:rsidRPr="00CE5980" w:rsidRDefault="005F3732" w:rsidP="00CE5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Conclusion:</w:t>
      </w:r>
    </w:p>
    <w:p w:rsidR="00E914E0" w:rsidRDefault="00E914E0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0521" w:rsidRDefault="00A40521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0521" w:rsidRDefault="00A40521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0521" w:rsidRDefault="00A40521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0521" w:rsidRDefault="00A40521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A40521" w:rsidSect="00FD5AA0">
      <w:headerReference w:type="default" r:id="rId17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592" w:rsidRDefault="00376592">
      <w:pPr>
        <w:spacing w:after="0" w:line="240" w:lineRule="auto"/>
      </w:pPr>
      <w:r>
        <w:separator/>
      </w:r>
    </w:p>
  </w:endnote>
  <w:endnote w:type="continuationSeparator" w:id="0">
    <w:p w:rsidR="00376592" w:rsidRDefault="0037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592" w:rsidRDefault="00376592">
      <w:pPr>
        <w:spacing w:after="0" w:line="240" w:lineRule="auto"/>
      </w:pPr>
      <w:r>
        <w:separator/>
      </w:r>
    </w:p>
  </w:footnote>
  <w:footnote w:type="continuationSeparator" w:id="0">
    <w:p w:rsidR="00376592" w:rsidRDefault="00376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140" w:rsidRPr="00F161BC" w:rsidRDefault="00B37140" w:rsidP="00B37140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F161BC">
      <w:rPr>
        <w:rFonts w:ascii="Times New Roman" w:hAnsi="Times New Roman" w:cs="Times New Roman"/>
        <w:sz w:val="24"/>
        <w:szCs w:val="24"/>
      </w:rPr>
      <w:t xml:space="preserve">SVKM’s </w:t>
    </w:r>
    <w:proofErr w:type="spellStart"/>
    <w:r w:rsidRPr="00F161BC">
      <w:rPr>
        <w:rFonts w:ascii="Times New Roman" w:hAnsi="Times New Roman" w:cs="Times New Roman"/>
        <w:b/>
        <w:bCs/>
        <w:sz w:val="24"/>
        <w:szCs w:val="24"/>
      </w:rPr>
      <w:t>Dwarkadas</w:t>
    </w:r>
    <w:proofErr w:type="spellEnd"/>
    <w:r w:rsidRPr="00F161BC">
      <w:rPr>
        <w:rFonts w:ascii="Times New Roman" w:hAnsi="Times New Roman" w:cs="Times New Roman"/>
        <w:b/>
        <w:bCs/>
        <w:sz w:val="24"/>
        <w:szCs w:val="24"/>
      </w:rPr>
      <w:t xml:space="preserve"> J. </w:t>
    </w:r>
    <w:proofErr w:type="spellStart"/>
    <w:r w:rsidRPr="00F161BC">
      <w:rPr>
        <w:rFonts w:ascii="Times New Roman" w:hAnsi="Times New Roman" w:cs="Times New Roman"/>
        <w:b/>
        <w:bCs/>
        <w:sz w:val="24"/>
        <w:szCs w:val="24"/>
      </w:rPr>
      <w:t>Sanghvi</w:t>
    </w:r>
    <w:proofErr w:type="spellEnd"/>
    <w:r w:rsidRPr="00F161BC">
      <w:rPr>
        <w:rFonts w:ascii="Times New Roman" w:hAnsi="Times New Roman" w:cs="Times New Roman"/>
        <w:b/>
        <w:bCs/>
        <w:sz w:val="24"/>
        <w:szCs w:val="24"/>
      </w:rPr>
      <w:t xml:space="preserve"> College of Engineering</w:t>
    </w:r>
  </w:p>
  <w:p w:rsidR="00B37140" w:rsidRPr="00F161BC" w:rsidRDefault="00B37140" w:rsidP="00B37140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B37140" w:rsidRPr="00B37140" w:rsidRDefault="00697D0C" w:rsidP="00B37140">
    <w:pPr>
      <w:pStyle w:val="Header"/>
      <w:jc w:val="center"/>
      <w:rPr>
        <w:b/>
        <w:bCs/>
      </w:rPr>
    </w:pPr>
    <w:r w:rsidRPr="00697D0C">
      <w:rPr>
        <w:rFonts w:ascii="Times New Roman" w:hAnsi="Times New Roman" w:cs="Times New Roman"/>
        <w:b/>
        <w:bCs/>
        <w:noProof/>
        <w:sz w:val="24"/>
        <w:szCs w:val="24"/>
      </w:rPr>
      <w:pict>
        <v:line id="Line 1" o:spid="_x0000_s4098" style="position:absolute;left:0;text-align:left;z-index:251660288;visibility:visible;mso-wrap-distance-top:-3e-5mm;mso-wrap-distance-bottom:-3e-5mm" from="0,12.55pt" to="6in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" strokeweight="1pt"/>
      </w:pict>
    </w:r>
    <w:r w:rsidR="00B37140" w:rsidRPr="00F161BC">
      <w:rPr>
        <w:rFonts w:ascii="Times New Roman" w:hAnsi="Times New Roman" w:cs="Times New Roman"/>
        <w:b/>
        <w:bCs/>
        <w:sz w:val="24"/>
        <w:szCs w:val="24"/>
      </w:rPr>
      <w:t xml:space="preserve">Department of Electronics and Telecommunication Engineering </w:t>
    </w:r>
  </w:p>
  <w:p w:rsidR="00F161BC" w:rsidRDefault="003765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6FA8"/>
    <w:multiLevelType w:val="hybridMultilevel"/>
    <w:tmpl w:val="7F02FEA4"/>
    <w:lvl w:ilvl="0" w:tplc="019CFE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497511"/>
    <w:multiLevelType w:val="hybridMultilevel"/>
    <w:tmpl w:val="BC604D62"/>
    <w:lvl w:ilvl="0" w:tplc="29E6C04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011D5E"/>
    <w:multiLevelType w:val="hybridMultilevel"/>
    <w:tmpl w:val="B4E2D8F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1C07660F"/>
    <w:multiLevelType w:val="hybridMultilevel"/>
    <w:tmpl w:val="E440F82E"/>
    <w:lvl w:ilvl="0" w:tplc="5FDC08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E7402B8"/>
    <w:multiLevelType w:val="hybridMultilevel"/>
    <w:tmpl w:val="EC925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85698"/>
    <w:multiLevelType w:val="hybridMultilevel"/>
    <w:tmpl w:val="DD78CD36"/>
    <w:lvl w:ilvl="0" w:tplc="0B2AB2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AE1019"/>
    <w:multiLevelType w:val="hybridMultilevel"/>
    <w:tmpl w:val="B44C72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A5CFB"/>
    <w:multiLevelType w:val="hybridMultilevel"/>
    <w:tmpl w:val="565694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91095"/>
    <w:multiLevelType w:val="hybridMultilevel"/>
    <w:tmpl w:val="2B3E54E8"/>
    <w:lvl w:ilvl="0" w:tplc="007045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9C7397"/>
    <w:multiLevelType w:val="hybridMultilevel"/>
    <w:tmpl w:val="12C8E6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04F86"/>
    <w:multiLevelType w:val="multilevel"/>
    <w:tmpl w:val="F53C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E86526"/>
    <w:multiLevelType w:val="hybridMultilevel"/>
    <w:tmpl w:val="A6E41018"/>
    <w:lvl w:ilvl="0" w:tplc="107226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3B3847"/>
    <w:multiLevelType w:val="hybridMultilevel"/>
    <w:tmpl w:val="A4BA164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30C9551C"/>
    <w:multiLevelType w:val="hybridMultilevel"/>
    <w:tmpl w:val="BBA2B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EF4964"/>
    <w:multiLevelType w:val="multilevel"/>
    <w:tmpl w:val="A14A1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7F56C8"/>
    <w:multiLevelType w:val="hybridMultilevel"/>
    <w:tmpl w:val="197E53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9060F1"/>
    <w:multiLevelType w:val="hybridMultilevel"/>
    <w:tmpl w:val="C52EFAF0"/>
    <w:lvl w:ilvl="0" w:tplc="222086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7D73C0"/>
    <w:multiLevelType w:val="hybridMultilevel"/>
    <w:tmpl w:val="9D44A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A4EAF"/>
    <w:multiLevelType w:val="hybridMultilevel"/>
    <w:tmpl w:val="4D6A6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37039"/>
    <w:multiLevelType w:val="multilevel"/>
    <w:tmpl w:val="0C3EF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AA081C"/>
    <w:multiLevelType w:val="hybridMultilevel"/>
    <w:tmpl w:val="8F9A99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70C144C"/>
    <w:multiLevelType w:val="hybridMultilevel"/>
    <w:tmpl w:val="A31AB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695D2F"/>
    <w:multiLevelType w:val="hybridMultilevel"/>
    <w:tmpl w:val="D4B811EC"/>
    <w:lvl w:ilvl="0" w:tplc="6CE031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4FA677D"/>
    <w:multiLevelType w:val="hybridMultilevel"/>
    <w:tmpl w:val="EC08A4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5F80B69"/>
    <w:multiLevelType w:val="multilevel"/>
    <w:tmpl w:val="DFAEAB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7"/>
  </w:num>
  <w:num w:numId="5">
    <w:abstractNumId w:val="16"/>
  </w:num>
  <w:num w:numId="6">
    <w:abstractNumId w:val="18"/>
  </w:num>
  <w:num w:numId="7">
    <w:abstractNumId w:val="0"/>
  </w:num>
  <w:num w:numId="8">
    <w:abstractNumId w:val="11"/>
  </w:num>
  <w:num w:numId="9">
    <w:abstractNumId w:val="8"/>
  </w:num>
  <w:num w:numId="10">
    <w:abstractNumId w:val="6"/>
  </w:num>
  <w:num w:numId="11">
    <w:abstractNumId w:val="21"/>
  </w:num>
  <w:num w:numId="12">
    <w:abstractNumId w:val="15"/>
  </w:num>
  <w:num w:numId="13">
    <w:abstractNumId w:val="13"/>
  </w:num>
  <w:num w:numId="14">
    <w:abstractNumId w:val="23"/>
  </w:num>
  <w:num w:numId="15">
    <w:abstractNumId w:val="20"/>
  </w:num>
  <w:num w:numId="16">
    <w:abstractNumId w:val="4"/>
  </w:num>
  <w:num w:numId="17">
    <w:abstractNumId w:val="14"/>
  </w:num>
  <w:num w:numId="18">
    <w:abstractNumId w:val="24"/>
  </w:num>
  <w:num w:numId="19">
    <w:abstractNumId w:val="19"/>
  </w:num>
  <w:num w:numId="20">
    <w:abstractNumId w:val="9"/>
  </w:num>
  <w:num w:numId="21">
    <w:abstractNumId w:val="5"/>
  </w:num>
  <w:num w:numId="22">
    <w:abstractNumId w:val="7"/>
  </w:num>
  <w:num w:numId="23">
    <w:abstractNumId w:val="10"/>
  </w:num>
  <w:num w:numId="24">
    <w:abstractNumId w:val="22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B580B"/>
    <w:rsid w:val="00003B14"/>
    <w:rsid w:val="00030466"/>
    <w:rsid w:val="000403DF"/>
    <w:rsid w:val="000845E5"/>
    <w:rsid w:val="00084808"/>
    <w:rsid w:val="000A6F52"/>
    <w:rsid w:val="000D25A7"/>
    <w:rsid w:val="000E7CA6"/>
    <w:rsid w:val="000F4E16"/>
    <w:rsid w:val="00104020"/>
    <w:rsid w:val="0011297C"/>
    <w:rsid w:val="00112E8F"/>
    <w:rsid w:val="00184A48"/>
    <w:rsid w:val="001D2490"/>
    <w:rsid w:val="002007BD"/>
    <w:rsid w:val="00265DF5"/>
    <w:rsid w:val="00273DC7"/>
    <w:rsid w:val="00282531"/>
    <w:rsid w:val="00295F70"/>
    <w:rsid w:val="002A4B90"/>
    <w:rsid w:val="002B23AC"/>
    <w:rsid w:val="002D16FE"/>
    <w:rsid w:val="002F4443"/>
    <w:rsid w:val="00311C4C"/>
    <w:rsid w:val="003131D4"/>
    <w:rsid w:val="003176C6"/>
    <w:rsid w:val="00357575"/>
    <w:rsid w:val="00371C57"/>
    <w:rsid w:val="00372BE6"/>
    <w:rsid w:val="00376592"/>
    <w:rsid w:val="00383743"/>
    <w:rsid w:val="003920D2"/>
    <w:rsid w:val="003A1710"/>
    <w:rsid w:val="003C068A"/>
    <w:rsid w:val="003C1F26"/>
    <w:rsid w:val="003F68DB"/>
    <w:rsid w:val="00407284"/>
    <w:rsid w:val="0041412F"/>
    <w:rsid w:val="00427EA0"/>
    <w:rsid w:val="004312EC"/>
    <w:rsid w:val="00435D61"/>
    <w:rsid w:val="004520D3"/>
    <w:rsid w:val="004659C4"/>
    <w:rsid w:val="0046711D"/>
    <w:rsid w:val="004A2561"/>
    <w:rsid w:val="004A6A3E"/>
    <w:rsid w:val="004B580B"/>
    <w:rsid w:val="004B6EF9"/>
    <w:rsid w:val="004D044B"/>
    <w:rsid w:val="004D76BB"/>
    <w:rsid w:val="004F2248"/>
    <w:rsid w:val="004F2573"/>
    <w:rsid w:val="00552F04"/>
    <w:rsid w:val="00555372"/>
    <w:rsid w:val="005A02BE"/>
    <w:rsid w:val="005A775E"/>
    <w:rsid w:val="005B16F2"/>
    <w:rsid w:val="005D489A"/>
    <w:rsid w:val="005D48DA"/>
    <w:rsid w:val="005F3732"/>
    <w:rsid w:val="00630816"/>
    <w:rsid w:val="0066778F"/>
    <w:rsid w:val="0067135F"/>
    <w:rsid w:val="0067173D"/>
    <w:rsid w:val="006825CB"/>
    <w:rsid w:val="00697D0C"/>
    <w:rsid w:val="006C790D"/>
    <w:rsid w:val="006D36CB"/>
    <w:rsid w:val="006D7655"/>
    <w:rsid w:val="00736FD7"/>
    <w:rsid w:val="007475F2"/>
    <w:rsid w:val="00751360"/>
    <w:rsid w:val="00774D50"/>
    <w:rsid w:val="007A695A"/>
    <w:rsid w:val="007B38B2"/>
    <w:rsid w:val="007B7CBB"/>
    <w:rsid w:val="007D2A5F"/>
    <w:rsid w:val="007F6DCC"/>
    <w:rsid w:val="00800D47"/>
    <w:rsid w:val="00804916"/>
    <w:rsid w:val="00824F2E"/>
    <w:rsid w:val="0084690A"/>
    <w:rsid w:val="00856593"/>
    <w:rsid w:val="0087184B"/>
    <w:rsid w:val="00873DE0"/>
    <w:rsid w:val="00882C8A"/>
    <w:rsid w:val="008841DD"/>
    <w:rsid w:val="00892E2C"/>
    <w:rsid w:val="008B02E0"/>
    <w:rsid w:val="008C10DD"/>
    <w:rsid w:val="008C7695"/>
    <w:rsid w:val="008E4EC7"/>
    <w:rsid w:val="008E5D61"/>
    <w:rsid w:val="008F0966"/>
    <w:rsid w:val="00904B3E"/>
    <w:rsid w:val="0095572B"/>
    <w:rsid w:val="009A3799"/>
    <w:rsid w:val="00A066B6"/>
    <w:rsid w:val="00A21DDD"/>
    <w:rsid w:val="00A3617D"/>
    <w:rsid w:val="00A40521"/>
    <w:rsid w:val="00A44D4A"/>
    <w:rsid w:val="00A94A76"/>
    <w:rsid w:val="00AA5156"/>
    <w:rsid w:val="00AB5FF9"/>
    <w:rsid w:val="00AC0740"/>
    <w:rsid w:val="00AC0CAD"/>
    <w:rsid w:val="00AC2459"/>
    <w:rsid w:val="00AC35ED"/>
    <w:rsid w:val="00AC633D"/>
    <w:rsid w:val="00AD27F5"/>
    <w:rsid w:val="00B06926"/>
    <w:rsid w:val="00B37140"/>
    <w:rsid w:val="00B47355"/>
    <w:rsid w:val="00B750C7"/>
    <w:rsid w:val="00B75F08"/>
    <w:rsid w:val="00B87F25"/>
    <w:rsid w:val="00B918B7"/>
    <w:rsid w:val="00BB003D"/>
    <w:rsid w:val="00BC66E9"/>
    <w:rsid w:val="00BE74EB"/>
    <w:rsid w:val="00C0374E"/>
    <w:rsid w:val="00C16095"/>
    <w:rsid w:val="00C255E3"/>
    <w:rsid w:val="00C37D9C"/>
    <w:rsid w:val="00C40205"/>
    <w:rsid w:val="00C700D6"/>
    <w:rsid w:val="00C8618A"/>
    <w:rsid w:val="00CA4265"/>
    <w:rsid w:val="00CC212F"/>
    <w:rsid w:val="00CE5980"/>
    <w:rsid w:val="00CF0316"/>
    <w:rsid w:val="00CF4A2C"/>
    <w:rsid w:val="00D16EE6"/>
    <w:rsid w:val="00D90550"/>
    <w:rsid w:val="00DB5495"/>
    <w:rsid w:val="00DB7AC5"/>
    <w:rsid w:val="00DC623B"/>
    <w:rsid w:val="00DC7D22"/>
    <w:rsid w:val="00DD5D9F"/>
    <w:rsid w:val="00DD77CC"/>
    <w:rsid w:val="00DE5C12"/>
    <w:rsid w:val="00DF223F"/>
    <w:rsid w:val="00E11A52"/>
    <w:rsid w:val="00E31833"/>
    <w:rsid w:val="00E34ACD"/>
    <w:rsid w:val="00E6042F"/>
    <w:rsid w:val="00E63D7C"/>
    <w:rsid w:val="00E7214B"/>
    <w:rsid w:val="00E75267"/>
    <w:rsid w:val="00E914E0"/>
    <w:rsid w:val="00EC489B"/>
    <w:rsid w:val="00ED2E30"/>
    <w:rsid w:val="00EE29DC"/>
    <w:rsid w:val="00F21956"/>
    <w:rsid w:val="00F27733"/>
    <w:rsid w:val="00F4032E"/>
    <w:rsid w:val="00F573B8"/>
    <w:rsid w:val="00F8367D"/>
    <w:rsid w:val="00F94210"/>
    <w:rsid w:val="00F97E53"/>
    <w:rsid w:val="00FB384C"/>
    <w:rsid w:val="00FD1B0E"/>
    <w:rsid w:val="00FD5AA0"/>
    <w:rsid w:val="00FE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DC7"/>
  </w:style>
  <w:style w:type="paragraph" w:styleId="Heading1">
    <w:name w:val="heading 1"/>
    <w:basedOn w:val="Normal"/>
    <w:link w:val="Heading1Char"/>
    <w:uiPriority w:val="9"/>
    <w:qFormat/>
    <w:rsid w:val="00317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0B"/>
  </w:style>
  <w:style w:type="paragraph" w:styleId="BalloonText">
    <w:name w:val="Balloon Text"/>
    <w:basedOn w:val="Normal"/>
    <w:link w:val="BalloonTextChar"/>
    <w:uiPriority w:val="99"/>
    <w:semiHidden/>
    <w:unhideWhenUsed/>
    <w:rsid w:val="004B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3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7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6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1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6C6"/>
    <w:rPr>
      <w:b/>
      <w:bCs/>
    </w:rPr>
  </w:style>
  <w:style w:type="character" w:customStyle="1" w:styleId="apple-converted-space">
    <w:name w:val="apple-converted-space"/>
    <w:basedOn w:val="DefaultParagraphFont"/>
    <w:rsid w:val="003176C6"/>
  </w:style>
  <w:style w:type="paragraph" w:styleId="Footer">
    <w:name w:val="footer"/>
    <w:basedOn w:val="Normal"/>
    <w:link w:val="FooterChar"/>
    <w:uiPriority w:val="99"/>
    <w:unhideWhenUsed/>
    <w:rsid w:val="0031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4C"/>
  </w:style>
  <w:style w:type="character" w:customStyle="1" w:styleId="eqnnum">
    <w:name w:val="eqn_num"/>
    <w:basedOn w:val="DefaultParagraphFont"/>
    <w:rsid w:val="00030466"/>
  </w:style>
  <w:style w:type="paragraph" w:customStyle="1" w:styleId="Default">
    <w:name w:val="Default"/>
    <w:rsid w:val="00774D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B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580B"/>
  </w:style>
  <w:style w:type="paragraph" w:styleId="BalloonText">
    <w:name w:val="Balloon Text"/>
    <w:basedOn w:val="Normal"/>
    <w:link w:val="BalloonTextChar"/>
    <w:uiPriority w:val="99"/>
    <w:semiHidden/>
    <w:unhideWhenUsed/>
    <w:rsid w:val="004B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3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7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6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6C6"/>
    <w:rPr>
      <w:b/>
      <w:bCs/>
    </w:rPr>
  </w:style>
  <w:style w:type="character" w:customStyle="1" w:styleId="apple-converted-space">
    <w:name w:val="apple-converted-space"/>
    <w:basedOn w:val="DefaultParagraphFont"/>
    <w:rsid w:val="003176C6"/>
  </w:style>
  <w:style w:type="paragraph" w:styleId="Footer">
    <w:name w:val="footer"/>
    <w:basedOn w:val="Normal"/>
    <w:link w:val="FooterChar"/>
    <w:uiPriority w:val="99"/>
    <w:unhideWhenUsed/>
    <w:rsid w:val="0031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4C"/>
  </w:style>
  <w:style w:type="character" w:customStyle="1" w:styleId="eqnnum">
    <w:name w:val="eqn_num"/>
    <w:basedOn w:val="DefaultParagraphFont"/>
    <w:rsid w:val="00030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3F1DDC-B65B-423F-8C0A-B49F81002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13</cp:revision>
  <dcterms:created xsi:type="dcterms:W3CDTF">2014-03-12T03:10:00Z</dcterms:created>
  <dcterms:modified xsi:type="dcterms:W3CDTF">2014-03-12T03:12:00Z</dcterms:modified>
</cp:coreProperties>
</file>