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C8A" w14:textId="4A2645E7" w:rsidR="00072C37" w:rsidRDefault="009F48D9" w:rsidP="009F48D9">
      <w:pPr>
        <w:pStyle w:val="1"/>
        <w:jc w:val="center"/>
      </w:pPr>
      <w:r>
        <w:rPr>
          <w:rFonts w:hint="eastAsia"/>
        </w:rPr>
        <w:t>恶意流量检测研究进展</w:t>
      </w:r>
    </w:p>
    <w:p w14:paraId="39549B91" w14:textId="56245E1B" w:rsidR="009F48D9" w:rsidRDefault="009F48D9" w:rsidP="009F48D9">
      <w:r>
        <w:rPr>
          <w:rFonts w:hint="eastAsia"/>
        </w:rPr>
        <w:t>关键字：恶意流量 识别 检测 研究进展</w:t>
      </w:r>
    </w:p>
    <w:p w14:paraId="4C3B202D" w14:textId="134E4D8B" w:rsidR="009F48D9" w:rsidRDefault="009F48D9" w:rsidP="009F48D9"/>
    <w:p w14:paraId="3E019640" w14:textId="6ED7605F" w:rsidR="009F48D9" w:rsidRDefault="009F48D9" w:rsidP="009F48D9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14:paraId="034450AB" w14:textId="0B59AEDC" w:rsidR="009F48D9" w:rsidRDefault="009F48D9" w:rsidP="009F48D9">
      <w:pPr>
        <w:ind w:firstLine="480"/>
      </w:pPr>
      <w:r>
        <w:rPr>
          <w:rFonts w:hint="eastAsia"/>
        </w:rPr>
        <w:t>恶意流量检测是当前的热点问题。随着移动互联网的普及和发展</w:t>
      </w:r>
      <w:r w:rsidRPr="00F8588B">
        <w:rPr>
          <w:rFonts w:hint="eastAsia"/>
        </w:rPr>
        <w:t>，网络流量的规模急遽上升，网民人数也在飞速增长中。随之而来的问题是，网络中加密流量</w:t>
      </w:r>
      <w:r>
        <w:rPr>
          <w:rFonts w:hint="eastAsia"/>
        </w:rPr>
        <w:t>和代理流量</w:t>
      </w:r>
      <w:r w:rsidRPr="00F8588B">
        <w:rPr>
          <w:rFonts w:hint="eastAsia"/>
        </w:rPr>
        <w:t>的比例越来越高。但恶意攻击利用加密技术隐蔽躲藏，Zscaler在2017年下半年的SSL威胁报告中表示，滥用SSL和TLS的网络钓鱼和恶意软件攻击事件显著增加。如何通过不解密的方法快速地进行网络流量的检测，</w:t>
      </w:r>
      <w:r>
        <w:rPr>
          <w:rFonts w:hint="eastAsia"/>
        </w:rPr>
        <w:t>并</w:t>
      </w:r>
      <w:r w:rsidRPr="008824AE">
        <w:rPr>
          <w:rFonts w:hint="eastAsia"/>
        </w:rPr>
        <w:t>并更好的识别网络空间中的代理流量，保持较好的检测能力，成为一大重要课题。</w:t>
      </w:r>
    </w:p>
    <w:p w14:paraId="0A95E393" w14:textId="4C78A932" w:rsidR="0021468B" w:rsidRPr="009F48D9" w:rsidRDefault="0021468B" w:rsidP="009F48D9">
      <w:pPr>
        <w:ind w:firstLine="480"/>
        <w:rPr>
          <w:rFonts w:hint="eastAsia"/>
        </w:rPr>
      </w:pPr>
      <w:r>
        <w:rPr>
          <w:rFonts w:hint="eastAsia"/>
        </w:rPr>
        <w:t>原有基于I</w:t>
      </w:r>
      <w:r>
        <w:t>AIA</w:t>
      </w:r>
      <w:r>
        <w:rPr>
          <w:rFonts w:hint="eastAsia"/>
        </w:rPr>
        <w:t>体系为应用和协议进行了固定的端口号的分配，设计了基于端口号的流量分类方法。但现如今，当前的大部分应用都采用了动态端口分配这一方法。另外，一些网络服务，如隧道和匿名，隐藏了真实的端口号信息</w:t>
      </w:r>
      <w:r w:rsidR="00FD3849">
        <w:rPr>
          <w:rFonts w:hint="eastAsia"/>
        </w:rPr>
        <w:t>，后又提出了基于D</w:t>
      </w:r>
      <w:r w:rsidR="00FD3849">
        <w:t>PI</w:t>
      </w:r>
      <w:r w:rsidR="00FD3849">
        <w:rPr>
          <w:rFonts w:hint="eastAsia"/>
        </w:rPr>
        <w:t>（深度包检测）的流量分类方法，这种方法也无法适用于现如今t</w:t>
      </w:r>
      <w:r w:rsidR="00FD3849">
        <w:t>ls</w:t>
      </w:r>
      <w:r w:rsidR="00FD3849">
        <w:rPr>
          <w:rFonts w:hint="eastAsia"/>
        </w:rPr>
        <w:t>加密下的场景，同时也大大增加了系统的存储开销，背离了网络安全保护的初衷。</w:t>
      </w:r>
    </w:p>
    <w:sectPr w:rsidR="0021468B" w:rsidRPr="009F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C004B"/>
    <w:multiLevelType w:val="hybridMultilevel"/>
    <w:tmpl w:val="3F14378C"/>
    <w:lvl w:ilvl="0" w:tplc="EA26341A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540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D9"/>
    <w:rsid w:val="00072C37"/>
    <w:rsid w:val="0021468B"/>
    <w:rsid w:val="009F48D9"/>
    <w:rsid w:val="00F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B73A"/>
  <w15:chartTrackingRefBased/>
  <w15:docId w15:val="{4C29EC03-93B7-426B-993E-AF25346A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48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48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F48D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子杰</dc:creator>
  <cp:keywords/>
  <dc:description/>
  <cp:lastModifiedBy>程 子杰</cp:lastModifiedBy>
  <cp:revision>1</cp:revision>
  <dcterms:created xsi:type="dcterms:W3CDTF">2022-06-07T00:41:00Z</dcterms:created>
  <dcterms:modified xsi:type="dcterms:W3CDTF">2022-06-07T00:59:00Z</dcterms:modified>
</cp:coreProperties>
</file>