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B9AA" w14:textId="6E224D22" w:rsidR="003638AF" w:rsidRDefault="00511F74" w:rsidP="00511F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F74"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3EA27915" w14:textId="77777777" w:rsidR="00511F74" w:rsidRDefault="00511F74" w:rsidP="00511F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A636F" w14:textId="3C1B1359" w:rsidR="00511F74" w:rsidRPr="00705225" w:rsidRDefault="00511F74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1: One-hot encoding example for market type segment category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..</w:t>
      </w:r>
      <w:r w:rsidR="005772EE">
        <w:rPr>
          <w:rFonts w:ascii="Times New Roman" w:eastAsia="CIDFont+F2" w:hAnsi="Times New Roman" w:cs="Times New Roman"/>
          <w:kern w:val="0"/>
          <w:sz w:val="24"/>
          <w:szCs w:val="24"/>
        </w:rPr>
        <w:tab/>
        <w:t>14</w:t>
      </w:r>
    </w:p>
    <w:p w14:paraId="387A938C" w14:textId="33AEF142" w:rsidR="00511F74" w:rsidRPr="00705225" w:rsidRDefault="009A6517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2: Data generation using SMOTE for the minority class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…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5772EE">
        <w:rPr>
          <w:rFonts w:ascii="Times New Roman" w:eastAsia="CIDFont+F2" w:hAnsi="Times New Roman" w:cs="Times New Roman"/>
          <w:kern w:val="0"/>
          <w:sz w:val="24"/>
          <w:szCs w:val="24"/>
        </w:rPr>
        <w:t>15</w:t>
      </w:r>
    </w:p>
    <w:p w14:paraId="38AC38D1" w14:textId="5D0D0DDF" w:rsidR="009A6517" w:rsidRPr="00705225" w:rsidRDefault="009A6517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3: Data reduction using RUS from the majority class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……………………………...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5772EE">
        <w:rPr>
          <w:rFonts w:ascii="Times New Roman" w:eastAsia="CIDFont+F2" w:hAnsi="Times New Roman" w:cs="Times New Roman"/>
          <w:kern w:val="0"/>
          <w:sz w:val="24"/>
          <w:szCs w:val="24"/>
        </w:rPr>
        <w:t>16</w:t>
      </w:r>
    </w:p>
    <w:p w14:paraId="67A4D86A" w14:textId="42E2ECB5" w:rsidR="009F3118" w:rsidRPr="00705225" w:rsidRDefault="009F3118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4: Grid Search Cross Validation Operation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………………………………………...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5772EE">
        <w:rPr>
          <w:rFonts w:ascii="Times New Roman" w:eastAsia="CIDFont+F2" w:hAnsi="Times New Roman" w:cs="Times New Roman"/>
          <w:kern w:val="0"/>
          <w:sz w:val="24"/>
          <w:szCs w:val="24"/>
        </w:rPr>
        <w:t>18</w:t>
      </w:r>
    </w:p>
    <w:p w14:paraId="77DF872F" w14:textId="1A539479" w:rsidR="000C40BB" w:rsidRPr="00705225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5: Logistic Regression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………………………………………………………………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5772EE">
        <w:rPr>
          <w:rFonts w:ascii="Times New Roman" w:eastAsia="CIDFont+F2" w:hAnsi="Times New Roman" w:cs="Times New Roman"/>
          <w:kern w:val="0"/>
          <w:sz w:val="24"/>
          <w:szCs w:val="24"/>
        </w:rPr>
        <w:t>19</w:t>
      </w:r>
    </w:p>
    <w:p w14:paraId="7A2CFCCD" w14:textId="1916F818" w:rsidR="000C40BB" w:rsidRPr="00705225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6: In-depth intuition of KNN Algorithm Working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813EA5">
        <w:rPr>
          <w:rFonts w:ascii="Times New Roman" w:eastAsia="CIDFont+F2" w:hAnsi="Times New Roman" w:cs="Times New Roman"/>
          <w:kern w:val="0"/>
          <w:sz w:val="24"/>
          <w:szCs w:val="24"/>
        </w:rPr>
        <w:t>20</w:t>
      </w:r>
    </w:p>
    <w:p w14:paraId="62387C7D" w14:textId="0D4B8E1D" w:rsidR="000C40BB" w:rsidRPr="00705225" w:rsidRDefault="000C40BB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  <w:r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Fig 7: Random Forest Representation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>…………………………………………………...</w:t>
      </w:r>
      <w:r w:rsidR="00705225">
        <w:rPr>
          <w:rFonts w:ascii="Times New Roman" w:eastAsia="CIDFont+F2" w:hAnsi="Times New Roman" w:cs="Times New Roman"/>
          <w:kern w:val="0"/>
          <w:sz w:val="24"/>
          <w:szCs w:val="24"/>
        </w:rPr>
        <w:t>.</w:t>
      </w:r>
      <w:r w:rsidR="00B814D3" w:rsidRPr="00705225">
        <w:rPr>
          <w:rFonts w:ascii="Times New Roman" w:eastAsia="CIDFont+F2" w:hAnsi="Times New Roman" w:cs="Times New Roman"/>
          <w:kern w:val="0"/>
          <w:sz w:val="24"/>
          <w:szCs w:val="24"/>
        </w:rPr>
        <w:tab/>
      </w:r>
      <w:r w:rsidR="00813EA5">
        <w:rPr>
          <w:rFonts w:ascii="Times New Roman" w:eastAsia="CIDFont+F2" w:hAnsi="Times New Roman" w:cs="Times New Roman"/>
          <w:kern w:val="0"/>
          <w:sz w:val="24"/>
          <w:szCs w:val="24"/>
        </w:rPr>
        <w:t>23</w:t>
      </w:r>
    </w:p>
    <w:p w14:paraId="7B008305" w14:textId="187B8F83" w:rsidR="00735C39" w:rsidRPr="00705225" w:rsidRDefault="0016156A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225">
        <w:rPr>
          <w:rFonts w:ascii="Times New Roman" w:hAnsi="Times New Roman" w:cs="Times New Roman"/>
          <w:sz w:val="24"/>
          <w:szCs w:val="24"/>
        </w:rPr>
        <w:t>Fig 8: Data frame info after applying one-hot encoding………………………………...</w:t>
      </w:r>
      <w:r w:rsidR="00705225">
        <w:rPr>
          <w:rFonts w:ascii="Times New Roman" w:hAnsi="Times New Roman" w:cs="Times New Roman"/>
          <w:sz w:val="24"/>
          <w:szCs w:val="24"/>
        </w:rPr>
        <w:t>.</w:t>
      </w:r>
      <w:r w:rsidR="00813EA5">
        <w:rPr>
          <w:rFonts w:ascii="Times New Roman" w:hAnsi="Times New Roman" w:cs="Times New Roman"/>
          <w:sz w:val="24"/>
          <w:szCs w:val="24"/>
        </w:rPr>
        <w:tab/>
        <w:t>26</w:t>
      </w:r>
    </w:p>
    <w:p w14:paraId="0942753A" w14:textId="57C54E96" w:rsidR="00C56474" w:rsidRPr="00705225" w:rsidRDefault="00735C39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225">
        <w:rPr>
          <w:rFonts w:ascii="Times New Roman" w:hAnsi="Times New Roman" w:cs="Times New Roman"/>
          <w:sz w:val="24"/>
          <w:szCs w:val="24"/>
        </w:rPr>
        <w:t>Fig 9: Confusion matrix and performance metrics ………………………………………</w:t>
      </w:r>
      <w:r w:rsidR="00813EA5">
        <w:rPr>
          <w:rFonts w:ascii="Times New Roman" w:hAnsi="Times New Roman" w:cs="Times New Roman"/>
          <w:sz w:val="24"/>
          <w:szCs w:val="24"/>
        </w:rPr>
        <w:tab/>
        <w:t>30</w:t>
      </w:r>
    </w:p>
    <w:p w14:paraId="01C4B15C" w14:textId="7942425F" w:rsidR="00C56474" w:rsidRDefault="00C56474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5225">
        <w:rPr>
          <w:rFonts w:ascii="Times New Roman" w:hAnsi="Times New Roman" w:cs="Times New Roman"/>
          <w:sz w:val="24"/>
          <w:szCs w:val="24"/>
        </w:rPr>
        <w:t>Fig 10: Overall workflow of this project…………………………………………………</w:t>
      </w:r>
      <w:r w:rsidR="00813EA5">
        <w:rPr>
          <w:rFonts w:ascii="Times New Roman" w:hAnsi="Times New Roman" w:cs="Times New Roman"/>
          <w:sz w:val="24"/>
          <w:szCs w:val="24"/>
        </w:rPr>
        <w:tab/>
        <w:t>31</w:t>
      </w:r>
    </w:p>
    <w:p w14:paraId="63B337AD" w14:textId="59A8EF23" w:rsidR="003D65CB" w:rsidRDefault="003D65CB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65CB">
        <w:rPr>
          <w:rFonts w:ascii="Times New Roman" w:hAnsi="Times New Roman" w:cs="Times New Roman"/>
          <w:sz w:val="24"/>
          <w:szCs w:val="24"/>
        </w:rPr>
        <w:t>Fig 11: Missing values check using d.columns.isnull()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32</w:t>
      </w:r>
    </w:p>
    <w:p w14:paraId="6A97D33F" w14:textId="13100D95" w:rsidR="003D65CB" w:rsidRDefault="00102BD6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BD6">
        <w:rPr>
          <w:rFonts w:ascii="Times New Roman" w:hAnsi="Times New Roman" w:cs="Times New Roman"/>
          <w:sz w:val="24"/>
          <w:szCs w:val="24"/>
        </w:rPr>
        <w:t>Fig 12: Missing values check using d.info()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33</w:t>
      </w:r>
    </w:p>
    <w:p w14:paraId="40906517" w14:textId="3134284A" w:rsidR="00102BD6" w:rsidRDefault="00102BD6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BD6">
        <w:rPr>
          <w:rFonts w:ascii="Times New Roman" w:hAnsi="Times New Roman" w:cs="Times New Roman"/>
          <w:sz w:val="24"/>
          <w:szCs w:val="24"/>
        </w:rPr>
        <w:t>Fig 13: Count of categories in room_type_reserved, market_segement_type columns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34</w:t>
      </w:r>
    </w:p>
    <w:p w14:paraId="54483E4A" w14:textId="782A8E97" w:rsidR="00102BD6" w:rsidRDefault="00076308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308">
        <w:rPr>
          <w:rFonts w:ascii="Times New Roman" w:hAnsi="Times New Roman" w:cs="Times New Roman"/>
          <w:sz w:val="24"/>
          <w:szCs w:val="24"/>
        </w:rPr>
        <w:t>Fig 14: Cancellation Status with respect to room type reserved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35</w:t>
      </w:r>
    </w:p>
    <w:p w14:paraId="41AF7A89" w14:textId="731B3AC0" w:rsidR="00076308" w:rsidRDefault="006F028B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F028B">
        <w:rPr>
          <w:rFonts w:ascii="Times New Roman" w:hAnsi="Times New Roman" w:cs="Times New Roman"/>
          <w:sz w:val="24"/>
          <w:szCs w:val="24"/>
        </w:rPr>
        <w:t>Fig 15: Cancellation Status with respect to market type segment</w:t>
      </w: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35</w:t>
      </w:r>
    </w:p>
    <w:p w14:paraId="16DB5201" w14:textId="6BE5A7EF" w:rsidR="00332547" w:rsidRDefault="00332547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2547">
        <w:rPr>
          <w:rFonts w:ascii="Times New Roman" w:hAnsi="Times New Roman" w:cs="Times New Roman"/>
          <w:sz w:val="24"/>
          <w:szCs w:val="24"/>
        </w:rPr>
        <w:t>Fig 16: bar plots columns with int datatype – part1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36</w:t>
      </w:r>
    </w:p>
    <w:p w14:paraId="16915F6B" w14:textId="17BB66AC" w:rsidR="00581113" w:rsidRDefault="00581113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1113">
        <w:rPr>
          <w:rFonts w:ascii="Times New Roman" w:hAnsi="Times New Roman" w:cs="Times New Roman"/>
          <w:sz w:val="24"/>
          <w:szCs w:val="24"/>
        </w:rPr>
        <w:t>Fig 17: bar plots columns with int datatype – part2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37</w:t>
      </w:r>
    </w:p>
    <w:p w14:paraId="69E8A663" w14:textId="2BBB4F34" w:rsidR="008705C9" w:rsidRDefault="00541F06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1F06">
        <w:rPr>
          <w:rFonts w:ascii="Times New Roman" w:hAnsi="Times New Roman" w:cs="Times New Roman"/>
          <w:sz w:val="24"/>
          <w:szCs w:val="24"/>
        </w:rPr>
        <w:t>Fig 18: Histogram of Average price per room column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38</w:t>
      </w:r>
    </w:p>
    <w:p w14:paraId="32535F83" w14:textId="12561341" w:rsidR="006B1EBB" w:rsidRPr="00705225" w:rsidRDefault="00842B14" w:rsidP="00C564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B14">
        <w:rPr>
          <w:rFonts w:ascii="Times New Roman" w:hAnsi="Times New Roman" w:cs="Times New Roman"/>
          <w:sz w:val="24"/>
          <w:szCs w:val="24"/>
        </w:rPr>
        <w:t>Fig 19: Histogram of Lead Time column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………………………………………………...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38</w:t>
      </w:r>
    </w:p>
    <w:p w14:paraId="47AE8CB5" w14:textId="689E793D" w:rsidR="00C56474" w:rsidRDefault="005463A0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63A0">
        <w:rPr>
          <w:rFonts w:ascii="Times New Roman" w:hAnsi="Times New Roman" w:cs="Times New Roman"/>
          <w:sz w:val="24"/>
          <w:szCs w:val="24"/>
        </w:rPr>
        <w:t>Fig 20: Counts of the Booking Status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39</w:t>
      </w:r>
    </w:p>
    <w:p w14:paraId="7F506593" w14:textId="23E08606" w:rsidR="00766633" w:rsidRDefault="00D345B1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45B1">
        <w:rPr>
          <w:rFonts w:ascii="Times New Roman" w:hAnsi="Times New Roman" w:cs="Times New Roman"/>
          <w:sz w:val="24"/>
          <w:szCs w:val="24"/>
        </w:rPr>
        <w:t xml:space="preserve">Fig 21: Random Forest Feature </w:t>
      </w:r>
      <w:r w:rsidR="00813EA5">
        <w:rPr>
          <w:rFonts w:ascii="Times New Roman" w:hAnsi="Times New Roman" w:cs="Times New Roman"/>
          <w:sz w:val="24"/>
          <w:szCs w:val="24"/>
        </w:rPr>
        <w:t>Importance</w:t>
      </w:r>
      <w:r w:rsidRPr="00D345B1">
        <w:rPr>
          <w:rFonts w:ascii="Times New Roman" w:hAnsi="Times New Roman" w:cs="Times New Roman"/>
          <w:sz w:val="24"/>
          <w:szCs w:val="24"/>
        </w:rPr>
        <w:t xml:space="preserve"> on Oversampled Data</w:t>
      </w:r>
      <w:r>
        <w:rPr>
          <w:rFonts w:ascii="Times New Roman" w:hAnsi="Times New Roman" w:cs="Times New Roman"/>
          <w:sz w:val="24"/>
          <w:szCs w:val="24"/>
        </w:rPr>
        <w:t>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43</w:t>
      </w:r>
    </w:p>
    <w:p w14:paraId="632379AC" w14:textId="4D1DB421" w:rsidR="00613B42" w:rsidRDefault="00613B42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B42">
        <w:rPr>
          <w:rFonts w:ascii="Times New Roman" w:hAnsi="Times New Roman" w:cs="Times New Roman"/>
          <w:sz w:val="24"/>
          <w:szCs w:val="24"/>
        </w:rPr>
        <w:t>Fig 22: Combined Results of algorithms on over-sampled data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43</w:t>
      </w:r>
    </w:p>
    <w:p w14:paraId="760098D6" w14:textId="5CD88022" w:rsidR="006072E0" w:rsidRDefault="00A91F06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1F06">
        <w:rPr>
          <w:rFonts w:ascii="Times New Roman" w:hAnsi="Times New Roman" w:cs="Times New Roman"/>
          <w:sz w:val="24"/>
          <w:szCs w:val="24"/>
        </w:rPr>
        <w:t xml:space="preserve">Fig 23: Random Forest Feature </w:t>
      </w:r>
      <w:r w:rsidR="00813EA5">
        <w:rPr>
          <w:rFonts w:ascii="Times New Roman" w:hAnsi="Times New Roman" w:cs="Times New Roman"/>
          <w:sz w:val="24"/>
          <w:szCs w:val="24"/>
        </w:rPr>
        <w:t>Importance</w:t>
      </w:r>
      <w:r w:rsidRPr="00A91F06">
        <w:rPr>
          <w:rFonts w:ascii="Times New Roman" w:hAnsi="Times New Roman" w:cs="Times New Roman"/>
          <w:sz w:val="24"/>
          <w:szCs w:val="24"/>
        </w:rPr>
        <w:t xml:space="preserve"> on under-sampled Data</w:t>
      </w:r>
      <w:r>
        <w:rPr>
          <w:rFonts w:ascii="Times New Roman" w:hAnsi="Times New Roman" w:cs="Times New Roman"/>
          <w:sz w:val="24"/>
          <w:szCs w:val="24"/>
        </w:rPr>
        <w:t>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46</w:t>
      </w:r>
    </w:p>
    <w:p w14:paraId="06E0ACAD" w14:textId="36C2DBCB" w:rsidR="004D526B" w:rsidRPr="0083693B" w:rsidRDefault="00D91D48" w:rsidP="00735C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1D48">
        <w:rPr>
          <w:rFonts w:ascii="Times New Roman" w:hAnsi="Times New Roman" w:cs="Times New Roman"/>
          <w:sz w:val="24"/>
          <w:szCs w:val="24"/>
        </w:rPr>
        <w:t>Fig 24: Combined Results of algorithms on under-sampled data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……………………….</w:t>
      </w:r>
      <w:r>
        <w:rPr>
          <w:rFonts w:ascii="Times New Roman" w:hAnsi="Times New Roman" w:cs="Times New Roman"/>
          <w:sz w:val="24"/>
          <w:szCs w:val="24"/>
        </w:rPr>
        <w:tab/>
      </w:r>
      <w:r w:rsidR="00813EA5">
        <w:rPr>
          <w:rFonts w:ascii="Times New Roman" w:hAnsi="Times New Roman" w:cs="Times New Roman"/>
          <w:sz w:val="24"/>
          <w:szCs w:val="24"/>
        </w:rPr>
        <w:t>47</w:t>
      </w:r>
    </w:p>
    <w:p w14:paraId="6B2A979C" w14:textId="77777777" w:rsidR="0016156A" w:rsidRDefault="0016156A" w:rsidP="00511F74">
      <w:pPr>
        <w:spacing w:line="240" w:lineRule="auto"/>
        <w:rPr>
          <w:rFonts w:ascii="Times New Roman" w:eastAsia="CIDFont+F2" w:hAnsi="Times New Roman" w:cs="Times New Roman"/>
          <w:kern w:val="0"/>
          <w:sz w:val="24"/>
          <w:szCs w:val="24"/>
        </w:rPr>
      </w:pPr>
    </w:p>
    <w:p w14:paraId="6A06C75A" w14:textId="77777777" w:rsidR="00511F74" w:rsidRPr="00511F74" w:rsidRDefault="00511F74" w:rsidP="00511F74">
      <w:pPr>
        <w:rPr>
          <w:rFonts w:ascii="Times New Roman" w:hAnsi="Times New Roman" w:cs="Times New Roman"/>
          <w:sz w:val="24"/>
          <w:szCs w:val="24"/>
        </w:rPr>
      </w:pPr>
    </w:p>
    <w:sectPr w:rsidR="00511F74" w:rsidRPr="0051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12"/>
    <w:rsid w:val="00076308"/>
    <w:rsid w:val="000C40BB"/>
    <w:rsid w:val="00102BD6"/>
    <w:rsid w:val="0016156A"/>
    <w:rsid w:val="00332547"/>
    <w:rsid w:val="003638AF"/>
    <w:rsid w:val="003D65CB"/>
    <w:rsid w:val="004D526B"/>
    <w:rsid w:val="00511F74"/>
    <w:rsid w:val="00541F06"/>
    <w:rsid w:val="005463A0"/>
    <w:rsid w:val="005772EE"/>
    <w:rsid w:val="00581113"/>
    <w:rsid w:val="006072E0"/>
    <w:rsid w:val="00613B42"/>
    <w:rsid w:val="006B1EBB"/>
    <w:rsid w:val="006F028B"/>
    <w:rsid w:val="00705225"/>
    <w:rsid w:val="00735C39"/>
    <w:rsid w:val="00766633"/>
    <w:rsid w:val="00813EA5"/>
    <w:rsid w:val="00842B14"/>
    <w:rsid w:val="008705C9"/>
    <w:rsid w:val="009A6517"/>
    <w:rsid w:val="009F3118"/>
    <w:rsid w:val="00A91F06"/>
    <w:rsid w:val="00B814D3"/>
    <w:rsid w:val="00C56474"/>
    <w:rsid w:val="00D345B1"/>
    <w:rsid w:val="00D91D48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AD06"/>
  <w15:chartTrackingRefBased/>
  <w15:docId w15:val="{3B565CE2-592F-4886-8554-4C97D07F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33</cp:revision>
  <dcterms:created xsi:type="dcterms:W3CDTF">2023-08-25T20:26:00Z</dcterms:created>
  <dcterms:modified xsi:type="dcterms:W3CDTF">2023-08-28T11:38:00Z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9c552365f1d37d696851f8f8f594881ecc1116aa836e515fdf1ed6a91fe20714</vt:lpwstr>
  </property>
</Properties>
</file>