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обучиться работе с менеджером паролей pass и управлению файлами</w:t>
      </w:r>
      <w:r>
        <w:t xml:space="preserve"> </w:t>
      </w:r>
      <w:r>
        <w:t xml:space="preserve">конфигурации.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</w:t>
      </w:r>
      <w:r>
        <w:t xml:space="preserve"> </w:t>
      </w:r>
      <w:r>
        <w:rPr>
          <w:rStyle w:val="VerbatimChar"/>
        </w:rPr>
        <w:t xml:space="preserve">pass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pass-otp</w:t>
      </w:r>
      <w:r>
        <w:t xml:space="preserve">,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 </w:t>
      </w:r>
      <w:r>
        <w:t xml:space="preserve">инициализирую хранилище с</w:t>
      </w:r>
      <w:r>
        <w:t xml:space="preserve"> </w:t>
      </w:r>
      <w:r>
        <w:t xml:space="preserve">помощью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 синхронизирую его с git (рис. 1).</w:t>
      </w:r>
    </w:p>
    <w:p>
      <w:pPr>
        <w:pStyle w:val="CaptionedFigure"/>
      </w:pPr>
      <w:r>
        <w:drawing>
          <wp:inline>
            <wp:extent cx="3733800" cy="1975043"/>
            <wp:effectExtent b="0" l="0" r="0" t="0"/>
            <wp:docPr descr="Инициализация хранилищ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Инициализация хранилища</w:t>
      </w:r>
    </w:p>
    <w:p>
      <w:pPr>
        <w:pStyle w:val="BodyText"/>
      </w:pPr>
      <w:r>
        <w:t xml:space="preserve">Устанавливаю плагин к браузеру и интерфейс</w:t>
      </w:r>
      <w:r>
        <w:t xml:space="preserve"> </w:t>
      </w:r>
      <w:r>
        <w:rPr>
          <w:rStyle w:val="VerbatimChar"/>
        </w:rPr>
        <w:t xml:space="preserve">browserpass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047567"/>
            <wp:effectExtent b="0" l="0" r="0" t="0"/>
            <wp:docPr descr="Установка плагина и интерфейс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плагина и интерфейса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создаю пароль (рис. 3)</w:t>
      </w:r>
    </w:p>
    <w:p>
      <w:pPr>
        <w:pStyle w:val="CaptionedFigure"/>
      </w:pPr>
      <w:r>
        <w:drawing>
          <wp:inline>
            <wp:extent cx="3733800" cy="2057284"/>
            <wp:effectExtent b="0" l="0" r="0" t="0"/>
            <wp:docPr descr="Создание парол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пароля</w:t>
      </w:r>
    </w:p>
    <w:p>
      <w:pPr>
        <w:pStyle w:val="BodyText"/>
      </w:pPr>
      <w:r>
        <w:t xml:space="preserve">Устанавливаю некоторое дополнительное программное обеспечение (рис. 4).</w:t>
      </w:r>
    </w:p>
    <w:p>
      <w:pPr>
        <w:pStyle w:val="CaptionedFigure"/>
      </w:pPr>
      <w:r>
        <w:drawing>
          <wp:inline>
            <wp:extent cx="3733800" cy="1770434"/>
            <wp:effectExtent b="0" l="0" r="0" t="0"/>
            <wp:docPr descr="Установка допПО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допПО</w:t>
      </w:r>
    </w:p>
    <w:p>
      <w:pPr>
        <w:pStyle w:val="BodyText"/>
      </w:pPr>
      <w:r>
        <w:t xml:space="preserve">Устанавливаю необходимые шрифты (рис. 5).</w:t>
      </w:r>
    </w:p>
    <w:p>
      <w:pPr>
        <w:pStyle w:val="CaptionedFigure"/>
      </w:pPr>
      <w:r>
        <w:drawing>
          <wp:inline>
            <wp:extent cx="3733800" cy="1360864"/>
            <wp:effectExtent b="0" l="0" r="0" t="0"/>
            <wp:docPr descr="Установка шрифт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шрифтов</w:t>
      </w:r>
    </w:p>
    <w:p>
      <w:pPr>
        <w:pStyle w:val="BodyText"/>
      </w:pPr>
      <w:r>
        <w:t xml:space="preserve">Создаю новый репозиторий для файлов-конфигов и инициализирую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 </w:t>
      </w:r>
      <w:r>
        <w:t xml:space="preserve">с</w:t>
      </w:r>
      <w:r>
        <w:t xml:space="preserve"> </w:t>
      </w:r>
      <w:r>
        <w:t xml:space="preserve">созданным репозиторием (рис. 6).</w:t>
      </w:r>
    </w:p>
    <w:p>
      <w:pPr>
        <w:pStyle w:val="CaptionedFigure"/>
      </w:pPr>
      <w:r>
        <w:drawing>
          <wp:inline>
            <wp:extent cx="3733800" cy="2485434"/>
            <wp:effectExtent b="0" l="0" r="0" t="0"/>
            <wp:docPr descr="Инициализация chezmoi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chezmoi</w:t>
      </w:r>
    </w:p>
    <w:p>
      <w:pPr>
        <w:pStyle w:val="BodyText"/>
      </w:pPr>
      <w:r>
        <w:t xml:space="preserve">Соглашаюсь со внесененными изименениями (рис. 7).</w:t>
      </w:r>
    </w:p>
    <w:p>
      <w:pPr>
        <w:pStyle w:val="CaptionedFigure"/>
      </w:pPr>
      <w:r>
        <w:drawing>
          <wp:inline>
            <wp:extent cx="3733800" cy="2510069"/>
            <wp:effectExtent b="0" l="0" r="0" t="0"/>
            <wp:docPr descr="Согласие с изменениям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Согласие с изменениями</w:t>
      </w:r>
    </w:p>
    <w:p>
      <w:pPr>
        <w:pStyle w:val="BodyText"/>
      </w:pPr>
      <w:r>
        <w:t xml:space="preserve">Извлекаю последние изменения из репозитория и применяю их (рис. 8).</w:t>
      </w:r>
    </w:p>
    <w:p>
      <w:pPr>
        <w:pStyle w:val="CaptionedFigure"/>
      </w:pPr>
      <w:r>
        <w:drawing>
          <wp:inline>
            <wp:extent cx="3733800" cy="513256"/>
            <wp:effectExtent b="0" l="0" r="0" t="0"/>
            <wp:docPr descr="Принятие изменений (авто)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Принятие изменений (авто)</w:t>
      </w:r>
    </w:p>
    <w:p>
      <w:pPr>
        <w:pStyle w:val="BodyText"/>
      </w:pPr>
      <w:r>
        <w:t xml:space="preserve">Извлекаю последние изменения из репозитория и применяю их вручную (рис. 9).</w:t>
      </w:r>
    </w:p>
    <w:p>
      <w:pPr>
        <w:pStyle w:val="CaptionedFigure"/>
      </w:pPr>
      <w:r>
        <w:drawing>
          <wp:inline>
            <wp:extent cx="3733800" cy="527725"/>
            <wp:effectExtent b="0" l="0" r="0" t="0"/>
            <wp:docPr descr="Принятие изменений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Принятие изменений</w:t>
      </w:r>
    </w:p>
    <w:p>
      <w:pPr>
        <w:pStyle w:val="BodyText"/>
      </w:pPr>
      <w:r>
        <w:t xml:space="preserve">Включаю функцию автоматического отправления изменений (рис. 10).</w:t>
      </w:r>
    </w:p>
    <w:p>
      <w:pPr>
        <w:pStyle w:val="CaptionedFigure"/>
      </w:pPr>
      <w:r>
        <w:drawing>
          <wp:inline>
            <wp:extent cx="3733800" cy="757083"/>
            <wp:effectExtent b="0" l="0" r="0" t="0"/>
            <wp:docPr descr="Функций автоизменени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Функций автоизменений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обучился работе с менеджером паролей</w:t>
      </w:r>
      <w:r>
        <w:t xml:space="preserve"> </w:t>
      </w:r>
      <w:r>
        <w:rPr>
          <w:rStyle w:val="VerbatimChar"/>
        </w:rPr>
        <w:t xml:space="preserve">pass</w:t>
      </w:r>
      <w:r>
        <w:t xml:space="preserve">, а также управлению файлами</w:t>
      </w:r>
      <w:r>
        <w:t xml:space="preserve"> </w:t>
      </w:r>
      <w:r>
        <w:t xml:space="preserve">конфигурации.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Никита Сергеевич Кокшаров</dc:creator>
  <dc:language>ru-RU</dc:language>
  <cp:keywords/>
  <dcterms:created xsi:type="dcterms:W3CDTF">2024-03-16T18:49:17Z</dcterms:created>
  <dcterms:modified xsi:type="dcterms:W3CDTF">2024-03-16T18:49:17Z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