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  <w:r>
        <w:t xml:space="preserve"> </w:t>
      </w:r>
      <w:r>
        <w:t xml:space="preserve">Приобретение навыков практической работы по просмотру каталогов и файлов;</w:t>
      </w:r>
      <w:r>
        <w:t xml:space="preserve"> </w:t>
      </w:r>
      <w:r>
        <w:t xml:space="preserve">манипуляций с ними.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изучаю команду mc (рис. 1).</w:t>
      </w:r>
    </w:p>
    <w:p>
      <w:pPr>
        <w:pStyle w:val="CaptionedFigure"/>
      </w:pPr>
      <w:r>
        <w:drawing>
          <wp:inline>
            <wp:extent cx="3733800" cy="2748491"/>
            <wp:effectExtent b="0" l="0" r="0" t="0"/>
            <wp:docPr descr="man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mc</w:t>
      </w:r>
    </w:p>
    <w:p>
      <w:pPr>
        <w:pStyle w:val="BodyText"/>
      </w:pPr>
      <w:r>
        <w:t xml:space="preserve">Запускаю mc (рис. 2).</w:t>
      </w:r>
    </w:p>
    <w:p>
      <w:pPr>
        <w:pStyle w:val="CaptionedFigure"/>
      </w:pPr>
      <w:r>
        <w:drawing>
          <wp:inline>
            <wp:extent cx="3733800" cy="2777301"/>
            <wp:effectExtent b="0" l="0" r="0" t="0"/>
            <wp:docPr descr="m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</w:t>
      </w:r>
    </w:p>
    <w:p>
      <w:pPr>
        <w:pStyle w:val="BodyText"/>
      </w:pPr>
      <w:r>
        <w:t xml:space="preserve">Выполняю основные команды левой панели (рис. 3)</w:t>
      </w:r>
    </w:p>
    <w:p>
      <w:pPr>
        <w:pStyle w:val="CaptionedFigure"/>
      </w:pPr>
      <w:r>
        <w:drawing>
          <wp:inline>
            <wp:extent cx="2512678" cy="3726756"/>
            <wp:effectExtent b="0" l="0" r="0" t="0"/>
            <wp:docPr descr="Дерево каталог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Дерево каталогов</w:t>
      </w:r>
    </w:p>
    <w:p>
      <w:pPr>
        <w:pStyle w:val="BodyText"/>
      </w:pPr>
      <w:r>
        <w:t xml:space="preserve">Использую возможности подменю Файл (рис. 4).</w:t>
      </w:r>
    </w:p>
    <w:p>
      <w:pPr>
        <w:pStyle w:val="CaptionedFigure"/>
      </w:pPr>
      <w:r>
        <w:drawing>
          <wp:inline>
            <wp:extent cx="3733800" cy="2760263"/>
            <wp:effectExtent b="0" l="0" r="0" t="0"/>
            <wp:docPr descr="Подменю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Подменю Файл</w:t>
      </w:r>
    </w:p>
    <w:p>
      <w:pPr>
        <w:pStyle w:val="BodyText"/>
      </w:pPr>
      <w:r>
        <w:t xml:space="preserve">Вызываю подменю Команда (рис. 5).</w:t>
      </w:r>
    </w:p>
    <w:p>
      <w:pPr>
        <w:pStyle w:val="CaptionedFigure"/>
      </w:pPr>
      <w:r>
        <w:drawing>
          <wp:inline>
            <wp:extent cx="3733800" cy="2739256"/>
            <wp:effectExtent b="0" l="0" r="0" t="0"/>
            <wp:docPr descr="Подменю Команд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Подменю Команда</w:t>
      </w:r>
    </w:p>
    <w:p>
      <w:pPr>
        <w:pStyle w:val="BodyText"/>
      </w:pPr>
      <w:r>
        <w:t xml:space="preserve">Вызываю подменю Настройки (рис. 6).</w:t>
      </w:r>
    </w:p>
    <w:p>
      <w:pPr>
        <w:pStyle w:val="CaptionedFigure"/>
      </w:pPr>
      <w:r>
        <w:drawing>
          <wp:inline>
            <wp:extent cx="3733800" cy="2770052"/>
            <wp:effectExtent b="0" l="0" r="0" t="0"/>
            <wp:docPr descr="Подменю Настройк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Подменю Настройки</w:t>
      </w:r>
    </w:p>
    <w:p>
      <w:pPr>
        <w:pStyle w:val="BodyText"/>
      </w:pPr>
      <w:r>
        <w:t xml:space="preserve">Создаю text.txt (рис. 7).</w:t>
      </w:r>
    </w:p>
    <w:p>
      <w:pPr>
        <w:pStyle w:val="CaptionedFigure"/>
      </w:pPr>
      <w:r>
        <w:drawing>
          <wp:inline>
            <wp:extent cx="2512678" cy="3742124"/>
            <wp:effectExtent b="0" l="0" r="0" t="0"/>
            <wp:docPr descr="text.txt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37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text.txt</w:t>
      </w:r>
    </w:p>
    <w:p>
      <w:pPr>
        <w:pStyle w:val="BodyText"/>
      </w:pPr>
      <w:r>
        <w:t xml:space="preserve">Вставляю текст и проделываю ряд манипуляций с ним (рис. 8).</w:t>
      </w:r>
    </w:p>
    <w:p>
      <w:pPr>
        <w:pStyle w:val="CaptionedFigure"/>
      </w:pPr>
      <w:r>
        <w:drawing>
          <wp:inline>
            <wp:extent cx="3733800" cy="2774178"/>
            <wp:effectExtent b="0" l="0" r="0" t="0"/>
            <wp:docPr descr="Текст в файл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в файле</w:t>
      </w:r>
    </w:p>
    <w:p>
      <w:pPr>
        <w:pStyle w:val="BodyText"/>
      </w:pPr>
      <w:r>
        <w:t xml:space="preserve">Создаю файл и пишу туда код на C++ (рис. 9).</w:t>
      </w:r>
    </w:p>
    <w:p>
      <w:pPr>
        <w:pStyle w:val="CaptionedFigure"/>
      </w:pPr>
      <w:r>
        <w:drawing>
          <wp:inline>
            <wp:extent cx="3733800" cy="1240805"/>
            <wp:effectExtent b="0" l="0" r="0" t="0"/>
            <wp:docPr descr="text.cpp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text.cpp</w:t>
      </w:r>
    </w:p>
    <w:p>
      <w:pPr>
        <w:pStyle w:val="BodyText"/>
      </w:pPr>
      <w:r>
        <w:t xml:space="preserve">Отключение подсветки синтаксиса (рис. 10).</w:t>
      </w:r>
    </w:p>
    <w:p>
      <w:pPr>
        <w:pStyle w:val="CaptionedFigure"/>
      </w:pPr>
      <w:r>
        <w:drawing>
          <wp:inline>
            <wp:extent cx="3733800" cy="2768756"/>
            <wp:effectExtent b="0" l="0" r="0" t="0"/>
            <wp:docPr descr="Подсветка синтаксис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Подсветка синтаксиса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лабораторной работы я научился работе с Midnight Commander.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Никита Сергеевич Кокшаров</dc:creator>
  <dc:language>ru-RU</dc:language>
  <cp:keywords/>
  <dcterms:created xsi:type="dcterms:W3CDTF">2024-04-06T19:07:18Z</dcterms:created>
  <dcterms:modified xsi:type="dcterms:W3CDTF">2024-04-06T19:07:18Z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