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6552" w:rsidRDefault="00E265B6">
      <w:pPr>
        <w:pStyle w:val="Heading1"/>
        <w:jc w:val="center"/>
      </w:pPr>
      <w:bookmarkStart w:id="0" w:name="_lz55fk8r7ull" w:colFirst="0" w:colLast="0"/>
      <w:bookmarkEnd w:id="0"/>
      <w:r>
        <w:rPr>
          <w:u w:val="single"/>
        </w:rPr>
        <w:t>Project: Analyzing a Market Test</w:t>
      </w:r>
    </w:p>
    <w:p w:rsidR="00946552" w:rsidRDefault="00E265B6">
      <w:r>
        <w:t xml:space="preserve">Complete each section. When you are ready, save your file as a PDF document and submit it </w:t>
      </w:r>
      <w:hyperlink r:id="rId8">
        <w:r>
          <w:rPr>
            <w:color w:val="1155CC"/>
            <w:u w:val="single"/>
          </w:rPr>
          <w:t>here</w:t>
        </w:r>
      </w:hyperlink>
      <w:r>
        <w:t>.</w:t>
      </w:r>
    </w:p>
    <w:p w:rsidR="00946552" w:rsidRDefault="00E265B6">
      <w:pPr>
        <w:pStyle w:val="Heading2"/>
        <w:keepNext w:val="0"/>
        <w:keepLines w:val="0"/>
        <w:spacing w:before="240" w:after="40"/>
      </w:pPr>
      <w:r>
        <w:t>Step 1: Plan Your Analysis</w:t>
      </w:r>
    </w:p>
    <w:p w:rsidR="00946552" w:rsidRDefault="00E265B6">
      <w:pPr>
        <w:spacing w:line="240" w:lineRule="auto"/>
      </w:pPr>
      <w:r>
        <w:rPr>
          <w:i/>
        </w:rPr>
        <w:t>To perform the correct analysis, you will need to prepare a data set. (250 word limit)</w:t>
      </w:r>
    </w:p>
    <w:p w:rsidR="00946552" w:rsidRDefault="00E265B6">
      <w:pPr>
        <w:spacing w:line="240" w:lineRule="auto"/>
      </w:pPr>
      <w:r>
        <w:rPr>
          <w:i/>
        </w:rPr>
        <w:t>Answer the following questions to help you plan out your analysis:</w:t>
      </w:r>
    </w:p>
    <w:p w:rsidR="00946552" w:rsidRDefault="00E265B6">
      <w:pPr>
        <w:numPr>
          <w:ilvl w:val="0"/>
          <w:numId w:val="3"/>
        </w:numPr>
        <w:spacing w:line="240" w:lineRule="auto"/>
        <w:ind w:hanging="360"/>
      </w:pPr>
      <w:r>
        <w:t>What is the performance metric you’ll use to evaluate the results of your test?</w:t>
      </w:r>
    </w:p>
    <w:p w:rsidR="0036749A" w:rsidRDefault="0036749A" w:rsidP="0036749A">
      <w:pPr>
        <w:spacing w:line="240" w:lineRule="auto"/>
        <w:ind w:left="720"/>
      </w:pPr>
      <w:r w:rsidRPr="0096768E">
        <w:rPr>
          <w:highlight w:val="yellow"/>
        </w:rPr>
        <w:t>Round Roasters will decide to roll out the new menu to all stores based on a profit growth of at least 18%. In the data, profit is represented by gross margin.</w:t>
      </w:r>
    </w:p>
    <w:p w:rsidR="00946552" w:rsidRDefault="00E265B6">
      <w:pPr>
        <w:numPr>
          <w:ilvl w:val="0"/>
          <w:numId w:val="3"/>
        </w:numPr>
        <w:spacing w:line="240" w:lineRule="auto"/>
        <w:ind w:hanging="360"/>
      </w:pPr>
      <w:r>
        <w:t>What is the test period?</w:t>
      </w:r>
    </w:p>
    <w:p w:rsidR="0036749A" w:rsidRDefault="0036749A" w:rsidP="0036749A">
      <w:pPr>
        <w:spacing w:line="240" w:lineRule="auto"/>
        <w:ind w:left="720"/>
      </w:pPr>
      <w:r w:rsidRPr="0096768E">
        <w:rPr>
          <w:highlight w:val="yellow"/>
        </w:rPr>
        <w:t>The test ran from 2016-04-29 to 2016-07-21. During this time, select stores featured the additional menu items alongside television advertisements.</w:t>
      </w:r>
    </w:p>
    <w:p w:rsidR="0036749A" w:rsidRDefault="00E265B6" w:rsidP="0036749A">
      <w:pPr>
        <w:numPr>
          <w:ilvl w:val="0"/>
          <w:numId w:val="3"/>
        </w:numPr>
        <w:spacing w:after="40" w:line="240" w:lineRule="auto"/>
        <w:ind w:hanging="360"/>
      </w:pPr>
      <w:r>
        <w:t>At what level (day, week, month, etc.) should the data be aggregated?</w:t>
      </w:r>
    </w:p>
    <w:p w:rsidR="0036749A" w:rsidRDefault="0071487E" w:rsidP="0036749A">
      <w:pPr>
        <w:pStyle w:val="ListParagraph"/>
      </w:pPr>
      <w:r>
        <w:rPr>
          <w:highlight w:val="yellow"/>
        </w:rPr>
        <w:t>Each period lasts for one week.</w:t>
      </w:r>
      <w:r w:rsidR="00617874">
        <w:rPr>
          <w:highlight w:val="yellow"/>
        </w:rPr>
        <w:t xml:space="preserve"> Therefore, t</w:t>
      </w:r>
      <w:r w:rsidR="0036749A" w:rsidRPr="0096768E">
        <w:rPr>
          <w:highlight w:val="yellow"/>
        </w:rPr>
        <w:t>he data should be aggregated at the week level.</w:t>
      </w:r>
      <w:r w:rsidR="0036749A">
        <w:t xml:space="preserve"> </w:t>
      </w:r>
    </w:p>
    <w:p w:rsidR="0036749A" w:rsidRDefault="0036749A" w:rsidP="0036749A">
      <w:pPr>
        <w:spacing w:after="40" w:line="240" w:lineRule="auto"/>
        <w:ind w:left="720"/>
      </w:pPr>
    </w:p>
    <w:p w:rsidR="00946552" w:rsidRDefault="00E265B6">
      <w:pPr>
        <w:pStyle w:val="Heading2"/>
        <w:keepNext w:val="0"/>
        <w:keepLines w:val="0"/>
        <w:spacing w:before="240" w:after="40"/>
      </w:pPr>
      <w:r>
        <w:t xml:space="preserve">Step 2: Clean Up Your Data </w:t>
      </w:r>
    </w:p>
    <w:p w:rsidR="00946552" w:rsidRDefault="00E265B6">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rsidR="00946552" w:rsidRDefault="00E265B6">
      <w:pPr>
        <w:pStyle w:val="Heading2"/>
        <w:keepNext w:val="0"/>
        <w:keepLines w:val="0"/>
        <w:spacing w:before="240" w:after="40"/>
      </w:pPr>
      <w:r>
        <w:t>Step 3: Match Treatment and Control Units</w:t>
      </w:r>
    </w:p>
    <w:p w:rsidR="00946552" w:rsidRDefault="00E265B6">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946552" w:rsidRDefault="00946552">
      <w:pPr>
        <w:spacing w:line="240" w:lineRule="auto"/>
      </w:pPr>
    </w:p>
    <w:p w:rsidR="00946552" w:rsidRDefault="00E265B6">
      <w:pPr>
        <w:spacing w:line="240" w:lineRule="auto"/>
      </w:pPr>
      <w:r>
        <w:rPr>
          <w:i/>
        </w:rPr>
        <w:t xml:space="preserve">Apart from trend and seasonality... </w:t>
      </w:r>
    </w:p>
    <w:p w:rsidR="00946552" w:rsidRDefault="00E265B6">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747890" w:rsidRDefault="00747890" w:rsidP="0096768E">
      <w:pPr>
        <w:spacing w:line="240" w:lineRule="auto"/>
        <w:ind w:left="720"/>
        <w:rPr>
          <w:highlight w:val="yellow"/>
        </w:rPr>
      </w:pPr>
      <w:r>
        <w:rPr>
          <w:highlight w:val="yellow"/>
        </w:rPr>
        <w:t>The most likely control variables are those which deal with the geography or size/sales volume of the store. The following are the candidates:</w:t>
      </w:r>
    </w:p>
    <w:p w:rsidR="00747890" w:rsidRPr="00747890" w:rsidRDefault="00747890" w:rsidP="00747890">
      <w:pPr>
        <w:ind w:left="1440"/>
        <w:rPr>
          <w:highlight w:val="yellow"/>
        </w:rPr>
      </w:pPr>
      <w:proofErr w:type="spellStart"/>
      <w:r w:rsidRPr="00747890">
        <w:rPr>
          <w:highlight w:val="yellow"/>
        </w:rPr>
        <w:t>Sq_Ft</w:t>
      </w:r>
      <w:proofErr w:type="spellEnd"/>
    </w:p>
    <w:p w:rsidR="00747890" w:rsidRPr="00747890" w:rsidRDefault="00747890" w:rsidP="00747890">
      <w:pPr>
        <w:ind w:left="1440"/>
        <w:rPr>
          <w:highlight w:val="yellow"/>
        </w:rPr>
      </w:pPr>
      <w:proofErr w:type="spellStart"/>
      <w:r w:rsidRPr="00747890">
        <w:rPr>
          <w:highlight w:val="yellow"/>
        </w:rPr>
        <w:t>AvgMonthSales</w:t>
      </w:r>
      <w:proofErr w:type="spellEnd"/>
    </w:p>
    <w:p w:rsidR="00747890" w:rsidRPr="00747890" w:rsidRDefault="00747890" w:rsidP="00747890">
      <w:pPr>
        <w:ind w:left="1440"/>
        <w:rPr>
          <w:highlight w:val="yellow"/>
        </w:rPr>
      </w:pPr>
      <w:r w:rsidRPr="00747890">
        <w:rPr>
          <w:highlight w:val="yellow"/>
        </w:rPr>
        <w:t>Postal Code</w:t>
      </w:r>
    </w:p>
    <w:p w:rsidR="00747890" w:rsidRPr="00747890" w:rsidRDefault="00747890" w:rsidP="00747890">
      <w:pPr>
        <w:ind w:left="1440"/>
        <w:rPr>
          <w:highlight w:val="yellow"/>
        </w:rPr>
      </w:pPr>
      <w:r w:rsidRPr="00747890">
        <w:rPr>
          <w:highlight w:val="yellow"/>
        </w:rPr>
        <w:t>Latitude</w:t>
      </w:r>
    </w:p>
    <w:p w:rsidR="00747890" w:rsidRPr="00747890" w:rsidRDefault="00747890" w:rsidP="00747890">
      <w:pPr>
        <w:ind w:left="1440"/>
        <w:rPr>
          <w:highlight w:val="yellow"/>
        </w:rPr>
      </w:pPr>
      <w:r w:rsidRPr="00747890">
        <w:rPr>
          <w:highlight w:val="yellow"/>
        </w:rPr>
        <w:t>Longitude</w:t>
      </w:r>
    </w:p>
    <w:p w:rsidR="0096768E" w:rsidRDefault="00747890" w:rsidP="00747890">
      <w:pPr>
        <w:ind w:left="1440"/>
      </w:pPr>
      <w:r w:rsidRPr="00747890">
        <w:rPr>
          <w:highlight w:val="yellow"/>
        </w:rPr>
        <w:t xml:space="preserve">Current </w:t>
      </w:r>
      <w:proofErr w:type="spellStart"/>
      <w:r w:rsidRPr="00747890">
        <w:rPr>
          <w:highlight w:val="yellow"/>
        </w:rPr>
        <w:t>Timezone</w:t>
      </w:r>
      <w:proofErr w:type="spellEnd"/>
      <w:r w:rsidRPr="00747890">
        <w:rPr>
          <w:highlight w:val="yellow"/>
        </w:rPr>
        <w:t xml:space="preserve"> Offset</w:t>
      </w:r>
    </w:p>
    <w:p w:rsidR="00946552" w:rsidRDefault="00E265B6">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rsidR="00747890" w:rsidRDefault="00747890" w:rsidP="0096768E">
      <w:pPr>
        <w:spacing w:line="240" w:lineRule="auto"/>
        <w:ind w:left="720"/>
      </w:pPr>
      <w:r>
        <w:rPr>
          <w:highlight w:val="yellow"/>
        </w:rPr>
        <w:t>The correlations between the candidate control variables and the gross profit metric are as in shown in the screenshot below.</w:t>
      </w:r>
    </w:p>
    <w:p w:rsidR="0096768E" w:rsidRDefault="0096768E" w:rsidP="00747890">
      <w:pPr>
        <w:spacing w:line="240" w:lineRule="auto"/>
      </w:pPr>
      <w:r>
        <w:lastRenderedPageBreak/>
        <w:t xml:space="preserve"> </w:t>
      </w:r>
      <w:r w:rsidR="00747890">
        <w:rPr>
          <w:noProof/>
        </w:rPr>
        <w:drawing>
          <wp:inline distT="0" distB="0" distL="0" distR="0" wp14:anchorId="707AFDE4" wp14:editId="396B027F">
            <wp:extent cx="6484309" cy="982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8266" cy="987489"/>
                    </a:xfrm>
                    <a:prstGeom prst="rect">
                      <a:avLst/>
                    </a:prstGeom>
                  </pic:spPr>
                </pic:pic>
              </a:graphicData>
            </a:graphic>
          </wp:inline>
        </w:drawing>
      </w:r>
    </w:p>
    <w:p w:rsidR="00747890" w:rsidRDefault="00747890" w:rsidP="0096768E">
      <w:pPr>
        <w:spacing w:line="240" w:lineRule="auto"/>
        <w:ind w:left="720"/>
      </w:pPr>
    </w:p>
    <w:p w:rsidR="00946552" w:rsidRDefault="00E265B6">
      <w:pPr>
        <w:numPr>
          <w:ilvl w:val="0"/>
          <w:numId w:val="2"/>
        </w:numPr>
        <w:spacing w:line="240" w:lineRule="auto"/>
        <w:ind w:hanging="360"/>
      </w:pPr>
      <w:bookmarkStart w:id="1" w:name="_2et92p0" w:colFirst="0" w:colLast="0"/>
      <w:bookmarkEnd w:id="1"/>
      <w:r>
        <w:t>What control variables will you use to match treatment and control stores?</w:t>
      </w:r>
    </w:p>
    <w:p w:rsidR="0096768E" w:rsidRDefault="00747890" w:rsidP="0096768E">
      <w:pPr>
        <w:spacing w:line="240" w:lineRule="auto"/>
        <w:ind w:left="720"/>
      </w:pPr>
      <w:r>
        <w:rPr>
          <w:highlight w:val="yellow"/>
        </w:rPr>
        <w:t xml:space="preserve">As indicated in the </w:t>
      </w:r>
      <w:r w:rsidR="00F20074">
        <w:rPr>
          <w:highlight w:val="yellow"/>
        </w:rPr>
        <w:t xml:space="preserve">correlation </w:t>
      </w:r>
      <w:r w:rsidR="00C207C6">
        <w:rPr>
          <w:highlight w:val="yellow"/>
        </w:rPr>
        <w:t>matrix</w:t>
      </w:r>
      <w:r w:rsidR="00F20074">
        <w:rPr>
          <w:highlight w:val="yellow"/>
        </w:rPr>
        <w:t xml:space="preserve"> </w:t>
      </w:r>
      <w:r>
        <w:rPr>
          <w:highlight w:val="yellow"/>
        </w:rPr>
        <w:t xml:space="preserve">above, the only candidate control variable with a high correlation to the gross profit is the </w:t>
      </w:r>
      <w:proofErr w:type="spellStart"/>
      <w:r>
        <w:rPr>
          <w:highlight w:val="yellow"/>
        </w:rPr>
        <w:t>AvgMonthSales</w:t>
      </w:r>
      <w:proofErr w:type="spellEnd"/>
      <w:r>
        <w:rPr>
          <w:highlight w:val="yellow"/>
        </w:rPr>
        <w:t xml:space="preserve"> variable with an approximate </w:t>
      </w:r>
      <w:r w:rsidR="0020195E">
        <w:rPr>
          <w:highlight w:val="yellow"/>
        </w:rPr>
        <w:t xml:space="preserve">Pearson R </w:t>
      </w:r>
      <w:r>
        <w:rPr>
          <w:highlight w:val="yellow"/>
        </w:rPr>
        <w:t xml:space="preserve">value of .76. This shows that </w:t>
      </w:r>
      <w:proofErr w:type="spellStart"/>
      <w:r>
        <w:rPr>
          <w:highlight w:val="yellow"/>
        </w:rPr>
        <w:t>AvgMonthSales</w:t>
      </w:r>
      <w:proofErr w:type="spellEnd"/>
      <w:r>
        <w:rPr>
          <w:highlight w:val="yellow"/>
        </w:rPr>
        <w:t xml:space="preserve"> strongly moves in the same direction as the gross profit and can be used as a control variable.</w:t>
      </w:r>
      <w:r w:rsidR="0096768E">
        <w:t xml:space="preserve"> </w:t>
      </w:r>
    </w:p>
    <w:p w:rsidR="00946552" w:rsidRDefault="00E265B6">
      <w:pPr>
        <w:numPr>
          <w:ilvl w:val="0"/>
          <w:numId w:val="2"/>
        </w:numPr>
        <w:spacing w:line="240" w:lineRule="auto"/>
        <w:ind w:hanging="360"/>
      </w:pPr>
      <w:r>
        <w:t>Please fill out the table below with your treatment and control stores pairs:</w:t>
      </w:r>
    </w:p>
    <w:p w:rsidR="00946552" w:rsidRDefault="00946552">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946552">
        <w:trPr>
          <w:trHeight w:val="260"/>
          <w:jc w:val="center"/>
        </w:trPr>
        <w:tc>
          <w:tcPr>
            <w:tcW w:w="1897" w:type="dxa"/>
          </w:tcPr>
          <w:p w:rsidR="00946552" w:rsidRDefault="00E265B6">
            <w:pPr>
              <w:contextualSpacing w:val="0"/>
              <w:jc w:val="center"/>
            </w:pPr>
            <w:r>
              <w:t>Treatment Store</w:t>
            </w:r>
          </w:p>
        </w:tc>
        <w:tc>
          <w:tcPr>
            <w:tcW w:w="1898" w:type="dxa"/>
          </w:tcPr>
          <w:p w:rsidR="00946552" w:rsidRDefault="00E265B6">
            <w:pPr>
              <w:contextualSpacing w:val="0"/>
              <w:jc w:val="center"/>
            </w:pPr>
            <w:r>
              <w:t>Control Store 1</w:t>
            </w:r>
          </w:p>
        </w:tc>
        <w:tc>
          <w:tcPr>
            <w:tcW w:w="1898" w:type="dxa"/>
          </w:tcPr>
          <w:p w:rsidR="00946552" w:rsidRDefault="00E265B6">
            <w:pPr>
              <w:contextualSpacing w:val="0"/>
              <w:jc w:val="center"/>
            </w:pPr>
            <w:r>
              <w:t>Control Store 2</w:t>
            </w:r>
          </w:p>
        </w:tc>
      </w:tr>
      <w:tr w:rsidR="00946552">
        <w:trPr>
          <w:trHeight w:val="260"/>
          <w:jc w:val="center"/>
        </w:trPr>
        <w:tc>
          <w:tcPr>
            <w:tcW w:w="1897" w:type="dxa"/>
            <w:vAlign w:val="bottom"/>
          </w:tcPr>
          <w:p w:rsidR="00946552" w:rsidRDefault="00875A3C">
            <w:pPr>
              <w:contextualSpacing w:val="0"/>
              <w:jc w:val="center"/>
            </w:pPr>
            <w:r>
              <w:t>1664</w:t>
            </w:r>
          </w:p>
        </w:tc>
        <w:tc>
          <w:tcPr>
            <w:tcW w:w="1898" w:type="dxa"/>
            <w:vAlign w:val="bottom"/>
          </w:tcPr>
          <w:p w:rsidR="00946552" w:rsidRDefault="00875A3C">
            <w:pPr>
              <w:contextualSpacing w:val="0"/>
              <w:jc w:val="center"/>
            </w:pPr>
            <w:r>
              <w:t>7162</w:t>
            </w:r>
          </w:p>
        </w:tc>
        <w:tc>
          <w:tcPr>
            <w:tcW w:w="1898" w:type="dxa"/>
            <w:vAlign w:val="bottom"/>
          </w:tcPr>
          <w:p w:rsidR="00946552" w:rsidRDefault="00875A3C">
            <w:pPr>
              <w:contextualSpacing w:val="0"/>
              <w:jc w:val="center"/>
            </w:pPr>
            <w:r>
              <w:t>8112</w:t>
            </w:r>
          </w:p>
        </w:tc>
      </w:tr>
      <w:tr w:rsidR="00946552">
        <w:trPr>
          <w:trHeight w:val="280"/>
          <w:jc w:val="center"/>
        </w:trPr>
        <w:tc>
          <w:tcPr>
            <w:tcW w:w="1897" w:type="dxa"/>
            <w:vAlign w:val="bottom"/>
          </w:tcPr>
          <w:p w:rsidR="00946552" w:rsidRDefault="00875A3C">
            <w:pPr>
              <w:contextualSpacing w:val="0"/>
              <w:jc w:val="center"/>
            </w:pPr>
            <w:r w:rsidRPr="00875A3C">
              <w:t>1675</w:t>
            </w:r>
          </w:p>
        </w:tc>
        <w:tc>
          <w:tcPr>
            <w:tcW w:w="1898" w:type="dxa"/>
            <w:vAlign w:val="bottom"/>
          </w:tcPr>
          <w:p w:rsidR="00946552" w:rsidRDefault="00875A3C">
            <w:pPr>
              <w:contextualSpacing w:val="0"/>
              <w:jc w:val="center"/>
            </w:pPr>
            <w:r w:rsidRPr="00875A3C">
              <w:t>1580</w:t>
            </w:r>
          </w:p>
        </w:tc>
        <w:tc>
          <w:tcPr>
            <w:tcW w:w="1898" w:type="dxa"/>
            <w:vAlign w:val="bottom"/>
          </w:tcPr>
          <w:p w:rsidR="00946552" w:rsidRDefault="00875A3C">
            <w:pPr>
              <w:contextualSpacing w:val="0"/>
              <w:jc w:val="center"/>
            </w:pPr>
            <w:r w:rsidRPr="00875A3C">
              <w:t>1807</w:t>
            </w:r>
          </w:p>
        </w:tc>
      </w:tr>
      <w:tr w:rsidR="00946552">
        <w:trPr>
          <w:trHeight w:val="260"/>
          <w:jc w:val="center"/>
        </w:trPr>
        <w:tc>
          <w:tcPr>
            <w:tcW w:w="1897" w:type="dxa"/>
            <w:vAlign w:val="bottom"/>
          </w:tcPr>
          <w:p w:rsidR="00946552" w:rsidRDefault="00875A3C">
            <w:pPr>
              <w:contextualSpacing w:val="0"/>
              <w:jc w:val="center"/>
            </w:pPr>
            <w:r w:rsidRPr="00875A3C">
              <w:t>1696</w:t>
            </w:r>
          </w:p>
        </w:tc>
        <w:tc>
          <w:tcPr>
            <w:tcW w:w="1898" w:type="dxa"/>
            <w:vAlign w:val="bottom"/>
          </w:tcPr>
          <w:p w:rsidR="00946552" w:rsidRDefault="00875A3C">
            <w:pPr>
              <w:contextualSpacing w:val="0"/>
              <w:jc w:val="center"/>
            </w:pPr>
            <w:r>
              <w:t>1964</w:t>
            </w:r>
          </w:p>
        </w:tc>
        <w:tc>
          <w:tcPr>
            <w:tcW w:w="1898" w:type="dxa"/>
            <w:vAlign w:val="bottom"/>
          </w:tcPr>
          <w:p w:rsidR="00946552" w:rsidRDefault="00875A3C">
            <w:pPr>
              <w:contextualSpacing w:val="0"/>
              <w:jc w:val="center"/>
            </w:pPr>
            <w:r>
              <w:t>7334</w:t>
            </w:r>
          </w:p>
        </w:tc>
      </w:tr>
      <w:tr w:rsidR="00946552">
        <w:trPr>
          <w:trHeight w:val="280"/>
          <w:jc w:val="center"/>
        </w:trPr>
        <w:tc>
          <w:tcPr>
            <w:tcW w:w="1897" w:type="dxa"/>
            <w:vAlign w:val="bottom"/>
          </w:tcPr>
          <w:p w:rsidR="00946552" w:rsidRDefault="00875A3C">
            <w:pPr>
              <w:contextualSpacing w:val="0"/>
              <w:jc w:val="center"/>
            </w:pPr>
            <w:r w:rsidRPr="00875A3C">
              <w:t>1700</w:t>
            </w:r>
          </w:p>
        </w:tc>
        <w:tc>
          <w:tcPr>
            <w:tcW w:w="1898" w:type="dxa"/>
            <w:vAlign w:val="bottom"/>
          </w:tcPr>
          <w:p w:rsidR="00946552" w:rsidRDefault="00875A3C">
            <w:pPr>
              <w:contextualSpacing w:val="0"/>
              <w:jc w:val="center"/>
            </w:pPr>
            <w:r>
              <w:t>2014</w:t>
            </w:r>
          </w:p>
        </w:tc>
        <w:tc>
          <w:tcPr>
            <w:tcW w:w="1898" w:type="dxa"/>
            <w:vAlign w:val="bottom"/>
          </w:tcPr>
          <w:p w:rsidR="00946552" w:rsidRDefault="00875A3C">
            <w:pPr>
              <w:contextualSpacing w:val="0"/>
              <w:jc w:val="center"/>
            </w:pPr>
            <w:r>
              <w:t>1630</w:t>
            </w:r>
          </w:p>
        </w:tc>
      </w:tr>
      <w:tr w:rsidR="00946552">
        <w:trPr>
          <w:trHeight w:val="260"/>
          <w:jc w:val="center"/>
        </w:trPr>
        <w:tc>
          <w:tcPr>
            <w:tcW w:w="1897" w:type="dxa"/>
            <w:vAlign w:val="bottom"/>
          </w:tcPr>
          <w:p w:rsidR="00946552" w:rsidRDefault="00875A3C">
            <w:pPr>
              <w:contextualSpacing w:val="0"/>
              <w:jc w:val="center"/>
            </w:pPr>
            <w:r w:rsidRPr="00875A3C">
              <w:t>1712</w:t>
            </w:r>
          </w:p>
        </w:tc>
        <w:tc>
          <w:tcPr>
            <w:tcW w:w="1898" w:type="dxa"/>
            <w:vAlign w:val="bottom"/>
          </w:tcPr>
          <w:p w:rsidR="00946552" w:rsidRDefault="00875A3C">
            <w:pPr>
              <w:contextualSpacing w:val="0"/>
              <w:jc w:val="center"/>
            </w:pPr>
            <w:r>
              <w:t>8162</w:t>
            </w:r>
          </w:p>
        </w:tc>
        <w:tc>
          <w:tcPr>
            <w:tcW w:w="1898" w:type="dxa"/>
            <w:vAlign w:val="bottom"/>
          </w:tcPr>
          <w:p w:rsidR="00946552" w:rsidRDefault="00875A3C">
            <w:pPr>
              <w:contextualSpacing w:val="0"/>
              <w:jc w:val="center"/>
            </w:pPr>
            <w:r>
              <w:t>7434</w:t>
            </w:r>
          </w:p>
        </w:tc>
      </w:tr>
      <w:tr w:rsidR="00946552">
        <w:trPr>
          <w:trHeight w:val="280"/>
          <w:jc w:val="center"/>
        </w:trPr>
        <w:tc>
          <w:tcPr>
            <w:tcW w:w="1897" w:type="dxa"/>
            <w:vAlign w:val="bottom"/>
          </w:tcPr>
          <w:p w:rsidR="00946552" w:rsidRDefault="00875A3C">
            <w:pPr>
              <w:contextualSpacing w:val="0"/>
              <w:jc w:val="center"/>
            </w:pPr>
            <w:r w:rsidRPr="00875A3C">
              <w:t>2288</w:t>
            </w:r>
          </w:p>
        </w:tc>
        <w:tc>
          <w:tcPr>
            <w:tcW w:w="1898" w:type="dxa"/>
            <w:vAlign w:val="bottom"/>
          </w:tcPr>
          <w:p w:rsidR="00946552" w:rsidRDefault="00875A3C">
            <w:pPr>
              <w:contextualSpacing w:val="0"/>
              <w:jc w:val="center"/>
            </w:pPr>
            <w:r>
              <w:t>9081</w:t>
            </w:r>
          </w:p>
        </w:tc>
        <w:tc>
          <w:tcPr>
            <w:tcW w:w="1898" w:type="dxa"/>
            <w:vAlign w:val="bottom"/>
          </w:tcPr>
          <w:p w:rsidR="00946552" w:rsidRDefault="00875A3C">
            <w:pPr>
              <w:contextualSpacing w:val="0"/>
              <w:jc w:val="center"/>
            </w:pPr>
            <w:r>
              <w:t>2568</w:t>
            </w:r>
          </w:p>
        </w:tc>
      </w:tr>
      <w:tr w:rsidR="00946552">
        <w:trPr>
          <w:trHeight w:val="280"/>
          <w:jc w:val="center"/>
        </w:trPr>
        <w:tc>
          <w:tcPr>
            <w:tcW w:w="1897" w:type="dxa"/>
            <w:vAlign w:val="bottom"/>
          </w:tcPr>
          <w:p w:rsidR="00946552" w:rsidRDefault="00875A3C">
            <w:pPr>
              <w:contextualSpacing w:val="0"/>
              <w:jc w:val="center"/>
            </w:pPr>
            <w:r w:rsidRPr="00875A3C">
              <w:t>2293</w:t>
            </w:r>
          </w:p>
        </w:tc>
        <w:tc>
          <w:tcPr>
            <w:tcW w:w="1898" w:type="dxa"/>
            <w:vAlign w:val="bottom"/>
          </w:tcPr>
          <w:p w:rsidR="00946552" w:rsidRDefault="00875A3C">
            <w:pPr>
              <w:contextualSpacing w:val="0"/>
              <w:jc w:val="center"/>
            </w:pPr>
            <w:r>
              <w:t>12219</w:t>
            </w:r>
          </w:p>
        </w:tc>
        <w:tc>
          <w:tcPr>
            <w:tcW w:w="1898" w:type="dxa"/>
            <w:vAlign w:val="bottom"/>
          </w:tcPr>
          <w:p w:rsidR="00946552" w:rsidRDefault="00875A3C">
            <w:pPr>
              <w:contextualSpacing w:val="0"/>
              <w:jc w:val="center"/>
            </w:pPr>
            <w:r>
              <w:t>9589</w:t>
            </w:r>
          </w:p>
        </w:tc>
      </w:tr>
      <w:tr w:rsidR="00946552">
        <w:trPr>
          <w:trHeight w:val="260"/>
          <w:jc w:val="center"/>
        </w:trPr>
        <w:tc>
          <w:tcPr>
            <w:tcW w:w="1897" w:type="dxa"/>
            <w:vAlign w:val="bottom"/>
          </w:tcPr>
          <w:p w:rsidR="00946552" w:rsidRDefault="00875A3C">
            <w:pPr>
              <w:contextualSpacing w:val="0"/>
              <w:jc w:val="center"/>
            </w:pPr>
            <w:r w:rsidRPr="00875A3C">
              <w:t>2301</w:t>
            </w:r>
          </w:p>
        </w:tc>
        <w:tc>
          <w:tcPr>
            <w:tcW w:w="1898" w:type="dxa"/>
            <w:vAlign w:val="bottom"/>
          </w:tcPr>
          <w:p w:rsidR="00946552" w:rsidRDefault="00875A3C">
            <w:pPr>
              <w:contextualSpacing w:val="0"/>
              <w:jc w:val="center"/>
            </w:pPr>
            <w:r>
              <w:t>11668</w:t>
            </w:r>
          </w:p>
        </w:tc>
        <w:tc>
          <w:tcPr>
            <w:tcW w:w="1898" w:type="dxa"/>
            <w:vAlign w:val="bottom"/>
          </w:tcPr>
          <w:p w:rsidR="00946552" w:rsidRDefault="00875A3C">
            <w:pPr>
              <w:contextualSpacing w:val="0"/>
              <w:jc w:val="center"/>
            </w:pPr>
            <w:r>
              <w:t>9238</w:t>
            </w:r>
          </w:p>
        </w:tc>
      </w:tr>
      <w:tr w:rsidR="00946552">
        <w:trPr>
          <w:trHeight w:val="280"/>
          <w:jc w:val="center"/>
        </w:trPr>
        <w:tc>
          <w:tcPr>
            <w:tcW w:w="1897" w:type="dxa"/>
            <w:vAlign w:val="bottom"/>
          </w:tcPr>
          <w:p w:rsidR="00946552" w:rsidRDefault="00875A3C">
            <w:pPr>
              <w:contextualSpacing w:val="0"/>
              <w:jc w:val="center"/>
            </w:pPr>
            <w:r w:rsidRPr="00875A3C">
              <w:t>2322</w:t>
            </w:r>
          </w:p>
        </w:tc>
        <w:tc>
          <w:tcPr>
            <w:tcW w:w="1898" w:type="dxa"/>
            <w:vAlign w:val="bottom"/>
          </w:tcPr>
          <w:p w:rsidR="00946552" w:rsidRDefault="00875A3C">
            <w:pPr>
              <w:contextualSpacing w:val="0"/>
              <w:jc w:val="center"/>
            </w:pPr>
            <w:r>
              <w:t>2409</w:t>
            </w:r>
          </w:p>
        </w:tc>
        <w:tc>
          <w:tcPr>
            <w:tcW w:w="1898" w:type="dxa"/>
            <w:vAlign w:val="bottom"/>
          </w:tcPr>
          <w:p w:rsidR="00946552" w:rsidRDefault="00875A3C">
            <w:pPr>
              <w:contextualSpacing w:val="0"/>
              <w:jc w:val="center"/>
            </w:pPr>
            <w:r>
              <w:t>3235</w:t>
            </w:r>
          </w:p>
        </w:tc>
      </w:tr>
      <w:tr w:rsidR="00946552">
        <w:trPr>
          <w:trHeight w:val="260"/>
          <w:jc w:val="center"/>
        </w:trPr>
        <w:tc>
          <w:tcPr>
            <w:tcW w:w="1897" w:type="dxa"/>
            <w:vAlign w:val="bottom"/>
          </w:tcPr>
          <w:p w:rsidR="00946552" w:rsidRDefault="00875A3C">
            <w:pPr>
              <w:contextualSpacing w:val="0"/>
              <w:jc w:val="center"/>
            </w:pPr>
            <w:r w:rsidRPr="00875A3C">
              <w:t>2341</w:t>
            </w:r>
          </w:p>
        </w:tc>
        <w:tc>
          <w:tcPr>
            <w:tcW w:w="1898" w:type="dxa"/>
            <w:vAlign w:val="bottom"/>
          </w:tcPr>
          <w:p w:rsidR="00946552" w:rsidRDefault="00875A3C">
            <w:pPr>
              <w:contextualSpacing w:val="0"/>
              <w:jc w:val="center"/>
            </w:pPr>
            <w:r>
              <w:t>2572</w:t>
            </w:r>
          </w:p>
        </w:tc>
        <w:tc>
          <w:tcPr>
            <w:tcW w:w="1898" w:type="dxa"/>
            <w:vAlign w:val="bottom"/>
          </w:tcPr>
          <w:p w:rsidR="00946552" w:rsidRDefault="00875A3C">
            <w:pPr>
              <w:contextualSpacing w:val="0"/>
              <w:jc w:val="center"/>
            </w:pPr>
            <w:r>
              <w:t>3102</w:t>
            </w:r>
          </w:p>
        </w:tc>
      </w:tr>
    </w:tbl>
    <w:p w:rsidR="00946552" w:rsidRDefault="00946552">
      <w:pPr>
        <w:spacing w:line="240" w:lineRule="auto"/>
      </w:pPr>
    </w:p>
    <w:p w:rsidR="00946552" w:rsidRDefault="00E265B6">
      <w:pPr>
        <w:pStyle w:val="Heading2"/>
      </w:pPr>
      <w:r>
        <w:t>Step 4: Analysis and Writeup</w:t>
      </w:r>
    </w:p>
    <w:p w:rsidR="00946552" w:rsidRDefault="00E265B6">
      <w:pPr>
        <w:spacing w:line="240" w:lineRule="auto"/>
      </w:pPr>
      <w:r>
        <w:rPr>
          <w:i/>
        </w:rPr>
        <w:t>Conduct your A/B analysis and create a short report outlining your results and recommendations. (250 words limit)</w:t>
      </w:r>
    </w:p>
    <w:p w:rsidR="00946552" w:rsidRDefault="00946552">
      <w:pPr>
        <w:spacing w:line="240" w:lineRule="auto"/>
      </w:pPr>
    </w:p>
    <w:p w:rsidR="00946552" w:rsidRDefault="00E265B6">
      <w:pPr>
        <w:spacing w:line="240" w:lineRule="auto"/>
      </w:pPr>
      <w:r>
        <w:rPr>
          <w:i/>
        </w:rPr>
        <w:t>Answer these questions. Be sure to include visualizations from your analysis:</w:t>
      </w:r>
    </w:p>
    <w:p w:rsidR="00946552" w:rsidRDefault="00946552">
      <w:pPr>
        <w:spacing w:line="240" w:lineRule="auto"/>
      </w:pPr>
    </w:p>
    <w:p w:rsidR="00946552" w:rsidRDefault="00E265B6">
      <w:pPr>
        <w:numPr>
          <w:ilvl w:val="0"/>
          <w:numId w:val="1"/>
        </w:numPr>
        <w:spacing w:line="240" w:lineRule="auto"/>
        <w:ind w:hanging="360"/>
      </w:pPr>
      <w:r>
        <w:t xml:space="preserve">What is your recommendation - Should the company roll out the updated menu to all stores? </w:t>
      </w:r>
    </w:p>
    <w:p w:rsidR="003E01BF" w:rsidRDefault="009A07F6" w:rsidP="003E01BF">
      <w:pPr>
        <w:spacing w:line="240" w:lineRule="auto"/>
        <w:ind w:left="720"/>
      </w:pPr>
      <w:r>
        <w:rPr>
          <w:highlight w:val="yellow"/>
        </w:rPr>
        <w:t>The A/B test results are conclusive: Round Roasters should roll out the updated menu to all stores. As shown in below, the lift is greater than 18% and it is highly statistically significant.</w:t>
      </w:r>
    </w:p>
    <w:p w:rsidR="00946552" w:rsidRDefault="00E265B6">
      <w:pPr>
        <w:numPr>
          <w:ilvl w:val="0"/>
          <w:numId w:val="1"/>
        </w:numPr>
        <w:spacing w:line="240" w:lineRule="auto"/>
        <w:ind w:hanging="360"/>
      </w:pPr>
      <w:r>
        <w:t xml:space="preserve">What is the lift from the new menu for West and Central regions (include statistical significance)? </w:t>
      </w:r>
    </w:p>
    <w:p w:rsidR="00FE1A46" w:rsidRDefault="008A3041" w:rsidP="003E01BF">
      <w:pPr>
        <w:spacing w:line="240" w:lineRule="auto"/>
        <w:ind w:left="720"/>
      </w:pPr>
      <w:r>
        <w:rPr>
          <w:highlight w:val="yellow"/>
        </w:rPr>
        <w:t>The list from the new menu for the West region is 34.1% with a stati</w:t>
      </w:r>
      <w:r w:rsidR="00FE1A46">
        <w:rPr>
          <w:highlight w:val="yellow"/>
        </w:rPr>
        <w:t>stical significance of 99.3%.</w:t>
      </w:r>
      <w:r>
        <w:rPr>
          <w:highlight w:val="yellow"/>
        </w:rPr>
        <w:t xml:space="preserve"> </w:t>
      </w:r>
      <w:r w:rsidR="00B833B2">
        <w:rPr>
          <w:highlight w:val="yellow"/>
        </w:rPr>
        <w:t>Please reference screenshot below.</w:t>
      </w:r>
    </w:p>
    <w:p w:rsidR="003E01BF" w:rsidRDefault="008A3041" w:rsidP="003E01BF">
      <w:pPr>
        <w:spacing w:line="240" w:lineRule="auto"/>
        <w:ind w:left="720"/>
      </w:pPr>
      <w:r>
        <w:rPr>
          <w:noProof/>
        </w:rPr>
        <w:lastRenderedPageBreak/>
        <w:drawing>
          <wp:inline distT="0" distB="0" distL="0" distR="0" wp14:anchorId="05AE408E" wp14:editId="08EF3C44">
            <wp:extent cx="1926241"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9811" cy="1946701"/>
                    </a:xfrm>
                    <a:prstGeom prst="rect">
                      <a:avLst/>
                    </a:prstGeom>
                  </pic:spPr>
                </pic:pic>
              </a:graphicData>
            </a:graphic>
          </wp:inline>
        </w:drawing>
      </w:r>
    </w:p>
    <w:p w:rsidR="00FE1A46" w:rsidRDefault="00FE1A46" w:rsidP="00FE1A46">
      <w:pPr>
        <w:spacing w:line="240" w:lineRule="auto"/>
        <w:ind w:left="720"/>
      </w:pPr>
      <w:r>
        <w:rPr>
          <w:highlight w:val="yellow"/>
        </w:rPr>
        <w:t xml:space="preserve">The list from the new menu for the </w:t>
      </w:r>
      <w:r w:rsidR="00B833B2">
        <w:rPr>
          <w:highlight w:val="yellow"/>
        </w:rPr>
        <w:t>Central</w:t>
      </w:r>
      <w:r>
        <w:rPr>
          <w:highlight w:val="yellow"/>
        </w:rPr>
        <w:t xml:space="preserve"> region is </w:t>
      </w:r>
      <w:r w:rsidR="00B833B2">
        <w:rPr>
          <w:highlight w:val="yellow"/>
        </w:rPr>
        <w:t>45.9</w:t>
      </w:r>
      <w:r>
        <w:rPr>
          <w:highlight w:val="yellow"/>
        </w:rPr>
        <w:t>% with a stati</w:t>
      </w:r>
      <w:r w:rsidR="00B833B2">
        <w:rPr>
          <w:highlight w:val="yellow"/>
        </w:rPr>
        <w:t>stical significance of 99.6</w:t>
      </w:r>
      <w:r>
        <w:rPr>
          <w:highlight w:val="yellow"/>
        </w:rPr>
        <w:t>%.</w:t>
      </w:r>
      <w:r w:rsidR="00B833B2">
        <w:rPr>
          <w:highlight w:val="yellow"/>
        </w:rPr>
        <w:t xml:space="preserve"> Please reference screenshot below.</w:t>
      </w:r>
      <w:r>
        <w:rPr>
          <w:highlight w:val="yellow"/>
        </w:rPr>
        <w:t xml:space="preserve"> </w:t>
      </w:r>
    </w:p>
    <w:p w:rsidR="00B833B2" w:rsidRDefault="00B833B2" w:rsidP="00FE1A46">
      <w:pPr>
        <w:spacing w:line="240" w:lineRule="auto"/>
        <w:ind w:left="720"/>
      </w:pPr>
    </w:p>
    <w:p w:rsidR="00FE1A46" w:rsidRDefault="00B833B2" w:rsidP="003E01BF">
      <w:pPr>
        <w:spacing w:line="240" w:lineRule="auto"/>
        <w:ind w:left="720"/>
      </w:pPr>
      <w:r>
        <w:rPr>
          <w:noProof/>
        </w:rPr>
        <w:drawing>
          <wp:inline distT="0" distB="0" distL="0" distR="0" wp14:anchorId="762D62C5" wp14:editId="46331F2C">
            <wp:extent cx="1866900" cy="18875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0730" cy="1901490"/>
                    </a:xfrm>
                    <a:prstGeom prst="rect">
                      <a:avLst/>
                    </a:prstGeom>
                  </pic:spPr>
                </pic:pic>
              </a:graphicData>
            </a:graphic>
          </wp:inline>
        </w:drawing>
      </w:r>
    </w:p>
    <w:p w:rsidR="00946552" w:rsidRDefault="00E265B6">
      <w:pPr>
        <w:numPr>
          <w:ilvl w:val="0"/>
          <w:numId w:val="1"/>
        </w:numPr>
        <w:spacing w:line="240" w:lineRule="auto"/>
        <w:ind w:hanging="360"/>
      </w:pPr>
      <w:r>
        <w:t>What is the lift from the new menu overall?</w:t>
      </w:r>
    </w:p>
    <w:p w:rsidR="003E01BF" w:rsidRDefault="008A3041" w:rsidP="003E01BF">
      <w:pPr>
        <w:spacing w:line="240" w:lineRule="auto"/>
        <w:ind w:left="720"/>
      </w:pPr>
      <w:r>
        <w:rPr>
          <w:highlight w:val="yellow"/>
        </w:rPr>
        <w:t>The lift from the new menu overall is 40% with a statistical significance of 100%. This justifies the rollout of the new menu to all Round Roasters stores nationwide. Please see screenshot below as a reference.</w:t>
      </w:r>
    </w:p>
    <w:p w:rsidR="008A3041" w:rsidRDefault="008A3041" w:rsidP="003E01BF">
      <w:pPr>
        <w:spacing w:line="240" w:lineRule="auto"/>
        <w:ind w:left="720"/>
      </w:pPr>
      <w:bookmarkStart w:id="2" w:name="_GoBack"/>
      <w:r>
        <w:rPr>
          <w:noProof/>
        </w:rPr>
        <w:drawing>
          <wp:inline distT="0" distB="0" distL="0" distR="0" wp14:anchorId="714BC0BA" wp14:editId="022D9237">
            <wp:extent cx="1828365" cy="18364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895" cy="1850010"/>
                    </a:xfrm>
                    <a:prstGeom prst="rect">
                      <a:avLst/>
                    </a:prstGeom>
                  </pic:spPr>
                </pic:pic>
              </a:graphicData>
            </a:graphic>
          </wp:inline>
        </w:drawing>
      </w:r>
      <w:bookmarkEnd w:id="2"/>
    </w:p>
    <w:p w:rsidR="00946552" w:rsidRDefault="00946552"/>
    <w:p w:rsidR="00946552" w:rsidRDefault="00946552"/>
    <w:p w:rsidR="00946552" w:rsidRDefault="00E265B6">
      <w:pPr>
        <w:pStyle w:val="Heading2"/>
      </w:pPr>
      <w:bookmarkStart w:id="3" w:name="_14llv4xto0fq" w:colFirst="0" w:colLast="0"/>
      <w:bookmarkEnd w:id="3"/>
      <w:r>
        <w:t>Before you Submit</w:t>
      </w:r>
    </w:p>
    <w:p w:rsidR="004E5790" w:rsidRDefault="00E265B6">
      <w:r>
        <w:t xml:space="preserve">Please check your answers against the requirements of the project dictated by the </w:t>
      </w:r>
      <w:hyperlink r:id="rId13" w:anchor="!/rubrics/287/view">
        <w:r>
          <w:rPr>
            <w:color w:val="0000FF"/>
            <w:u w:val="single"/>
          </w:rPr>
          <w:t>rubric</w:t>
        </w:r>
      </w:hyperlink>
      <w:r>
        <w:t xml:space="preserve"> here. Reviewers will use this rubric to grade your project.</w:t>
      </w:r>
    </w:p>
    <w:sectPr w:rsidR="004E579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916" w:rsidRDefault="00DE7916" w:rsidP="00747890">
      <w:pPr>
        <w:spacing w:line="240" w:lineRule="auto"/>
      </w:pPr>
      <w:r>
        <w:separator/>
      </w:r>
    </w:p>
  </w:endnote>
  <w:endnote w:type="continuationSeparator" w:id="0">
    <w:p w:rsidR="00DE7916" w:rsidRDefault="00DE7916" w:rsidP="00747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916" w:rsidRDefault="00DE7916" w:rsidP="00747890">
      <w:pPr>
        <w:spacing w:line="240" w:lineRule="auto"/>
      </w:pPr>
      <w:r>
        <w:separator/>
      </w:r>
    </w:p>
  </w:footnote>
  <w:footnote w:type="continuationSeparator" w:id="0">
    <w:p w:rsidR="00DE7916" w:rsidRDefault="00DE7916" w:rsidP="00747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90" w:rsidRPr="00747890" w:rsidRDefault="00747890">
    <w:pPr>
      <w:pStyle w:val="Header"/>
      <w:rPr>
        <w:lang w:val="en-ZA"/>
      </w:rPr>
    </w:pPr>
    <w:proofErr w:type="spellStart"/>
    <w:r>
      <w:rPr>
        <w:lang w:val="en-ZA"/>
      </w:rPr>
      <w:t>Kacper</w:t>
    </w:r>
    <w:proofErr w:type="spellEnd"/>
    <w:r>
      <w:rPr>
        <w:lang w:val="en-ZA"/>
      </w:rPr>
      <w:t xml:space="preserve"> </w:t>
    </w:r>
    <w:proofErr w:type="spellStart"/>
    <w:r>
      <w:rPr>
        <w:lang w:val="en-ZA"/>
      </w:rPr>
      <w:t>Ksieski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01CAC"/>
    <w:multiLevelType w:val="multilevel"/>
    <w:tmpl w:val="5D68C9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429575A"/>
    <w:multiLevelType w:val="multilevel"/>
    <w:tmpl w:val="C9C669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9CD2FA0"/>
    <w:multiLevelType w:val="multilevel"/>
    <w:tmpl w:val="AB30C4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52"/>
    <w:rsid w:val="0020195E"/>
    <w:rsid w:val="002044D8"/>
    <w:rsid w:val="0036749A"/>
    <w:rsid w:val="003E01BF"/>
    <w:rsid w:val="004E5790"/>
    <w:rsid w:val="00617874"/>
    <w:rsid w:val="0071487E"/>
    <w:rsid w:val="00747890"/>
    <w:rsid w:val="00875A3C"/>
    <w:rsid w:val="008A3041"/>
    <w:rsid w:val="00946552"/>
    <w:rsid w:val="0096768E"/>
    <w:rsid w:val="009A07F6"/>
    <w:rsid w:val="00A44AC9"/>
    <w:rsid w:val="00B125B6"/>
    <w:rsid w:val="00B833B2"/>
    <w:rsid w:val="00C207C6"/>
    <w:rsid w:val="00D04E68"/>
    <w:rsid w:val="00DE7916"/>
    <w:rsid w:val="00E21F96"/>
    <w:rsid w:val="00E265B6"/>
    <w:rsid w:val="00F20074"/>
    <w:rsid w:val="00FD14E5"/>
    <w:rsid w:val="00FE1A46"/>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14A"/>
  <w15:docId w15:val="{ED4285CA-AC9C-4D48-AAF3-5408F8F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36749A"/>
    <w:pPr>
      <w:ind w:left="720"/>
      <w:contextualSpacing/>
    </w:pPr>
  </w:style>
  <w:style w:type="paragraph" w:styleId="Header">
    <w:name w:val="header"/>
    <w:basedOn w:val="Normal"/>
    <w:link w:val="HeaderChar"/>
    <w:uiPriority w:val="99"/>
    <w:unhideWhenUsed/>
    <w:rsid w:val="00747890"/>
    <w:pPr>
      <w:tabs>
        <w:tab w:val="center" w:pos="4513"/>
        <w:tab w:val="right" w:pos="9026"/>
      </w:tabs>
      <w:spacing w:line="240" w:lineRule="auto"/>
    </w:pPr>
  </w:style>
  <w:style w:type="character" w:customStyle="1" w:styleId="HeaderChar">
    <w:name w:val="Header Char"/>
    <w:basedOn w:val="DefaultParagraphFont"/>
    <w:link w:val="Header"/>
    <w:uiPriority w:val="99"/>
    <w:rsid w:val="00747890"/>
  </w:style>
  <w:style w:type="paragraph" w:styleId="Footer">
    <w:name w:val="footer"/>
    <w:basedOn w:val="Normal"/>
    <w:link w:val="FooterChar"/>
    <w:uiPriority w:val="99"/>
    <w:unhideWhenUsed/>
    <w:rsid w:val="00747890"/>
    <w:pPr>
      <w:tabs>
        <w:tab w:val="center" w:pos="4513"/>
        <w:tab w:val="right" w:pos="9026"/>
      </w:tabs>
      <w:spacing w:line="240" w:lineRule="auto"/>
    </w:pPr>
  </w:style>
  <w:style w:type="character" w:customStyle="1" w:styleId="FooterChar">
    <w:name w:val="Footer Char"/>
    <w:basedOn w:val="DefaultParagraphFont"/>
    <w:link w:val="Footer"/>
    <w:uiPriority w:val="99"/>
    <w:rsid w:val="0074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hyperlink" Target="https://review.udac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B61B-2DC3-46F9-923B-0E27A12E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KK</cp:lastModifiedBy>
  <cp:revision>17</cp:revision>
  <dcterms:created xsi:type="dcterms:W3CDTF">2017-07-23T16:40:00Z</dcterms:created>
  <dcterms:modified xsi:type="dcterms:W3CDTF">2017-07-25T21:36:00Z</dcterms:modified>
</cp:coreProperties>
</file>