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5 W total power. A two-level generalization analysis—an unseen-sequence stress test and an independent farm dataset—closes the loop by marking out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 https://doi.org/10.1016/j.applanim.2018.03.003</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