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Pr="00220C95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 w:rsidRPr="00220C95"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220C95">
        <w:rPr>
          <w:sz w:val="8"/>
          <w:szCs w:val="8"/>
          <w:lang w:val="en-GB"/>
        </w:rPr>
        <w:br/>
      </w:r>
      <w:r w:rsidRPr="00220C95">
        <w:rPr>
          <w:rFonts w:ascii="Consolas" w:hAnsi="Consolas"/>
          <w:color w:val="00B050"/>
          <w:sz w:val="18"/>
          <w:szCs w:val="18"/>
          <w:lang w:val="en-GB"/>
        </w:rPr>
        <w:t># Podzial</w:t>
      </w:r>
      <w:r w:rsidRPr="00185A1E">
        <w:rPr>
          <w:rFonts w:ascii="Consolas" w:hAnsi="Consolas"/>
          <w:color w:val="00B050"/>
          <w:sz w:val="18"/>
          <w:szCs w:val="18"/>
          <w:lang w:val="en-GB"/>
        </w:rPr>
        <w:t xml:space="preserve"> na grupe treningowa i testowa</w:t>
      </w:r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  <w:t>set.seed(1234)</w:t>
      </w:r>
      <w:r w:rsidRPr="00185A1E">
        <w:rPr>
          <w:rFonts w:ascii="Consolas" w:hAnsi="Consolas"/>
          <w:sz w:val="18"/>
          <w:szCs w:val="18"/>
          <w:lang w:val="en-GB"/>
        </w:rPr>
        <w:br/>
        <w:t>ind &lt;- sample(2, nrow(db.nz.norm), replace=TRUE, prob=c(0.8, 0.2))</w:t>
      </w:r>
      <w:r w:rsidRPr="00185A1E">
        <w:rPr>
          <w:rFonts w:ascii="Consolas" w:hAnsi="Consolas"/>
          <w:sz w:val="18"/>
          <w:szCs w:val="18"/>
          <w:lang w:val="en-GB"/>
        </w:rPr>
        <w:br/>
        <w:t>db.training &lt;- db.nz.norm[ind==1, 1:9]</w:t>
      </w:r>
      <w:r w:rsidRPr="00185A1E">
        <w:rPr>
          <w:rFonts w:ascii="Consolas" w:hAnsi="Consolas"/>
          <w:sz w:val="18"/>
          <w:szCs w:val="18"/>
          <w:lang w:val="en-GB"/>
        </w:rPr>
        <w:br/>
        <w:t>db.test &lt;- db.nz.norm[ind==2, 1:9]</w:t>
      </w:r>
    </w:p>
    <w:p w:rsidR="00185A1E" w:rsidRPr="00F20527" w:rsidRDefault="00F20527" w:rsidP="00860FE1">
      <w:r w:rsidRPr="00711889"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3.2 Klasyfikacja KNN (paczka class)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db.knn3 = knn(db.training[,1:8], db.test[,1:8], cl=db.training[,9], k = 3, prob=FALSE)</w:t>
      </w:r>
      <w:r w:rsidRPr="00711889">
        <w:rPr>
          <w:rFonts w:ascii="Consolas" w:hAnsi="Consolas"/>
          <w:sz w:val="18"/>
          <w:szCs w:val="18"/>
        </w:rPr>
        <w:br/>
        <w:t>knn.predicted = db.knn3</w:t>
      </w:r>
      <w:r w:rsidRPr="00711889">
        <w:rPr>
          <w:rFonts w:ascii="Consolas" w:hAnsi="Consolas"/>
          <w:sz w:val="18"/>
          <w:szCs w:val="18"/>
        </w:rPr>
        <w:br/>
        <w:t>knn.conf.matrix = table(knn.predicted, db.test[,9])</w:t>
      </w:r>
      <w:r w:rsidRPr="00711889">
        <w:rPr>
          <w:rFonts w:ascii="Consolas" w:hAnsi="Consolas"/>
          <w:sz w:val="18"/>
          <w:szCs w:val="18"/>
        </w:rPr>
        <w:br/>
        <w:t>knn.accuracy = sum(diag(knn.conf.matrix)) / sum(knn.conf.matrix)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3.3 Klasyfikacja Naive-Bayes (paczka e1071)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db.naiveBayes = naiveBayes(db.training[,1:8], db.training[,9])</w:t>
      </w:r>
      <w:r w:rsidRPr="00711889">
        <w:rPr>
          <w:rFonts w:ascii="Consolas" w:hAnsi="Consolas"/>
          <w:sz w:val="18"/>
          <w:szCs w:val="18"/>
        </w:rPr>
        <w:br/>
        <w:t xml:space="preserve">nbs.predicted = predict(db.naiveBayes, db.test[,1:8]) </w:t>
      </w:r>
      <w:r w:rsidRPr="00711889">
        <w:rPr>
          <w:rFonts w:ascii="Consolas" w:hAnsi="Consolas"/>
          <w:sz w:val="18"/>
          <w:szCs w:val="18"/>
        </w:rPr>
        <w:br/>
        <w:t>nbs.conf.matrix = table(nbs.predicted, db.test[,9])</w:t>
      </w:r>
      <w:r w:rsidRPr="00711889">
        <w:rPr>
          <w:rFonts w:ascii="Consolas" w:hAnsi="Consolas"/>
          <w:sz w:val="18"/>
          <w:szCs w:val="18"/>
        </w:rPr>
        <w:br/>
        <w:t>nbs.accuracy = sum(diag(nbs.conf.matrix)) / sum(nbs.conf.matrix)</w:t>
      </w:r>
    </w:p>
    <w:p w:rsidR="00330982" w:rsidRPr="00711889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3.4 Klasyfikacja </w:t>
      </w:r>
      <w:r w:rsidR="00774A6A" w:rsidRPr="00711889">
        <w:rPr>
          <w:rFonts w:ascii="Consolas" w:hAnsi="Consolas"/>
          <w:color w:val="00B050"/>
          <w:sz w:val="18"/>
          <w:szCs w:val="18"/>
        </w:rPr>
        <w:t xml:space="preserve">Lasy Losowe </w:t>
      </w:r>
      <w:r w:rsidR="00C83903" w:rsidRPr="00711889">
        <w:rPr>
          <w:rFonts w:ascii="Consolas" w:hAnsi="Consolas"/>
          <w:color w:val="00B050"/>
          <w:sz w:val="18"/>
          <w:szCs w:val="18"/>
        </w:rPr>
        <w:t>(paczka randomForest)</w:t>
      </w:r>
      <w:r w:rsidR="00C83903" w:rsidRPr="00711889">
        <w:rPr>
          <w:rFonts w:ascii="Consolas" w:hAnsi="Consolas"/>
          <w:sz w:val="18"/>
          <w:szCs w:val="18"/>
        </w:rPr>
        <w:br/>
        <w:t>db.rfo = randomForest(Outcome ~ ., data=db.training)</w:t>
      </w:r>
      <w:r w:rsidR="00C83903" w:rsidRPr="00711889">
        <w:rPr>
          <w:rFonts w:ascii="Consolas" w:hAnsi="Consolas"/>
          <w:sz w:val="18"/>
          <w:szCs w:val="18"/>
        </w:rPr>
        <w:br/>
        <w:t>rfo.predicted = predict(db.rfo, db.test[,1:8])</w:t>
      </w:r>
      <w:r w:rsidR="00C83903" w:rsidRPr="00711889">
        <w:rPr>
          <w:rFonts w:ascii="Consolas" w:hAnsi="Consolas"/>
          <w:sz w:val="18"/>
          <w:szCs w:val="18"/>
        </w:rPr>
        <w:br/>
        <w:t>rfo.conf.matrix = table(rfo.predicted, db.test[,9])</w:t>
      </w:r>
      <w:r w:rsidR="00C83903" w:rsidRPr="00711889">
        <w:rPr>
          <w:rFonts w:ascii="Consolas" w:hAnsi="Consolas"/>
          <w:sz w:val="18"/>
          <w:szCs w:val="18"/>
        </w:rPr>
        <w:br/>
        <w:t>rfo.accuracy = sum(diag(rfo.conf.matrix)) / sum(rfo.conf.matrix)</w:t>
      </w:r>
    </w:p>
    <w:p w:rsidR="006A7D65" w:rsidRPr="00711889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123A" w:rsidRDefault="00FC7599" w:rsidP="0071123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 w:type="page"/>
      </w:r>
    </w:p>
    <w:p w:rsidR="00B402E6" w:rsidRPr="00B402E6" w:rsidRDefault="00B402E6" w:rsidP="00864956">
      <w:pPr>
        <w:pStyle w:val="NoSpacing"/>
        <w:rPr>
          <w:lang w:eastAsia="pl-PL"/>
        </w:rPr>
      </w:pPr>
      <w:r>
        <w:rPr>
          <w:lang w:eastAsia="pl-PL"/>
        </w:rPr>
        <w:lastRenderedPageBreak/>
        <w:t>Wylosowany z</w:t>
      </w:r>
      <w:r w:rsidRPr="00B402E6">
        <w:rPr>
          <w:lang w:eastAsia="pl-PL"/>
        </w:rPr>
        <w:t>biór testowy to populacja o następujących parametrach:</w:t>
      </w:r>
      <w:r w:rsidR="00864956">
        <w:rPr>
          <w:lang w:eastAsia="pl-PL"/>
        </w:rPr>
        <w:br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123A" w:rsidTr="0071123A">
        <w:tc>
          <w:tcPr>
            <w:tcW w:w="9212" w:type="dxa"/>
            <w:gridSpan w:val="2"/>
            <w:shd w:val="clear" w:color="auto" w:fill="B8CCE4" w:themeFill="accent1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</w:tr>
      <w:tr w:rsidR="0071123A" w:rsidTr="0071123A">
        <w:tc>
          <w:tcPr>
            <w:tcW w:w="4606" w:type="dxa"/>
            <w:shd w:val="clear" w:color="auto" w:fill="D6E3BC" w:themeFill="accent3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pozytywny (sick)</w:t>
            </w:r>
          </w:p>
        </w:tc>
        <w:tc>
          <w:tcPr>
            <w:tcW w:w="4606" w:type="dxa"/>
            <w:shd w:val="clear" w:color="auto" w:fill="E5B8B7" w:themeFill="accent2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negatywny (healthy)</w:t>
            </w:r>
          </w:p>
        </w:tc>
      </w:tr>
      <w:tr w:rsidR="0071123A" w:rsidTr="0071123A"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103</w:t>
            </w:r>
          </w:p>
        </w:tc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59</w:t>
            </w:r>
          </w:p>
        </w:tc>
      </w:tr>
    </w:tbl>
    <w:p w:rsidR="00B402E6" w:rsidRDefault="00B402E6" w:rsidP="00864956">
      <w:pPr>
        <w:pStyle w:val="NoSpacing"/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86495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2065A5"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>
        <w:t xml:space="preserve">Wyniki dla poszczególnych klasyfikatorów przedstawiono za pomocą </w:t>
      </w:r>
      <w:r w:rsidRPr="00B402E6">
        <w:rPr>
          <w:b/>
        </w:rPr>
        <w:t>macierzy błędu</w:t>
      </w:r>
      <w:r>
        <w:t xml:space="preserve"> </w:t>
      </w:r>
      <w:r>
        <w:t>i</w:t>
      </w:r>
      <w:r>
        <w:t xml:space="preserve"> trzech liczb:</w:t>
      </w:r>
      <w:r>
        <w:br/>
      </w:r>
      <w:r>
        <w:t xml:space="preserve">- </w:t>
      </w:r>
      <w:r w:rsidRPr="00B402E6">
        <w:rPr>
          <w:b/>
        </w:rPr>
        <w:t>ACC</w:t>
      </w:r>
      <w:r>
        <w:t xml:space="preserve"> (Accuracy) – dokładność,</w:t>
      </w:r>
    </w:p>
    <w:p w:rsidR="00B402E6" w:rsidRDefault="00B402E6" w:rsidP="00864956">
      <w:pPr>
        <w:pStyle w:val="NoSpacing"/>
      </w:pPr>
      <w:r>
        <w:t xml:space="preserve">- </w:t>
      </w:r>
      <w:r w:rsidRPr="00B402E6">
        <w:rPr>
          <w:b/>
        </w:rPr>
        <w:t>TPR</w:t>
      </w:r>
      <w:r>
        <w:t xml:space="preserve"> (True Positive Rate) – czułość (prawdopodobieństwo wykrycia),</w:t>
      </w:r>
    </w:p>
    <w:p w:rsidR="00E21E86" w:rsidRPr="00B402E6" w:rsidRDefault="00B402E6" w:rsidP="00864956">
      <w:pPr>
        <w:pStyle w:val="NoSpacing"/>
        <w:rPr>
          <w:rFonts w:ascii="Calibri" w:eastAsia="Times New Roman" w:hAnsi="Calibri" w:cs="Calibri"/>
          <w:sz w:val="20"/>
          <w:szCs w:val="20"/>
          <w:lang w:eastAsia="pl-PL"/>
        </w:rPr>
      </w:pPr>
      <w:r>
        <w:t xml:space="preserve">- </w:t>
      </w:r>
      <w:r w:rsidRPr="00B402E6">
        <w:rPr>
          <w:b/>
        </w:rPr>
        <w:t>FPR</w:t>
      </w:r>
      <w:r>
        <w:t xml:space="preserve"> (False Positive Rate) – prawdopodobieństwo fałszywego alarmu</w:t>
      </w:r>
      <w:r>
        <w:rPr>
          <w:rFonts w:ascii="Calibri" w:eastAsia="Times New Roman" w:hAnsi="Calibri" w:cs="Calibri"/>
          <w:sz w:val="20"/>
          <w:szCs w:val="20"/>
          <w:lang w:eastAsia="pl-PL"/>
        </w:rPr>
        <w:t>.</w:t>
      </w:r>
      <w:r>
        <w:rPr>
          <w:rFonts w:ascii="Calibri" w:eastAsia="Times New Roman" w:hAnsi="Calibri" w:cs="Calibri"/>
          <w:sz w:val="20"/>
          <w:szCs w:val="20"/>
          <w:lang w:eastAsia="pl-PL"/>
        </w:rPr>
        <w:br/>
      </w:r>
      <w:r w:rsid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E21E8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Drzew</w:t>
      </w:r>
      <w:r w:rsid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a</w:t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 xml:space="preserve"> decyzyjne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E21E86" w:rsidTr="0071123A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E21E86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</w:tr>
      <w:tr w:rsidR="00E21E86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oz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90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28</w:t>
            </w:r>
          </w:p>
        </w:tc>
      </w:tr>
      <w:tr w:rsidR="00E21E86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0E5110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 xml:space="preserve">Klas. 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n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eg</w:t>
            </w:r>
            <w:r w:rsidR="0071123A"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1507" w:type="dxa"/>
          </w:tcPr>
          <w:p w:rsidR="00E21E86" w:rsidRPr="000E5110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31</w:t>
            </w:r>
          </w:p>
        </w:tc>
      </w:tr>
    </w:tbl>
    <w:p w:rsidR="00FC7599" w:rsidRPr="000E5110" w:rsidRDefault="00FD2579" w:rsidP="00FD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</w:pPr>
      <w:r w:rsidRPr="000E5110">
        <w:rPr>
          <w:rFonts w:ascii="Lucida Console" w:hAnsi="Lucida Console"/>
          <w:color w:val="000000"/>
        </w:rPr>
        <w:br/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ACC: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0.7469136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TPR: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0.8737864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 </w:t>
      </w:r>
      <w:r w:rsidR="00E2090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FP</w:t>
      </w:r>
      <w:r w:rsidR="00482A2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R:</w:t>
      </w:r>
      <w:r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Pr="000E5110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0.4745763</w:t>
      </w:r>
      <w:r w:rsidR="004B5114" w:rsidRPr="000E5110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0E5110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0E5110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KNN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0E5110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25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34</w:t>
            </w:r>
          </w:p>
        </w:tc>
      </w:tr>
    </w:tbl>
    <w:p w:rsidR="00FC759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</w:rPr>
        <w:t>ACC:</w:t>
      </w:r>
      <w:r w:rsidRPr="0071123A">
        <w:rPr>
          <w:rFonts w:ascii="Lucida Console" w:hAnsi="Lucida Console"/>
          <w:color w:val="000000"/>
        </w:rPr>
        <w:t xml:space="preserve"> 0.7222222</w:t>
      </w:r>
      <w:r w:rsidR="00482A24">
        <w:rPr>
          <w:rFonts w:ascii="Lucida Console" w:hAnsi="Lucida Console"/>
          <w:color w:val="000000"/>
        </w:rPr>
        <w:t xml:space="preserve">  TPR: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0.8058252</w:t>
      </w:r>
      <w:r w:rsidR="00482A24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="00482A24">
        <w:rPr>
          <w:rFonts w:ascii="Lucida Console" w:hAnsi="Lucida Console"/>
          <w:color w:val="000000"/>
        </w:rPr>
        <w:t>R:</w:t>
      </w:r>
      <w:r w:rsidRPr="0071123A">
        <w:rPr>
          <w:rFonts w:ascii="Lucida Console" w:hAnsi="Lucida Console"/>
          <w:color w:val="000000"/>
        </w:rPr>
        <w:t xml:space="preserve">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0.4237288</w:t>
      </w:r>
      <w:r w:rsidRPr="0071123A">
        <w:rPr>
          <w:rFonts w:ascii="Lucida Console" w:hAnsi="Lucida Console"/>
          <w:color w:val="000000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Naive-Bayes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89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21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482A24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14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38</w:t>
            </w:r>
          </w:p>
        </w:tc>
      </w:tr>
    </w:tbl>
    <w:p w:rsidR="00FC7599" w:rsidRPr="00482A24" w:rsidRDefault="0071123A" w:rsidP="00482A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482A24">
        <w:rPr>
          <w:rFonts w:ascii="Lucida Console" w:hAnsi="Lucida Console"/>
          <w:color w:val="000000"/>
          <w:sz w:val="20"/>
          <w:szCs w:val="20"/>
        </w:rPr>
        <w:t>ACC:</w:t>
      </w:r>
      <w:r w:rsidR="00FD2579" w:rsidRPr="0071123A">
        <w:rPr>
          <w:rFonts w:ascii="Lucida Console" w:hAnsi="Lucida Console"/>
          <w:color w:val="000000"/>
          <w:sz w:val="20"/>
          <w:szCs w:val="20"/>
        </w:rPr>
        <w:t xml:space="preserve"> 0.7839506</w:t>
      </w:r>
      <w:r w:rsidR="00482A24">
        <w:rPr>
          <w:rFonts w:ascii="Lucida Console" w:hAnsi="Lucida Console"/>
          <w:color w:val="000000"/>
        </w:rPr>
        <w:t xml:space="preserve">  </w:t>
      </w:r>
      <w:r w:rsidR="00FD257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TPR</w:t>
      </w:r>
      <w:r w:rsid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:</w:t>
      </w:r>
      <w:r w:rsidR="00FD2579" w:rsidRPr="0071123A">
        <w:rPr>
          <w:rFonts w:ascii="Lucida Console" w:hAnsi="Lucida Console"/>
          <w:color w:val="000000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0.8640777</w:t>
      </w:r>
      <w:r w:rsid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 xml:space="preserve">  </w:t>
      </w:r>
      <w:r w:rsidR="003014B4">
        <w:rPr>
          <w:rFonts w:ascii="Lucida Console" w:hAnsi="Lucida Console"/>
          <w:color w:val="000000"/>
          <w:sz w:val="20"/>
          <w:szCs w:val="20"/>
        </w:rPr>
        <w:t>FP</w:t>
      </w:r>
      <w:r w:rsidR="00482A24" w:rsidRPr="00482A24">
        <w:rPr>
          <w:rFonts w:ascii="Lucida Console" w:hAnsi="Lucida Console"/>
          <w:color w:val="000000"/>
          <w:sz w:val="20"/>
          <w:szCs w:val="20"/>
        </w:rPr>
        <w:t>R:</w:t>
      </w:r>
      <w:r w:rsidR="00FD2579" w:rsidRPr="00482A24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 xml:space="preserve"> </w:t>
      </w:r>
      <w:r w:rsidR="00FD2579" w:rsidRPr="00482A24">
        <w:rPr>
          <w:rStyle w:val="gnkrckgcgsb"/>
          <w:rFonts w:ascii="Lucida Console" w:hAnsi="Lucida Console"/>
          <w:color w:val="000000"/>
          <w:sz w:val="20"/>
          <w:szCs w:val="20"/>
          <w:bdr w:val="none" w:sz="0" w:space="0" w:color="auto" w:frame="1"/>
        </w:rPr>
        <w:t>0.3559322</w:t>
      </w:r>
      <w:r w:rsidR="00FD2579"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FC759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Lasy Losowe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</w:r>
            <w:r w:rsid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91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24</w:t>
            </w:r>
          </w:p>
        </w:tc>
      </w:tr>
      <w:tr w:rsidR="0071123A" w:rsidRPr="000E5110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0E5110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s. neg.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1507" w:type="dxa"/>
          </w:tcPr>
          <w:p w:rsidR="0071123A" w:rsidRPr="000E5110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 w:rsidRPr="000E511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35</w:t>
            </w:r>
          </w:p>
        </w:tc>
      </w:tr>
    </w:tbl>
    <w:p w:rsidR="0071123A" w:rsidRPr="000E5110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</w:p>
    <w:p w:rsidR="00864956" w:rsidRDefault="00482A24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 w:rsidRPr="000E5110">
        <w:rPr>
          <w:rFonts w:ascii="Lucida Console" w:hAnsi="Lucida Console"/>
          <w:color w:val="000000"/>
        </w:rPr>
        <w:t>ACC:</w:t>
      </w:r>
      <w:r w:rsidR="00FD2579" w:rsidRPr="000E5110">
        <w:rPr>
          <w:rFonts w:ascii="Lucida Console" w:hAnsi="Lucida Console"/>
          <w:color w:val="000000"/>
        </w:rPr>
        <w:t xml:space="preserve"> 0.7777778</w:t>
      </w:r>
      <w:r w:rsidRPr="000E5110">
        <w:rPr>
          <w:rFonts w:ascii="Lucida Console" w:hAnsi="Lucida Console"/>
          <w:color w:val="000000"/>
        </w:rPr>
        <w:t xml:space="preserve">  TPR: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0.8834951</w:t>
      </w:r>
      <w:r w:rsidRPr="000E5110">
        <w:rPr>
          <w:rFonts w:ascii="Lucida Console" w:hAnsi="Lucida Console"/>
          <w:color w:val="000000"/>
        </w:rPr>
        <w:t xml:space="preserve">  </w:t>
      </w:r>
      <w:r w:rsidR="00E20904">
        <w:rPr>
          <w:rFonts w:ascii="Lucida Console" w:hAnsi="Lucida Console"/>
          <w:color w:val="000000"/>
        </w:rPr>
        <w:t>FP</w:t>
      </w:r>
      <w:r w:rsidRPr="000E5110">
        <w:rPr>
          <w:rFonts w:ascii="Lucida Console" w:hAnsi="Lucida Console"/>
          <w:color w:val="000000"/>
        </w:rPr>
        <w:t>R:</w:t>
      </w:r>
      <w:r w:rsidR="00FD2579" w:rsidRPr="000E5110">
        <w:rPr>
          <w:rFonts w:ascii="Lucida Console" w:hAnsi="Lucida Console"/>
          <w:color w:val="000000"/>
        </w:rPr>
        <w:t xml:space="preserve"> </w:t>
      </w:r>
      <w:r w:rsidR="00FD2579" w:rsidRPr="000E5110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0.4067797</w:t>
      </w:r>
    </w:p>
    <w:p w:rsidR="005C215F" w:rsidRDefault="005C215F" w:rsidP="00FD257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0659FE" w:rsidRDefault="000659FE">
      <w:pPr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 w:type="page"/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 w:rsidRPr="005C215F">
        <w:rPr>
          <w:rStyle w:val="gnkrckgcgsb"/>
          <w:bdr w:val="none" w:sz="0" w:space="0" w:color="auto" w:frame="1"/>
        </w:rPr>
        <w:t>Używając powyższych macierzy błędów, wyliczyć możemy następujące wartości</w:t>
      </w:r>
      <w:r>
        <w:rPr>
          <w:rStyle w:val="gnkrckgcgsb"/>
          <w:bdr w:val="none" w:sz="0" w:space="0" w:color="auto" w:frame="1"/>
        </w:rPr>
        <w:t>:</w:t>
      </w:r>
    </w:p>
    <w:p w:rsidR="005C215F" w:rsidRDefault="005C215F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 xml:space="preserve">- </w:t>
      </w:r>
      <w:r w:rsidRPr="000659FE">
        <w:rPr>
          <w:rStyle w:val="gnkrckgcgsb"/>
          <w:b/>
          <w:bdr w:val="none" w:sz="0" w:space="0" w:color="auto" w:frame="1"/>
        </w:rPr>
        <w:t>TP</w:t>
      </w:r>
      <w:r>
        <w:rPr>
          <w:rStyle w:val="gnkrckgcgsb"/>
          <w:bdr w:val="none" w:sz="0" w:space="0" w:color="auto" w:frame="1"/>
        </w:rPr>
        <w:t xml:space="preserve"> (True Positive)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chorzy,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FP</w:t>
      </w:r>
      <w:r>
        <w:rPr>
          <w:rStyle w:val="gnkrckgcgsb"/>
          <w:bdr w:val="none" w:sz="0" w:space="0" w:color="auto" w:frame="1"/>
        </w:rPr>
        <w:t xml:space="preserve"> (False Positive)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chorzy (błąd pierwszego rodzaju)</w:t>
      </w:r>
      <w:r w:rsidR="000659FE"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TN</w:t>
      </w:r>
      <w:r>
        <w:rPr>
          <w:rStyle w:val="gnkrckgcgsb"/>
          <w:bdr w:val="none" w:sz="0" w:space="0" w:color="auto" w:frame="1"/>
        </w:rPr>
        <w:t xml:space="preserve"> (True Negative) – liczba osób </w:t>
      </w:r>
      <w:r w:rsidR="000659FE">
        <w:rPr>
          <w:rStyle w:val="gnkrckgcgsb"/>
          <w:bdr w:val="none" w:sz="0" w:space="0" w:color="auto" w:frame="1"/>
        </w:rPr>
        <w:t>poprawnie</w:t>
      </w:r>
      <w:r>
        <w:rPr>
          <w:rStyle w:val="gnkrckgcgsb"/>
          <w:bdr w:val="none" w:sz="0" w:space="0" w:color="auto" w:frame="1"/>
        </w:rPr>
        <w:t xml:space="preserve"> sklasyfikowanych jako zdrowi,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659FE">
        <w:rPr>
          <w:rStyle w:val="gnkrckgcgsb"/>
          <w:b/>
          <w:bdr w:val="none" w:sz="0" w:space="0" w:color="auto" w:frame="1"/>
        </w:rPr>
        <w:t>FN</w:t>
      </w:r>
      <w:r>
        <w:rPr>
          <w:rStyle w:val="gnkrckgcgsb"/>
          <w:bdr w:val="none" w:sz="0" w:space="0" w:color="auto" w:frame="1"/>
        </w:rPr>
        <w:t xml:space="preserve"> (False Negaive) – liczba </w:t>
      </w:r>
      <w:r w:rsidR="000659FE">
        <w:rPr>
          <w:rStyle w:val="gnkrckgcgsb"/>
          <w:bdr w:val="none" w:sz="0" w:space="0" w:color="auto" w:frame="1"/>
        </w:rPr>
        <w:t>osób błędnie</w:t>
      </w:r>
      <w:r>
        <w:rPr>
          <w:rStyle w:val="gnkrckgcgsb"/>
          <w:bdr w:val="none" w:sz="0" w:space="0" w:color="auto" w:frame="1"/>
        </w:rPr>
        <w:t xml:space="preserve"> sklasyfikowanych jako zdrowi (błąd drugiego rodzaju) 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>Wartości te posłużyć mogą do wyliczenia odsetek: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TPR</w:t>
      </w:r>
      <w:r w:rsidR="000659FE">
        <w:rPr>
          <w:rStyle w:val="gnkrckgcgsb"/>
          <w:bdr w:val="none" w:sz="0" w:space="0" w:color="auto" w:frame="1"/>
        </w:rPr>
        <w:t xml:space="preserve"> (True Positive Rate) – odsetek osób poprawnie sklasyfikowanych jako chorzy (czułość), 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FPR</w:t>
      </w:r>
      <w:r w:rsidR="000659FE">
        <w:rPr>
          <w:rStyle w:val="gnkrckgcgsb"/>
          <w:bdr w:val="none" w:sz="0" w:space="0" w:color="auto" w:frame="1"/>
        </w:rPr>
        <w:t xml:space="preserve"> (False Positive Rate) – odsetek osób błędnie  sklasyfikowanych jako chorzy (fałszywy alarm)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TNR</w:t>
      </w:r>
      <w:r w:rsidR="000659FE">
        <w:rPr>
          <w:rStyle w:val="gnkrckgcgsb"/>
          <w:bdr w:val="none" w:sz="0" w:space="0" w:color="auto" w:frame="1"/>
        </w:rPr>
        <w:t xml:space="preserve"> (True Negative Rate) – odsetek osób poprawnie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TPR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  <w:t xml:space="preserve">- </w:t>
      </w:r>
      <w:r w:rsidR="000659FE" w:rsidRPr="000659FE">
        <w:rPr>
          <w:rStyle w:val="gnkrckgcgsb"/>
          <w:b/>
          <w:bdr w:val="none" w:sz="0" w:space="0" w:color="auto" w:frame="1"/>
        </w:rPr>
        <w:t>FNR</w:t>
      </w:r>
      <w:r w:rsidR="000659FE">
        <w:rPr>
          <w:rStyle w:val="gnkrckgcgsb"/>
          <w:bdr w:val="none" w:sz="0" w:space="0" w:color="auto" w:frame="1"/>
        </w:rPr>
        <w:t xml:space="preserve"> (False Negative Rate) – odsetek osób błędnie sklasyfikowanych jako zdrowi, możliwy do wyliczenia ze wzoru </w:t>
      </w:r>
      <w:r w:rsidR="000659FE" w:rsidRPr="000659FE">
        <w:rPr>
          <w:rStyle w:val="gnkrckgcgsb"/>
          <w:b/>
          <w:bdr w:val="none" w:sz="0" w:space="0" w:color="auto" w:frame="1"/>
        </w:rPr>
        <w:t>1 – FPR</w:t>
      </w:r>
      <w:r w:rsidR="000659FE">
        <w:rPr>
          <w:rStyle w:val="gnkrckgcgsb"/>
          <w:bdr w:val="none" w:sz="0" w:space="0" w:color="auto" w:frame="1"/>
        </w:rPr>
        <w:t>.</w:t>
      </w:r>
      <w:r w:rsidR="000659FE">
        <w:rPr>
          <w:rStyle w:val="gnkrckgcgsb"/>
          <w:bdr w:val="none" w:sz="0" w:space="0" w:color="auto" w:frame="1"/>
        </w:rPr>
        <w:br/>
      </w:r>
      <w:r w:rsidR="000659FE">
        <w:rPr>
          <w:rStyle w:val="gnkrckgcgsb"/>
          <w:bdr w:val="none" w:sz="0" w:space="0" w:color="auto" w:frame="1"/>
        </w:rPr>
        <w:br/>
        <w:t xml:space="preserve">W kontekście analizowanej bazy danych, </w:t>
      </w:r>
      <w:r w:rsidR="000659FE" w:rsidRPr="000C1739">
        <w:rPr>
          <w:rStyle w:val="gnkrckgcgsb"/>
          <w:b/>
          <w:bdr w:val="none" w:sz="0" w:space="0" w:color="auto" w:frame="1"/>
        </w:rPr>
        <w:t>błąd pierwszego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(FP)</w:t>
      </w:r>
      <w:r w:rsidR="000659FE">
        <w:rPr>
          <w:rStyle w:val="gnkrckgcgsb"/>
          <w:bdr w:val="none" w:sz="0" w:space="0" w:color="auto" w:frame="1"/>
        </w:rPr>
        <w:t xml:space="preserve"> to sklasyfikowanie osoby zdrowej jako chora na cukrzycę. </w:t>
      </w:r>
      <w:r w:rsidR="00BF2AD1">
        <w:rPr>
          <w:rStyle w:val="gnkrckgcgsb"/>
          <w:bdr w:val="none" w:sz="0" w:space="0" w:color="auto" w:frame="1"/>
        </w:rPr>
        <w:t>Rzeczywiste zbadanie takiej osoby powinno</w:t>
      </w:r>
      <w:r w:rsidR="000659FE">
        <w:rPr>
          <w:rStyle w:val="gnkrckgcgsb"/>
          <w:bdr w:val="none" w:sz="0" w:space="0" w:color="auto" w:frame="1"/>
        </w:rPr>
        <w:t xml:space="preserve"> rozwiać wątpliwości, </w:t>
      </w:r>
      <w:r w:rsidR="00BF2AD1">
        <w:rPr>
          <w:rStyle w:val="gnkrckgcgsb"/>
          <w:bdr w:val="none" w:sz="0" w:space="0" w:color="auto" w:frame="1"/>
        </w:rPr>
        <w:t>toteż realnym efektem błędu pierwszego rodzaju dla sklasyfikowanej osoby jest konieczność stawienia się na badaniu.</w:t>
      </w: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</w:p>
    <w:p w:rsidR="00BF2AD1" w:rsidRDefault="00BF2AD1" w:rsidP="005C215F">
      <w:pPr>
        <w:pStyle w:val="NoSpacing"/>
        <w:rPr>
          <w:rStyle w:val="gnkrckgcgsb"/>
          <w:bdr w:val="none" w:sz="0" w:space="0" w:color="auto" w:frame="1"/>
        </w:rPr>
      </w:pPr>
      <w:r w:rsidRPr="000C1739">
        <w:rPr>
          <w:rStyle w:val="gnkrckgcgsb"/>
          <w:b/>
          <w:bdr w:val="none" w:sz="0" w:space="0" w:color="auto" w:frame="1"/>
        </w:rPr>
        <w:t>Błąd drugiego rodzaju</w:t>
      </w:r>
      <w:r w:rsidR="00EA26A8" w:rsidRPr="000C1739">
        <w:rPr>
          <w:rStyle w:val="gnkrckgcgsb"/>
          <w:b/>
          <w:bdr w:val="none" w:sz="0" w:space="0" w:color="auto" w:frame="1"/>
        </w:rPr>
        <w:t xml:space="preserve"> (FN)</w:t>
      </w:r>
      <w:r>
        <w:rPr>
          <w:rStyle w:val="gnkrckgcgsb"/>
          <w:bdr w:val="none" w:sz="0" w:space="0" w:color="auto" w:frame="1"/>
        </w:rPr>
        <w:t>, czyli fałszywe wykluczenie choroby, wydaje się być dużo poważniejszy w skutkach. Osoba taka, będąc przekonana, że jest zdrowa, nie podejmie leczenia, co może skończyć się utratą zdrowia lub śmiercią.</w:t>
      </w:r>
    </w:p>
    <w:p w:rsidR="00EA26A8" w:rsidRDefault="00EA26A8" w:rsidP="005C215F">
      <w:pPr>
        <w:pStyle w:val="NoSpacing"/>
        <w:rPr>
          <w:rStyle w:val="gnkrckgcgsb"/>
          <w:bdr w:val="none" w:sz="0" w:space="0" w:color="auto" w:frame="1"/>
        </w:rPr>
      </w:pPr>
    </w:p>
    <w:p w:rsidR="00490918" w:rsidRDefault="000C1739" w:rsidP="005C215F">
      <w:pPr>
        <w:pStyle w:val="NoSpacing"/>
        <w:rPr>
          <w:rStyle w:val="gnkrckgcgsb"/>
          <w:b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t>Warto zauważyć, że: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>zwiększenie</w:t>
      </w:r>
      <w:r>
        <w:rPr>
          <w:rStyle w:val="gnkrckgcgsb"/>
          <w:b/>
          <w:bdr w:val="none" w:sz="0" w:space="0" w:color="auto" w:frame="1"/>
        </w:rPr>
        <w:t xml:space="preserve"> FP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 xml:space="preserve">błędy pierwszego rodzaju) powoduje </w:t>
      </w:r>
      <w:r w:rsidRPr="000C1739">
        <w:rPr>
          <w:rStyle w:val="gnkrckgcgsb"/>
          <w:b/>
          <w:bdr w:val="none" w:sz="0" w:space="0" w:color="auto" w:frame="1"/>
        </w:rPr>
        <w:t>zwiększenie wartości FPR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TNR</w:t>
      </w:r>
      <w:r>
        <w:rPr>
          <w:rStyle w:val="gnkrckgcgsb"/>
          <w:bdr w:val="none" w:sz="0" w:space="0" w:color="auto" w:frame="1"/>
        </w:rPr>
        <w:t>,</w:t>
      </w:r>
      <w:r>
        <w:rPr>
          <w:rStyle w:val="gnkrckgcgsb"/>
          <w:bdr w:val="none" w:sz="0" w:space="0" w:color="auto" w:frame="1"/>
        </w:rPr>
        <w:br/>
        <w:t xml:space="preserve">- </w:t>
      </w:r>
      <w:r w:rsidRPr="000C1739">
        <w:rPr>
          <w:rStyle w:val="gnkrckgcgsb"/>
          <w:b/>
          <w:bdr w:val="none" w:sz="0" w:space="0" w:color="auto" w:frame="1"/>
        </w:rPr>
        <w:t xml:space="preserve">zwiększenie </w:t>
      </w:r>
      <w:r>
        <w:rPr>
          <w:rStyle w:val="gnkrckgcgsb"/>
          <w:b/>
          <w:bdr w:val="none" w:sz="0" w:space="0" w:color="auto" w:frame="1"/>
        </w:rPr>
        <w:t xml:space="preserve">FN </w:t>
      </w:r>
      <w:r w:rsidRPr="000C1739">
        <w:rPr>
          <w:rStyle w:val="gnkrckgcgsb"/>
          <w:bdr w:val="none" w:sz="0" w:space="0" w:color="auto" w:frame="1"/>
        </w:rPr>
        <w:t>(</w:t>
      </w:r>
      <w:r>
        <w:rPr>
          <w:rStyle w:val="gnkrckgcgsb"/>
          <w:bdr w:val="none" w:sz="0" w:space="0" w:color="auto" w:frame="1"/>
        </w:rPr>
        <w:t>błędy</w:t>
      </w:r>
      <w:r w:rsidRPr="000C1739">
        <w:rPr>
          <w:rStyle w:val="gnkrckgcgsb"/>
          <w:bdr w:val="none" w:sz="0" w:space="0" w:color="auto" w:frame="1"/>
        </w:rPr>
        <w:t xml:space="preserve"> drugiego rodzaju)</w:t>
      </w:r>
      <w:r>
        <w:rPr>
          <w:rStyle w:val="gnkrckgcgsb"/>
          <w:bdr w:val="none" w:sz="0" w:space="0" w:color="auto" w:frame="1"/>
        </w:rPr>
        <w:t xml:space="preserve"> powoduje </w:t>
      </w:r>
      <w:r w:rsidRPr="000C1739">
        <w:rPr>
          <w:rStyle w:val="gnkrckgcgsb"/>
          <w:b/>
          <w:bdr w:val="none" w:sz="0" w:space="0" w:color="auto" w:frame="1"/>
        </w:rPr>
        <w:t>zwiększenie wartości FNR</w:t>
      </w:r>
      <w:r>
        <w:rPr>
          <w:rStyle w:val="gnkrckgcgsb"/>
          <w:bdr w:val="none" w:sz="0" w:space="0" w:color="auto" w:frame="1"/>
        </w:rPr>
        <w:t xml:space="preserve"> oraz </w:t>
      </w:r>
      <w:r w:rsidRPr="000C1739">
        <w:rPr>
          <w:rStyle w:val="gnkrckgcgsb"/>
          <w:b/>
          <w:bdr w:val="none" w:sz="0" w:space="0" w:color="auto" w:frame="1"/>
        </w:rPr>
        <w:t>zmniejszenie TPR</w:t>
      </w:r>
      <w:r>
        <w:rPr>
          <w:rStyle w:val="gnkrckgcgsb"/>
          <w:b/>
          <w:bdr w:val="none" w:sz="0" w:space="0" w:color="auto" w:frame="1"/>
        </w:rPr>
        <w:t>.</w:t>
      </w:r>
    </w:p>
    <w:p w:rsidR="00490918" w:rsidRDefault="00490918">
      <w:pPr>
        <w:rPr>
          <w:rStyle w:val="gnkrckgcgsb"/>
          <w:b/>
          <w:bdr w:val="none" w:sz="0" w:space="0" w:color="auto" w:frame="1"/>
        </w:rPr>
      </w:pPr>
      <w:r>
        <w:rPr>
          <w:rStyle w:val="gnkrckgcgsb"/>
          <w:b/>
          <w:bdr w:val="none" w:sz="0" w:space="0" w:color="auto" w:frame="1"/>
        </w:rPr>
        <w:br w:type="page"/>
      </w:r>
    </w:p>
    <w:p w:rsidR="00490918" w:rsidRPr="00490918" w:rsidRDefault="00490918" w:rsidP="005C215F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lastRenderedPageBreak/>
        <w:t>Poniższy wykres przedstawia zestawienie TPR i FPR dla każdego z czterech klasyfikatorów.</w:t>
      </w:r>
    </w:p>
    <w:p w:rsidR="00490918" w:rsidRPr="005C215F" w:rsidRDefault="00490918" w:rsidP="00490918">
      <w:pPr>
        <w:pStyle w:val="NoSpacing"/>
        <w:rPr>
          <w:rStyle w:val="gnkrckgcgsb"/>
          <w:bdr w:val="none" w:sz="0" w:space="0" w:color="auto" w:frame="1"/>
        </w:rPr>
      </w:pPr>
      <w:r>
        <w:rPr>
          <w:noProof/>
          <w:bdr w:val="none" w:sz="0" w:space="0" w:color="auto" w:frame="1"/>
          <w:lang w:eastAsia="pl-PL"/>
        </w:rPr>
        <w:drawing>
          <wp:inline distT="0" distB="0" distL="0" distR="0">
            <wp:extent cx="4383272" cy="4097406"/>
            <wp:effectExtent l="19050" t="0" r="0" b="0"/>
            <wp:docPr id="6" name="Picture 5" descr="roc2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2_min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272" cy="409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18" w:rsidRDefault="00490918">
      <w:pP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</w:p>
    <w:p w:rsidR="00864956" w:rsidRPr="00926367" w:rsidRDefault="00490918" w:rsidP="00490918">
      <w:pPr>
        <w:pStyle w:val="NoSpacing"/>
        <w:rPr>
          <w:rStyle w:val="gnkrckgcgsb"/>
          <w:bdr w:val="none" w:sz="0" w:space="0" w:color="auto" w:frame="1"/>
        </w:rPr>
      </w:pPr>
      <w:r w:rsidRPr="00490918">
        <w:rPr>
          <w:rStyle w:val="gnkrckgcgsb"/>
          <w:bdr w:val="none" w:sz="0" w:space="0" w:color="auto" w:frame="1"/>
        </w:rPr>
        <w:t>Na wykresie zaznaczono dodatkowo piąty punkt z etykietą Ideal</w:t>
      </w:r>
      <w:r>
        <w:rPr>
          <w:rStyle w:val="gnkrckgcgsb"/>
          <w:bdr w:val="none" w:sz="0" w:space="0" w:color="auto" w:frame="1"/>
        </w:rPr>
        <w:t>, który reprezentuje idealny klasyfikator, nie popełniający błędów.</w:t>
      </w:r>
      <w:r>
        <w:rPr>
          <w:rStyle w:val="gnkrckgcgsb"/>
          <w:bdr w:val="none" w:sz="0" w:space="0" w:color="auto" w:frame="1"/>
        </w:rPr>
        <w:br/>
        <w:t xml:space="preserve">Najbliżej niego znajdują się klasyfikatory </w:t>
      </w:r>
      <w:r w:rsidRPr="00926367">
        <w:rPr>
          <w:rStyle w:val="gnkrckgcgsb"/>
          <w:i/>
          <w:bdr w:val="none" w:sz="0" w:space="0" w:color="auto" w:frame="1"/>
        </w:rPr>
        <w:t>Naive-Bayes</w:t>
      </w:r>
      <w:r w:rsidR="00926367">
        <w:rPr>
          <w:rStyle w:val="gnkrckgcgsb"/>
          <w:bdr w:val="none" w:sz="0" w:space="0" w:color="auto" w:frame="1"/>
        </w:rPr>
        <w:t xml:space="preserve"> (NB)</w:t>
      </w:r>
      <w:r>
        <w:rPr>
          <w:rStyle w:val="gnkrckgcgsb"/>
          <w:bdr w:val="none" w:sz="0" w:space="0" w:color="auto" w:frame="1"/>
        </w:rPr>
        <w:t xml:space="preserve"> i </w:t>
      </w:r>
      <w:r w:rsidR="00926367" w:rsidRPr="00926367">
        <w:rPr>
          <w:rStyle w:val="gnkrckgcgsb"/>
          <w:i/>
          <w:bdr w:val="none" w:sz="0" w:space="0" w:color="auto" w:frame="1"/>
        </w:rPr>
        <w:t>Lasy Losowe</w:t>
      </w:r>
      <w:r w:rsidR="00926367">
        <w:rPr>
          <w:rStyle w:val="gnkrckgcgsb"/>
          <w:bdr w:val="none" w:sz="0" w:space="0" w:color="auto" w:frame="1"/>
        </w:rPr>
        <w:t xml:space="preserve"> (RF – Random Forest).</w:t>
      </w:r>
      <w:r w:rsidR="00926367">
        <w:rPr>
          <w:rStyle w:val="gnkrckgcgsb"/>
          <w:bdr w:val="none" w:sz="0" w:space="0" w:color="auto" w:frame="1"/>
        </w:rPr>
        <w:br/>
        <w:t xml:space="preserve">Nieznacznie gorzej wypadł klasyfikator </w:t>
      </w:r>
      <w:r w:rsidR="00926367" w:rsidRPr="00926367">
        <w:rPr>
          <w:rStyle w:val="gnkrckgcgsb"/>
          <w:i/>
          <w:bdr w:val="none" w:sz="0" w:space="0" w:color="auto" w:frame="1"/>
        </w:rPr>
        <w:t>Drzewa Decyzyjne</w:t>
      </w:r>
      <w:r w:rsidR="00926367">
        <w:rPr>
          <w:rStyle w:val="gnkrckgcgsb"/>
          <w:bdr w:val="none" w:sz="0" w:space="0" w:color="auto" w:frame="1"/>
        </w:rPr>
        <w:t xml:space="preserve">, a najgorzej - </w:t>
      </w:r>
      <w:r w:rsidR="00926367" w:rsidRPr="00926367">
        <w:rPr>
          <w:rStyle w:val="gnkrckgcgsb"/>
          <w:i/>
          <w:bdr w:val="none" w:sz="0" w:space="0" w:color="auto" w:frame="1"/>
        </w:rPr>
        <w:t>KNN</w:t>
      </w:r>
      <w:r w:rsidR="00926367">
        <w:rPr>
          <w:rStyle w:val="gnkrckgcgsb"/>
          <w:bdr w:val="none" w:sz="0" w:space="0" w:color="auto" w:frame="1"/>
        </w:rPr>
        <w:t>.</w:t>
      </w:r>
      <w:r>
        <w:rPr>
          <w:rStyle w:val="gnkrckgcgsb"/>
          <w:bdr w:val="none" w:sz="0" w:space="0" w:color="auto" w:frame="1"/>
        </w:rPr>
        <w:br/>
      </w:r>
      <w:r>
        <w:rPr>
          <w:rStyle w:val="gnkrckgcgsb"/>
          <w:bdr w:val="none" w:sz="0" w:space="0" w:color="auto" w:frame="1"/>
        </w:rPr>
        <w:br/>
        <w:t xml:space="preserve">Jeśli wziąć pod uwagę potencjalne skutki błędów pierwszego i drugiego rodzaju, powinniśmy skupić się na znalezieniu klasyfikatora, który w pierwszej kolejności będzie popełniał mniej błędów drugiego rodzaju. Na wykresie taka sytuacja jest reprezentowana przez oś Y, tj. im wyższa wartość </w:t>
      </w:r>
      <w:r w:rsidR="00926367">
        <w:rPr>
          <w:rStyle w:val="gnkrckgcgsb"/>
          <w:bdr w:val="none" w:sz="0" w:space="0" w:color="auto" w:frame="1"/>
        </w:rPr>
        <w:t>TPR</w:t>
      </w:r>
      <w:r>
        <w:rPr>
          <w:rStyle w:val="gnkrckgcgsb"/>
          <w:bdr w:val="none" w:sz="0" w:space="0" w:color="auto" w:frame="1"/>
        </w:rPr>
        <w:t>, tym</w:t>
      </w:r>
      <w:r w:rsidR="00926367">
        <w:rPr>
          <w:rStyle w:val="gnkrckgcgsb"/>
          <w:bdr w:val="none" w:sz="0" w:space="0" w:color="auto" w:frame="1"/>
        </w:rPr>
        <w:t xml:space="preserve"> mniej błędów drugiego rodzaju. </w:t>
      </w:r>
      <w:r w:rsidR="00926367" w:rsidRPr="00926367">
        <w:rPr>
          <w:rStyle w:val="gnkrckgcgsb"/>
          <w:b/>
          <w:bdr w:val="none" w:sz="0" w:space="0" w:color="auto" w:frame="1"/>
        </w:rPr>
        <w:t xml:space="preserve">Najlepiej spisał się klasyfikator </w:t>
      </w:r>
      <w:r w:rsidR="00926367" w:rsidRPr="00926367">
        <w:rPr>
          <w:rStyle w:val="gnkrckgcgsb"/>
          <w:b/>
          <w:i/>
          <w:bdr w:val="none" w:sz="0" w:space="0" w:color="auto" w:frame="1"/>
        </w:rPr>
        <w:t>Lasy Losowe</w:t>
      </w:r>
      <w:r w:rsidR="00926367">
        <w:rPr>
          <w:rStyle w:val="gnkrckgcgsb"/>
          <w:bdr w:val="none" w:sz="0" w:space="0" w:color="auto" w:frame="1"/>
        </w:rPr>
        <w:t>.</w:t>
      </w:r>
      <w:r w:rsidR="00864956" w:rsidRPr="00490918">
        <w:rPr>
          <w:rStyle w:val="gnkrckgcgsb"/>
          <w:bdr w:val="none" w:sz="0" w:space="0" w:color="auto" w:frame="1"/>
        </w:rPr>
        <w:br w:type="page"/>
      </w:r>
    </w:p>
    <w:p w:rsidR="00864956" w:rsidRDefault="00864956" w:rsidP="00864956">
      <w:pPr>
        <w:pStyle w:val="NoSpacing"/>
      </w:pPr>
      <w:r w:rsidRPr="00864956">
        <w:lastRenderedPageBreak/>
        <w:t>Dokładność poszczególnych klasyfikatorów została przedstawiona na wykresie:</w:t>
      </w:r>
    </w:p>
    <w:p w:rsidR="003475C5" w:rsidRDefault="00864956" w:rsidP="00507FF9">
      <w:pPr>
        <w:pStyle w:val="NoSpacing"/>
        <w:jc w:val="center"/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3014B4">
        <w:rPr>
          <w:rFonts w:ascii="Lucida Console" w:eastAsiaTheme="majorEastAsia" w:hAnsi="Lucida Console"/>
          <w:noProof/>
          <w:color w:val="000000"/>
          <w:bdr w:val="none" w:sz="0" w:space="0" w:color="auto" w:frame="1"/>
          <w:lang w:eastAsia="pl-PL"/>
        </w:rPr>
        <w:drawing>
          <wp:inline distT="0" distB="0" distL="0" distR="0">
            <wp:extent cx="3973531" cy="4030704"/>
            <wp:effectExtent l="19050" t="0" r="7919" b="0"/>
            <wp:docPr id="4" name="Picture 3" descr="accurac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racy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531" cy="40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3C" w:rsidRDefault="003475C5" w:rsidP="003475C5">
      <w:pPr>
        <w:pStyle w:val="NoSpacing"/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/>
      </w:r>
      <w:r w:rsidR="00D32158">
        <w:rPr>
          <w:rStyle w:val="gnkrckgcgsb"/>
          <w:bdr w:val="none" w:sz="0" w:space="0" w:color="auto" w:frame="1"/>
        </w:rPr>
        <w:t>Pod względem dokładności, n</w:t>
      </w:r>
      <w:r>
        <w:rPr>
          <w:rStyle w:val="gnkrckgcgsb"/>
          <w:bdr w:val="none" w:sz="0" w:space="0" w:color="auto" w:frame="1"/>
        </w:rPr>
        <w:t xml:space="preserve">ajlepszym klasyfikatorem dla wylosowanej próbki danych okazał się być </w:t>
      </w:r>
      <w:r w:rsidRPr="00CE0ED5">
        <w:rPr>
          <w:rStyle w:val="gnkrckgcgsb"/>
          <w:i/>
          <w:bdr w:val="none" w:sz="0" w:space="0" w:color="auto" w:frame="1"/>
        </w:rPr>
        <w:t>Naive-Bayes</w:t>
      </w:r>
      <w:r w:rsidR="00D32158">
        <w:rPr>
          <w:rStyle w:val="gnkrckgcgsb"/>
          <w:bdr w:val="none" w:sz="0" w:space="0" w:color="auto" w:frame="1"/>
        </w:rPr>
        <w:t xml:space="preserve">. </w:t>
      </w:r>
      <w:r w:rsidR="00CE0ED5">
        <w:rPr>
          <w:rStyle w:val="gnkrckgcgsb"/>
          <w:bdr w:val="none" w:sz="0" w:space="0" w:color="auto" w:frame="1"/>
        </w:rPr>
        <w:t>Osiągnął on</w:t>
      </w:r>
      <w:r w:rsidR="00507FF9">
        <w:rPr>
          <w:rStyle w:val="gnkrckgcgsb"/>
          <w:bdr w:val="none" w:sz="0" w:space="0" w:color="auto" w:frame="1"/>
        </w:rPr>
        <w:t xml:space="preserve"> około: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>
        <w:rPr>
          <w:rStyle w:val="gnkrckgcgsb"/>
          <w:bdr w:val="none" w:sz="0" w:space="0" w:color="auto" w:frame="1"/>
        </w:rPr>
        <w:t xml:space="preserve">1% wyższą dokładność od klasyfikatora </w:t>
      </w:r>
      <w:r w:rsidRPr="00CE0ED5">
        <w:rPr>
          <w:rStyle w:val="gnkrckgcgsb"/>
          <w:i/>
          <w:bdr w:val="none" w:sz="0" w:space="0" w:color="auto" w:frame="1"/>
        </w:rPr>
        <w:t>Lasy Losowe</w:t>
      </w:r>
      <w:r>
        <w:rPr>
          <w:rStyle w:val="gnkrckgcgsb"/>
          <w:bdr w:val="none" w:sz="0" w:space="0" w:color="auto" w:frame="1"/>
        </w:rPr>
        <w:t xml:space="preserve">, 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>4% wyższą</w:t>
      </w:r>
      <w:r w:rsidR="00507FF9">
        <w:rPr>
          <w:rStyle w:val="gnkrckgcgsb"/>
          <w:bdr w:val="none" w:sz="0" w:space="0" w:color="auto" w:frame="1"/>
        </w:rPr>
        <w:t xml:space="preserve"> dokładność</w:t>
      </w:r>
      <w:r w:rsidR="00CE0ED5">
        <w:rPr>
          <w:rStyle w:val="gnkrckgcgsb"/>
          <w:bdr w:val="none" w:sz="0" w:space="0" w:color="auto" w:frame="1"/>
        </w:rPr>
        <w:t xml:space="preserve"> 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Drzew</w:t>
      </w:r>
      <w:r w:rsidR="00507FF9">
        <w:rPr>
          <w:rStyle w:val="gnkrckgcgsb"/>
          <w:i/>
          <w:bdr w:val="none" w:sz="0" w:space="0" w:color="auto" w:frame="1"/>
        </w:rPr>
        <w:t>a</w:t>
      </w:r>
      <w:r w:rsidR="00CE0ED5" w:rsidRPr="00CE0ED5">
        <w:rPr>
          <w:rStyle w:val="gnkrckgcgsb"/>
          <w:i/>
          <w:bdr w:val="none" w:sz="0" w:space="0" w:color="auto" w:frame="1"/>
        </w:rPr>
        <w:t xml:space="preserve"> Decyzyjn</w:t>
      </w:r>
      <w:r w:rsidR="00507FF9">
        <w:rPr>
          <w:rStyle w:val="gnkrckgcgsb"/>
          <w:i/>
          <w:bdr w:val="none" w:sz="0" w:space="0" w:color="auto" w:frame="1"/>
        </w:rPr>
        <w:t>e</w:t>
      </w:r>
      <w:r w:rsidR="00507FF9">
        <w:rPr>
          <w:rStyle w:val="gnkrckgcgsb"/>
          <w:bdr w:val="none" w:sz="0" w:space="0" w:color="auto" w:frame="1"/>
        </w:rPr>
        <w:br/>
        <w:t xml:space="preserve">- </w:t>
      </w:r>
      <w:r w:rsidR="00CE0ED5">
        <w:rPr>
          <w:rStyle w:val="gnkrckgcgsb"/>
          <w:bdr w:val="none" w:sz="0" w:space="0" w:color="auto" w:frame="1"/>
        </w:rPr>
        <w:t xml:space="preserve">6% wyższą </w:t>
      </w:r>
      <w:r w:rsidR="00507FF9">
        <w:rPr>
          <w:rStyle w:val="gnkrckgcgsb"/>
          <w:bdr w:val="none" w:sz="0" w:space="0" w:color="auto" w:frame="1"/>
        </w:rPr>
        <w:t xml:space="preserve">dokładność </w:t>
      </w:r>
      <w:r w:rsidR="00CE0ED5">
        <w:rPr>
          <w:rStyle w:val="gnkrckgcgsb"/>
          <w:bdr w:val="none" w:sz="0" w:space="0" w:color="auto" w:frame="1"/>
        </w:rPr>
        <w:t>od</w:t>
      </w:r>
      <w:r w:rsidR="00507FF9">
        <w:rPr>
          <w:rStyle w:val="gnkrckgcgsb"/>
          <w:bdr w:val="none" w:sz="0" w:space="0" w:color="auto" w:frame="1"/>
        </w:rPr>
        <w:t xml:space="preserve"> klasyfikatora</w:t>
      </w:r>
      <w:r w:rsidR="00CE0ED5">
        <w:rPr>
          <w:rStyle w:val="gnkrckgcgsb"/>
          <w:bdr w:val="none" w:sz="0" w:space="0" w:color="auto" w:frame="1"/>
        </w:rPr>
        <w:t xml:space="preserve"> </w:t>
      </w:r>
      <w:r w:rsidR="00CE0ED5" w:rsidRPr="00CE0ED5">
        <w:rPr>
          <w:rStyle w:val="gnkrckgcgsb"/>
          <w:i/>
          <w:bdr w:val="none" w:sz="0" w:space="0" w:color="auto" w:frame="1"/>
        </w:rPr>
        <w:t>KNN</w:t>
      </w:r>
      <w:r w:rsidR="00CE0ED5">
        <w:rPr>
          <w:rStyle w:val="gnkrckgcgsb"/>
          <w:bdr w:val="none" w:sz="0" w:space="0" w:color="auto" w:frame="1"/>
        </w:rPr>
        <w:t>.</w:t>
      </w:r>
    </w:p>
    <w:p w:rsidR="0061513C" w:rsidRDefault="0061513C">
      <w:pPr>
        <w:rPr>
          <w:rStyle w:val="gnkrckgcgsb"/>
          <w:bdr w:val="none" w:sz="0" w:space="0" w:color="auto" w:frame="1"/>
        </w:rPr>
      </w:pPr>
      <w:r>
        <w:rPr>
          <w:rStyle w:val="gnkrckgcgsb"/>
          <w:bdr w:val="none" w:sz="0" w:space="0" w:color="auto" w:frame="1"/>
        </w:rPr>
        <w:br w:type="page"/>
      </w:r>
    </w:p>
    <w:p w:rsidR="0061513C" w:rsidRDefault="0061513C" w:rsidP="0061513C">
      <w:pPr>
        <w:pStyle w:val="Heading2"/>
      </w:pPr>
      <w:r>
        <w:lastRenderedPageBreak/>
        <w:t>Grupowanie</w:t>
      </w:r>
    </w:p>
    <w:p w:rsidR="00220C95" w:rsidRPr="00220C95" w:rsidRDefault="00220C95" w:rsidP="00220C95">
      <w:r>
        <w:br/>
        <w:t>Do grupowania użyto metody k-średnich.</w:t>
      </w:r>
    </w:p>
    <w:p w:rsidR="00220C95" w:rsidRPr="00D61FDC" w:rsidRDefault="00220C95" w:rsidP="00D6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220C95">
        <w:rPr>
          <w:sz w:val="8"/>
          <w:szCs w:val="8"/>
        </w:rPr>
        <w:br/>
      </w:r>
      <w:r w:rsidRPr="00D61FDC">
        <w:rPr>
          <w:rFonts w:ascii="Consolas" w:hAnsi="Consolas"/>
          <w:color w:val="00B050"/>
          <w:sz w:val="18"/>
          <w:szCs w:val="18"/>
        </w:rPr>
        <w:t xml:space="preserve"># Obrobka </w:t>
      </w:r>
      <w:r w:rsidR="00D61FDC" w:rsidRPr="00D61FDC">
        <w:rPr>
          <w:rFonts w:ascii="Consolas" w:hAnsi="Consolas"/>
          <w:color w:val="00B050"/>
          <w:sz w:val="18"/>
          <w:szCs w:val="18"/>
        </w:rPr>
        <w:t>(paczka editrules)</w:t>
      </w:r>
      <w:r w:rsidRPr="00D61FDC">
        <w:rPr>
          <w:rFonts w:ascii="Consolas" w:hAnsi="Consolas"/>
          <w:color w:val="00B050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db.pca = prcomp(db.nz.norm[,1:8])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db.pca.predict = predict(db.pca)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color w:val="00B050"/>
          <w:sz w:val="18"/>
          <w:szCs w:val="18"/>
        </w:rPr>
        <w:t># Grupowanie na 2 klastry</w:t>
      </w:r>
      <w:r>
        <w:rPr>
          <w:rFonts w:ascii="Consolas" w:hAnsi="Consolas"/>
          <w:sz w:val="18"/>
          <w:szCs w:val="18"/>
        </w:rPr>
        <w:br/>
      </w:r>
      <w:r w:rsidRPr="00220C95">
        <w:rPr>
          <w:rFonts w:ascii="Consolas" w:hAnsi="Consolas"/>
          <w:sz w:val="18"/>
          <w:szCs w:val="18"/>
        </w:rPr>
        <w:t>db.kmeans = kmeans(db.pca.predict, 2)</w:t>
      </w:r>
      <w:r w:rsidR="00D61FDC" w:rsidRPr="00D61FDC">
        <w:t xml:space="preserve"> </w:t>
      </w:r>
      <w:r w:rsidR="00D61FDC">
        <w:rPr>
          <w:rFonts w:ascii="Consolas" w:hAnsi="Consolas"/>
          <w:sz w:val="18"/>
          <w:szCs w:val="18"/>
        </w:rPr>
        <w:br/>
      </w:r>
      <w:r w:rsidR="00D61FDC" w:rsidRPr="00D61FDC">
        <w:rPr>
          <w:rFonts w:ascii="Consolas" w:hAnsi="Consolas"/>
          <w:color w:val="00B050"/>
          <w:sz w:val="18"/>
          <w:szCs w:val="18"/>
        </w:rPr>
        <w:t># Wykres</w:t>
      </w:r>
      <w:r w:rsidR="00D61FDC">
        <w:rPr>
          <w:rFonts w:ascii="Consolas" w:hAnsi="Consolas"/>
          <w:sz w:val="18"/>
          <w:szCs w:val="18"/>
        </w:rPr>
        <w:br/>
      </w:r>
      <w:r w:rsidR="00D61FDC" w:rsidRPr="00D61FDC">
        <w:rPr>
          <w:rFonts w:ascii="Consolas" w:hAnsi="Consolas"/>
          <w:sz w:val="18"/>
          <w:szCs w:val="18"/>
        </w:rPr>
        <w:t>plot(db.pca.predict, col = db.kmeans[["cluster"]], main = "Metoda k-średnich (2 klastry)")</w:t>
      </w:r>
      <w:r w:rsidR="00D61FDC" w:rsidRPr="00D61FDC">
        <w:rPr>
          <w:rFonts w:ascii="Consolas" w:hAnsi="Consolas"/>
          <w:sz w:val="18"/>
          <w:szCs w:val="18"/>
        </w:rPr>
        <w:br/>
        <w:t>points(db.kmeans[["centers"]], col = 1:8, pch = 16, cex = 1.8)</w:t>
      </w:r>
    </w:p>
    <w:p w:rsidR="00D61FDC" w:rsidRDefault="00D61FDC" w:rsidP="00D61FDC">
      <w:r w:rsidRPr="00D61FDC">
        <w:br/>
      </w:r>
      <w:r>
        <w:t>W przypadku zastosowania 2 klastrów, na wykresie dosyć łatwo dostrzec linię podziału.</w:t>
      </w:r>
      <w:r>
        <w:br/>
      </w:r>
      <w:r>
        <w:rPr>
          <w:noProof/>
          <w:lang w:eastAsia="pl-PL"/>
        </w:rPr>
        <w:drawing>
          <wp:inline distT="0" distB="0" distL="0" distR="0">
            <wp:extent cx="4763165" cy="4763165"/>
            <wp:effectExtent l="19050" t="0" r="0" b="0"/>
            <wp:docPr id="7" name="Picture 6" descr="kme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C95" w:rsidRPr="00220C95">
        <w:br/>
      </w:r>
      <w:r>
        <w:t>Warto zweryfikować, czy podział ten jest zgodny z klasą Outcome (Healthy/Sick) danych.</w:t>
      </w:r>
      <w:r>
        <w:br/>
        <w:t>W tym celu policzono odsetek wierszy z klasą Healthy w klastrze 1 w odniesieniu do całkowitej ilości wierszy z klasą Healthy w bazie. Analogiczne obliczenia zastosowano do klastra 2.</w:t>
      </w:r>
      <w:r>
        <w:br/>
      </w:r>
      <w:r>
        <w:br/>
      </w:r>
    </w:p>
    <w:p w:rsidR="00D61FDC" w:rsidRPr="00220C95" w:rsidRDefault="00D61FDC" w:rsidP="00D61FDC">
      <w:r>
        <w:br w:type="page"/>
      </w:r>
    </w:p>
    <w:p w:rsidR="00D61FDC" w:rsidRPr="00A068F5" w:rsidRDefault="00D61FDC" w:rsidP="00D61F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A068F5">
        <w:rPr>
          <w:sz w:val="8"/>
          <w:szCs w:val="8"/>
        </w:rPr>
        <w:lastRenderedPageBreak/>
        <w:br/>
      </w:r>
      <w:r w:rsidR="00A068F5" w:rsidRPr="00A068F5">
        <w:rPr>
          <w:rFonts w:ascii="Consolas" w:hAnsi="Consolas"/>
          <w:color w:val="00B050"/>
          <w:sz w:val="18"/>
          <w:szCs w:val="18"/>
        </w:rPr>
        <w:t># iteracja po danych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for (i in 1:nrow(db.nz.norm))</w:t>
      </w:r>
      <w:r w:rsidRPr="00A068F5">
        <w:rPr>
          <w:rFonts w:ascii="Consolas" w:hAnsi="Consolas"/>
          <w:sz w:val="18"/>
          <w:szCs w:val="18"/>
        </w:rPr>
        <w:br/>
        <w:t>{</w:t>
      </w:r>
      <w:r w:rsidR="00A068F5">
        <w:rPr>
          <w:rFonts w:ascii="Consolas" w:hAnsi="Consolas"/>
          <w:sz w:val="18"/>
          <w:szCs w:val="18"/>
        </w:rPr>
        <w:br/>
        <w:t xml:space="preserve">  </w:t>
      </w:r>
      <w:r w:rsidR="00A068F5" w:rsidRPr="00A068F5">
        <w:rPr>
          <w:rFonts w:ascii="Consolas" w:hAnsi="Consolas"/>
          <w:color w:val="00B050"/>
          <w:sz w:val="18"/>
          <w:szCs w:val="18"/>
        </w:rPr>
        <w:t># jeśli wiersz jest w pierwszym klastrze</w:t>
      </w:r>
      <w:r w:rsidRPr="00A068F5">
        <w:rPr>
          <w:rFonts w:ascii="Consolas" w:hAnsi="Consolas"/>
          <w:sz w:val="18"/>
          <w:szCs w:val="18"/>
        </w:rPr>
        <w:br/>
        <w:t xml:space="preserve">  if (db.kmeans$cluster[i] == 1)</w:t>
      </w:r>
      <w:r w:rsidRPr="00A068F5">
        <w:rPr>
          <w:rFonts w:ascii="Consolas" w:hAnsi="Consolas"/>
          <w:sz w:val="18"/>
          <w:szCs w:val="18"/>
        </w:rPr>
        <w:br/>
        <w:t xml:space="preserve">  {</w:t>
      </w:r>
      <w:r w:rsidR="00A068F5">
        <w:rPr>
          <w:rFonts w:ascii="Consolas" w:hAnsi="Consolas"/>
          <w:sz w:val="18"/>
          <w:szCs w:val="18"/>
        </w:rPr>
        <w:br/>
        <w:t xml:space="preserve">    </w:t>
      </w:r>
      <w:r w:rsidR="00A068F5" w:rsidRPr="00A068F5">
        <w:rPr>
          <w:rFonts w:ascii="Consolas" w:hAnsi="Consolas"/>
          <w:color w:val="00B050"/>
          <w:sz w:val="18"/>
          <w:szCs w:val="18"/>
        </w:rPr>
        <w:t># i jest healthy – zwiększ liczbę healthy w pierwszym klastrze</w:t>
      </w:r>
      <w:r w:rsidRPr="00A068F5">
        <w:rPr>
          <w:rFonts w:ascii="Consolas" w:hAnsi="Consolas"/>
          <w:sz w:val="18"/>
          <w:szCs w:val="18"/>
        </w:rPr>
        <w:br/>
        <w:t xml:space="preserve">    if (db.nz.norm$Outcome[i] == "healthy") first.cluster.</w:t>
      </w:r>
      <w:r w:rsidR="00A068F5" w:rsidRPr="00A068F5">
        <w:rPr>
          <w:rFonts w:ascii="Consolas" w:hAnsi="Consolas"/>
          <w:sz w:val="18"/>
          <w:szCs w:val="18"/>
        </w:rPr>
        <w:t>healthy++</w:t>
      </w:r>
      <w:r w:rsidR="00A068F5">
        <w:rPr>
          <w:rFonts w:ascii="Consolas" w:hAnsi="Consolas"/>
          <w:sz w:val="18"/>
          <w:szCs w:val="18"/>
        </w:rPr>
        <w:br/>
        <w:t xml:space="preserve">    </w:t>
      </w:r>
      <w:r w:rsidR="00A068F5" w:rsidRPr="00A068F5">
        <w:rPr>
          <w:rFonts w:ascii="Consolas" w:hAnsi="Consolas"/>
          <w:color w:val="00B050"/>
          <w:sz w:val="18"/>
          <w:szCs w:val="18"/>
        </w:rPr>
        <w:t># jeśli jest chory – zwiększ liczbę sick w pierwszym klastrze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 xml:space="preserve">    else first.clust</w:t>
      </w:r>
      <w:r w:rsidR="00A068F5" w:rsidRPr="00A068F5">
        <w:rPr>
          <w:rFonts w:ascii="Consolas" w:hAnsi="Consolas"/>
          <w:sz w:val="18"/>
          <w:szCs w:val="18"/>
        </w:rPr>
        <w:t>er.sick++</w:t>
      </w:r>
      <w:r w:rsidRPr="00A068F5">
        <w:rPr>
          <w:rFonts w:ascii="Consolas" w:hAnsi="Consolas"/>
          <w:sz w:val="18"/>
          <w:szCs w:val="18"/>
        </w:rPr>
        <w:br/>
        <w:t xml:space="preserve">  }</w:t>
      </w:r>
      <w:r w:rsidRPr="00A068F5">
        <w:rPr>
          <w:rFonts w:ascii="Consolas" w:hAnsi="Consolas"/>
          <w:sz w:val="18"/>
          <w:szCs w:val="18"/>
        </w:rPr>
        <w:br/>
        <w:t xml:space="preserve">  else</w:t>
      </w:r>
      <w:r w:rsidRPr="00A068F5">
        <w:rPr>
          <w:rFonts w:ascii="Consolas" w:hAnsi="Consolas"/>
          <w:sz w:val="18"/>
          <w:szCs w:val="18"/>
        </w:rPr>
        <w:br/>
        <w:t xml:space="preserve">  {</w:t>
      </w:r>
      <w:r w:rsidRPr="00A068F5">
        <w:rPr>
          <w:rFonts w:ascii="Consolas" w:hAnsi="Consolas"/>
          <w:sz w:val="18"/>
          <w:szCs w:val="18"/>
        </w:rPr>
        <w:br/>
        <w:t xml:space="preserve">    if (db.nz.norm$Outcome[i] == "healthy") second.cluster.healthy</w:t>
      </w:r>
      <w:r w:rsidR="00A068F5" w:rsidRPr="00A068F5">
        <w:rPr>
          <w:rFonts w:ascii="Consolas" w:hAnsi="Consolas"/>
          <w:sz w:val="18"/>
          <w:szCs w:val="18"/>
        </w:rPr>
        <w:t>++</w:t>
      </w:r>
      <w:r w:rsidR="00A068F5" w:rsidRPr="00A068F5">
        <w:rPr>
          <w:rFonts w:ascii="Consolas" w:hAnsi="Consolas"/>
          <w:sz w:val="18"/>
          <w:szCs w:val="18"/>
        </w:rPr>
        <w:br/>
        <w:t xml:space="preserve"> </w:t>
      </w:r>
      <w:r w:rsidRPr="00A068F5">
        <w:rPr>
          <w:rFonts w:ascii="Consolas" w:hAnsi="Consolas"/>
          <w:sz w:val="18"/>
          <w:szCs w:val="18"/>
        </w:rPr>
        <w:t xml:space="preserve">   else second.cluster.sick = second.cluster.sick + 1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 xml:space="preserve">  }</w:t>
      </w:r>
      <w:r w:rsidR="00A068F5" w:rsidRPr="00A068F5"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}</w:t>
      </w:r>
    </w:p>
    <w:p w:rsidR="00D61FDC" w:rsidRPr="00A068F5" w:rsidRDefault="00A068F5" w:rsidP="000E6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A068F5">
        <w:rPr>
          <w:rFonts w:ascii="Consolas" w:hAnsi="Consolas"/>
          <w:color w:val="00B050"/>
          <w:sz w:val="18"/>
          <w:szCs w:val="18"/>
        </w:rPr>
        <w:t xml:space="preserve"># </w:t>
      </w:r>
      <w:r w:rsidR="000E6AAA">
        <w:rPr>
          <w:rFonts w:ascii="Consolas" w:hAnsi="Consolas"/>
          <w:color w:val="00B050"/>
          <w:sz w:val="18"/>
          <w:szCs w:val="18"/>
        </w:rPr>
        <w:t>liczba</w:t>
      </w:r>
      <w:r w:rsidRPr="00A068F5">
        <w:rPr>
          <w:rFonts w:ascii="Consolas" w:hAnsi="Consolas"/>
          <w:color w:val="00B050"/>
          <w:sz w:val="18"/>
          <w:szCs w:val="18"/>
        </w:rPr>
        <w:t xml:space="preserve"> zdrowych i chorych w całej bazie</w:t>
      </w:r>
      <w:r w:rsidRPr="00A068F5">
        <w:rPr>
          <w:rFonts w:ascii="Consolas" w:hAnsi="Consolas"/>
          <w:sz w:val="18"/>
          <w:szCs w:val="18"/>
        </w:rPr>
        <w:br/>
        <w:t>healthy = nrow(subset(db.nz.norm,Outcome == "healthy"))</w:t>
      </w:r>
      <w:r w:rsidRPr="00A068F5">
        <w:rPr>
          <w:rFonts w:ascii="Consolas" w:hAnsi="Consolas"/>
          <w:sz w:val="18"/>
          <w:szCs w:val="18"/>
        </w:rPr>
        <w:br/>
        <w:t>sick = nrow(subset(db.nz.norm,Outcome == "sick"))</w:t>
      </w:r>
      <w:r w:rsidR="000E6AAA">
        <w:rPr>
          <w:rFonts w:ascii="Consolas" w:hAnsi="Consolas"/>
          <w:sz w:val="18"/>
          <w:szCs w:val="18"/>
        </w:rPr>
        <w:br/>
      </w:r>
      <w:r w:rsidR="000E6AAA">
        <w:rPr>
          <w:rFonts w:ascii="Consolas" w:hAnsi="Consolas"/>
          <w:sz w:val="18"/>
          <w:szCs w:val="18"/>
        </w:rPr>
        <w:br/>
      </w:r>
      <w:r w:rsidR="000E6AAA" w:rsidRPr="000E6AAA">
        <w:rPr>
          <w:rFonts w:ascii="Consolas" w:hAnsi="Consolas"/>
          <w:color w:val="00B050"/>
          <w:sz w:val="18"/>
          <w:szCs w:val="18"/>
        </w:rPr>
        <w:t xml:space="preserve"># </w:t>
      </w:r>
      <w:r w:rsidR="000E6AAA">
        <w:rPr>
          <w:rFonts w:ascii="Consolas" w:hAnsi="Consolas"/>
          <w:color w:val="00B050"/>
          <w:sz w:val="18"/>
          <w:szCs w:val="18"/>
        </w:rPr>
        <w:t>liczba</w:t>
      </w:r>
      <w:r w:rsidR="000E6AAA" w:rsidRPr="000E6AAA">
        <w:rPr>
          <w:rFonts w:ascii="Consolas" w:hAnsi="Consolas"/>
          <w:color w:val="00B050"/>
          <w:sz w:val="18"/>
          <w:szCs w:val="18"/>
        </w:rPr>
        <w:t xml:space="preserve"> osób w klastrach</w:t>
      </w:r>
      <w:r w:rsidR="000E6AAA" w:rsidRPr="000E6AAA">
        <w:rPr>
          <w:rFonts w:ascii="Consolas" w:hAnsi="Consolas"/>
          <w:color w:val="00B050"/>
          <w:sz w:val="18"/>
          <w:szCs w:val="18"/>
        </w:rPr>
        <w:br/>
      </w:r>
      <w:r w:rsidR="000E6AAA">
        <w:rPr>
          <w:rFonts w:ascii="Consolas" w:hAnsi="Consolas"/>
          <w:sz w:val="18"/>
          <w:szCs w:val="18"/>
        </w:rPr>
        <w:t xml:space="preserve">first.cluster.total = </w:t>
      </w:r>
      <w:r w:rsidR="000E6AAA" w:rsidRPr="000E6AAA">
        <w:rPr>
          <w:rFonts w:ascii="Consolas" w:hAnsi="Consolas"/>
          <w:sz w:val="18"/>
          <w:szCs w:val="18"/>
        </w:rPr>
        <w:t>length(which(db.kmeans$cluster == 1))</w:t>
      </w:r>
      <w:r w:rsidR="000E6AAA">
        <w:rPr>
          <w:rFonts w:ascii="Consolas" w:hAnsi="Consolas"/>
          <w:sz w:val="18"/>
          <w:szCs w:val="18"/>
        </w:rPr>
        <w:br/>
        <w:t xml:space="preserve">second.cluster.total = </w:t>
      </w:r>
      <w:r w:rsidR="000E6AAA" w:rsidRPr="000E6AAA">
        <w:rPr>
          <w:rFonts w:ascii="Consolas" w:hAnsi="Consolas"/>
          <w:sz w:val="18"/>
          <w:szCs w:val="18"/>
        </w:rPr>
        <w:t>length(which(db.kmeans$cluster == 2))</w:t>
      </w:r>
      <w:r w:rsidRPr="00A068F5"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color w:val="00B050"/>
          <w:sz w:val="18"/>
          <w:szCs w:val="18"/>
        </w:rPr>
        <w:t># zliczenie odsetka zdrowych i chorych</w:t>
      </w:r>
      <w:r>
        <w:rPr>
          <w:rFonts w:ascii="Consolas" w:hAnsi="Consolas"/>
          <w:sz w:val="18"/>
          <w:szCs w:val="18"/>
        </w:rPr>
        <w:br/>
      </w:r>
      <w:r w:rsidRPr="00A068F5">
        <w:rPr>
          <w:rFonts w:ascii="Consolas" w:hAnsi="Consolas"/>
          <w:sz w:val="18"/>
          <w:szCs w:val="18"/>
        </w:rPr>
        <w:t>first.cluster.healthy.ratio = first.cluster.healthy / healthy</w:t>
      </w:r>
      <w:r w:rsidRPr="00A068F5">
        <w:rPr>
          <w:rFonts w:ascii="Consolas" w:hAnsi="Consolas"/>
          <w:sz w:val="18"/>
          <w:szCs w:val="18"/>
        </w:rPr>
        <w:br/>
        <w:t>second.cluster.healthy.ratio = second.cluster.healthy / healthy</w:t>
      </w:r>
      <w:r w:rsidRPr="00A068F5">
        <w:rPr>
          <w:rFonts w:ascii="Consolas" w:hAnsi="Consolas"/>
          <w:sz w:val="18"/>
          <w:szCs w:val="18"/>
        </w:rPr>
        <w:br/>
        <w:t>first.cluster.sick.ratio = first.cluster.sick / sick</w:t>
      </w:r>
      <w:r w:rsidRPr="00A068F5">
        <w:rPr>
          <w:rFonts w:ascii="Consolas" w:hAnsi="Consolas"/>
          <w:sz w:val="18"/>
          <w:szCs w:val="18"/>
        </w:rPr>
        <w:br/>
        <w:t>second.cluster.sick.ratio = second.cluster.sick / sick</w:t>
      </w:r>
    </w:p>
    <w:p w:rsidR="00A068F5" w:rsidRDefault="00A068F5" w:rsidP="00A068F5">
      <w:r>
        <w:br/>
        <w:t>Otrzymano następujące wyniki:</w:t>
      </w:r>
    </w:p>
    <w:tbl>
      <w:tblPr>
        <w:tblStyle w:val="TableGrid"/>
        <w:tblW w:w="0" w:type="auto"/>
        <w:tblLook w:val="04A0"/>
      </w:tblPr>
      <w:tblGrid>
        <w:gridCol w:w="2341"/>
        <w:gridCol w:w="2143"/>
        <w:gridCol w:w="2422"/>
        <w:gridCol w:w="2382"/>
      </w:tblGrid>
      <w:tr w:rsidR="000E6AAA" w:rsidTr="000E6AAA">
        <w:tc>
          <w:tcPr>
            <w:tcW w:w="2341" w:type="dxa"/>
            <w:tcBorders>
              <w:top w:val="nil"/>
              <w:left w:val="nil"/>
            </w:tcBorders>
          </w:tcPr>
          <w:p w:rsidR="000E6AAA" w:rsidRDefault="000E6AAA" w:rsidP="00A068F5">
            <w:pPr>
              <w:jc w:val="center"/>
            </w:pPr>
          </w:p>
        </w:tc>
        <w:tc>
          <w:tcPr>
            <w:tcW w:w="2143" w:type="dxa"/>
            <w:shd w:val="clear" w:color="auto" w:fill="DDD9C3" w:themeFill="background2" w:themeFillShade="E6"/>
          </w:tcPr>
          <w:p w:rsidR="000E6AAA" w:rsidRDefault="000E6AAA" w:rsidP="00A068F5">
            <w:pPr>
              <w:jc w:val="center"/>
            </w:pPr>
            <w:r>
              <w:t>Liczba osób</w:t>
            </w:r>
          </w:p>
        </w:tc>
        <w:tc>
          <w:tcPr>
            <w:tcW w:w="2422" w:type="dxa"/>
            <w:shd w:val="clear" w:color="auto" w:fill="D6E3BC" w:themeFill="accent3" w:themeFillTint="66"/>
          </w:tcPr>
          <w:p w:rsidR="000E6AAA" w:rsidRDefault="000E6AAA" w:rsidP="00A068F5">
            <w:pPr>
              <w:jc w:val="center"/>
            </w:pPr>
            <w:r>
              <w:t>Odsetek zdrowych</w:t>
            </w:r>
          </w:p>
        </w:tc>
        <w:tc>
          <w:tcPr>
            <w:tcW w:w="2382" w:type="dxa"/>
            <w:shd w:val="clear" w:color="auto" w:fill="E5B8B7" w:themeFill="accent2" w:themeFillTint="66"/>
          </w:tcPr>
          <w:p w:rsidR="000E6AAA" w:rsidRDefault="000E6AAA" w:rsidP="00A068F5">
            <w:pPr>
              <w:jc w:val="center"/>
            </w:pPr>
            <w:r>
              <w:t>Odsetek chorych</w:t>
            </w:r>
          </w:p>
        </w:tc>
      </w:tr>
      <w:tr w:rsidR="000E6AAA" w:rsidTr="000E6AAA">
        <w:tc>
          <w:tcPr>
            <w:tcW w:w="2341" w:type="dxa"/>
            <w:shd w:val="clear" w:color="auto" w:fill="D9D9D9" w:themeFill="background1" w:themeFillShade="D9"/>
          </w:tcPr>
          <w:p w:rsidR="000E6AAA" w:rsidRDefault="000E6AAA" w:rsidP="00A068F5">
            <w:pPr>
              <w:jc w:val="center"/>
            </w:pPr>
            <w:r>
              <w:t>Klaster 1</w:t>
            </w:r>
          </w:p>
        </w:tc>
        <w:tc>
          <w:tcPr>
            <w:tcW w:w="2143" w:type="dxa"/>
          </w:tcPr>
          <w:p w:rsidR="000E6AAA" w:rsidRDefault="000E6AAA" w:rsidP="00A068F5">
            <w:pPr>
              <w:jc w:val="center"/>
            </w:pPr>
            <w:r>
              <w:t>503</w:t>
            </w:r>
          </w:p>
        </w:tc>
        <w:tc>
          <w:tcPr>
            <w:tcW w:w="2422" w:type="dxa"/>
          </w:tcPr>
          <w:p w:rsidR="000E6AAA" w:rsidRDefault="000E6AAA" w:rsidP="00A068F5">
            <w:pPr>
              <w:jc w:val="center"/>
            </w:pPr>
            <w:r>
              <w:t>0.756</w:t>
            </w:r>
          </w:p>
        </w:tc>
        <w:tc>
          <w:tcPr>
            <w:tcW w:w="2382" w:type="dxa"/>
          </w:tcPr>
          <w:p w:rsidR="000E6AAA" w:rsidRDefault="000E6AAA" w:rsidP="00A068F5">
            <w:pPr>
              <w:jc w:val="center"/>
            </w:pPr>
            <w:r>
              <w:t>0.244</w:t>
            </w:r>
          </w:p>
        </w:tc>
      </w:tr>
      <w:tr w:rsidR="000E6AAA" w:rsidTr="000E6AAA">
        <w:tc>
          <w:tcPr>
            <w:tcW w:w="2341" w:type="dxa"/>
            <w:shd w:val="clear" w:color="auto" w:fill="D9D9D9" w:themeFill="background1" w:themeFillShade="D9"/>
          </w:tcPr>
          <w:p w:rsidR="000E6AAA" w:rsidRDefault="000E6AAA" w:rsidP="00A068F5">
            <w:pPr>
              <w:jc w:val="center"/>
            </w:pPr>
            <w:r>
              <w:t>Klaster 2</w:t>
            </w:r>
          </w:p>
        </w:tc>
        <w:tc>
          <w:tcPr>
            <w:tcW w:w="2143" w:type="dxa"/>
          </w:tcPr>
          <w:p w:rsidR="000E6AAA" w:rsidRDefault="000E6AAA" w:rsidP="00A068F5">
            <w:pPr>
              <w:jc w:val="center"/>
            </w:pPr>
            <w:r>
              <w:t>265</w:t>
            </w:r>
          </w:p>
        </w:tc>
        <w:tc>
          <w:tcPr>
            <w:tcW w:w="2422" w:type="dxa"/>
          </w:tcPr>
          <w:p w:rsidR="000E6AAA" w:rsidRDefault="000E6AAA" w:rsidP="00A068F5">
            <w:pPr>
              <w:jc w:val="center"/>
            </w:pPr>
            <w:r>
              <w:t>0.4664</w:t>
            </w:r>
          </w:p>
        </w:tc>
        <w:tc>
          <w:tcPr>
            <w:tcW w:w="2382" w:type="dxa"/>
          </w:tcPr>
          <w:p w:rsidR="000E6AAA" w:rsidRDefault="000E6AAA" w:rsidP="00A068F5">
            <w:pPr>
              <w:jc w:val="center"/>
            </w:pPr>
            <w:r>
              <w:t>0.5336</w:t>
            </w:r>
          </w:p>
        </w:tc>
      </w:tr>
    </w:tbl>
    <w:p w:rsidR="0061513C" w:rsidRDefault="0061513C" w:rsidP="0061513C"/>
    <w:p w:rsidR="00D55F78" w:rsidRPr="00A068F5" w:rsidRDefault="0082644F" w:rsidP="0061513C">
      <w:r>
        <w:t>Łatwo</w:t>
      </w:r>
      <w:r w:rsidR="0069681F">
        <w:t xml:space="preserve"> dostrzec</w:t>
      </w:r>
      <w:r>
        <w:t xml:space="preserve"> tutaj</w:t>
      </w:r>
      <w:r w:rsidR="0069681F">
        <w:t xml:space="preserve"> kilka ciekawych zależności:</w:t>
      </w:r>
      <w:r w:rsidR="000E6AAA">
        <w:br/>
        <w:t>1</w:t>
      </w:r>
      <w:r w:rsidR="000E6AAA" w:rsidRPr="00974C22">
        <w:rPr>
          <w:b/>
        </w:rPr>
        <w:t>. Klaster 1</w:t>
      </w:r>
      <w:r w:rsidR="000E6AAA">
        <w:t xml:space="preserve"> zawiera </w:t>
      </w:r>
      <w:r w:rsidR="00974C22">
        <w:t>dwukrotnie</w:t>
      </w:r>
      <w:r w:rsidR="000E6AAA">
        <w:t xml:space="preserve"> więcej osób niż klaster 2.</w:t>
      </w:r>
      <w:r w:rsidR="0069681F">
        <w:br/>
      </w:r>
      <w:r w:rsidR="000E6AAA">
        <w:t xml:space="preserve">2. Wewnątrz </w:t>
      </w:r>
      <w:r w:rsidR="000E6AAA" w:rsidRPr="00974C22">
        <w:rPr>
          <w:b/>
        </w:rPr>
        <w:t>klastra 1</w:t>
      </w:r>
      <w:r w:rsidR="000E6AAA">
        <w:t xml:space="preserve"> jest znaczna przewaga osób zdrowych nad osobami chorymi</w:t>
      </w:r>
      <w:r w:rsidR="0069681F">
        <w:t>.</w:t>
      </w:r>
      <w:r w:rsidR="0069681F">
        <w:br/>
      </w:r>
      <w:r w:rsidR="000E6AAA">
        <w:t>3</w:t>
      </w:r>
      <w:r w:rsidR="0069681F">
        <w:t xml:space="preserve">. </w:t>
      </w:r>
      <w:r w:rsidR="000E6AAA">
        <w:t xml:space="preserve">Wewnątrz </w:t>
      </w:r>
      <w:r w:rsidR="000E6AAA" w:rsidRPr="00974C22">
        <w:rPr>
          <w:b/>
        </w:rPr>
        <w:t>klastra 2</w:t>
      </w:r>
      <w:r w:rsidR="000E6AAA">
        <w:t xml:space="preserve"> jest minimalna przewaga osób chorych nad osobami zdrowymi.</w:t>
      </w:r>
      <w:r w:rsidR="000E6AAA">
        <w:br/>
      </w:r>
      <w:r>
        <w:br/>
        <w:t>Przy takim rozkładzie możemy wyciągnąć kilka wniosków:</w:t>
      </w:r>
      <w:r w:rsidR="00974C22">
        <w:br/>
        <w:t xml:space="preserve">1. </w:t>
      </w:r>
      <w:r w:rsidR="00974C22" w:rsidRPr="00974C22">
        <w:rPr>
          <w:b/>
        </w:rPr>
        <w:t>Klaster 1</w:t>
      </w:r>
      <w:r w:rsidR="00974C22">
        <w:t xml:space="preserve"> możemy określić jako „grupa zdrowych”.</w:t>
      </w:r>
      <w:r w:rsidR="00974C22">
        <w:br/>
        <w:t>2</w:t>
      </w:r>
      <w:r>
        <w:t xml:space="preserve">. </w:t>
      </w:r>
      <w:r w:rsidRPr="00974C22">
        <w:rPr>
          <w:b/>
        </w:rPr>
        <w:t>Klaster 1</w:t>
      </w:r>
      <w:r>
        <w:t xml:space="preserve"> </w:t>
      </w:r>
      <w:r w:rsidR="00974C22">
        <w:t>może składać się z osób, które relatywnie łatwo było zidentyfikować. Mogą to być „standardowe” przypadki chorych i zdrowych. Jeśli potraktować go jako klasyfikator, to osiąga skuteczność podobną do drzew decyzyjnych.</w:t>
      </w:r>
      <w:r w:rsidR="00974C22">
        <w:br/>
        <w:t xml:space="preserve">3. </w:t>
      </w:r>
      <w:r w:rsidR="00974C22" w:rsidRPr="00974C22">
        <w:rPr>
          <w:b/>
        </w:rPr>
        <w:t>Klaster 2</w:t>
      </w:r>
      <w:r w:rsidR="00974C22">
        <w:t xml:space="preserve"> możemy określić jako „grupa chorych”.</w:t>
      </w:r>
      <w:r w:rsidR="00974C22">
        <w:br/>
      </w:r>
      <w:r w:rsidR="00BD026C">
        <w:t>4</w:t>
      </w:r>
      <w:r>
        <w:t xml:space="preserve">. </w:t>
      </w:r>
      <w:r w:rsidRPr="00974C22">
        <w:rPr>
          <w:b/>
        </w:rPr>
        <w:t>Klaster 2</w:t>
      </w:r>
      <w:r>
        <w:t xml:space="preserve"> </w:t>
      </w:r>
      <w:r w:rsidR="00974C22">
        <w:t xml:space="preserve">zawiera zapewne przypadki nietypowe, które ciężej jest </w:t>
      </w:r>
      <w:r>
        <w:t>sklasyfikować</w:t>
      </w:r>
      <w:r w:rsidR="00974C22">
        <w:t>.</w:t>
      </w:r>
      <w:r>
        <w:t xml:space="preserve"> </w:t>
      </w:r>
      <w:r w:rsidR="000E6AAA">
        <w:br/>
      </w:r>
    </w:p>
    <w:p w:rsidR="0061513C" w:rsidRDefault="00BD026C" w:rsidP="0061513C">
      <w:r>
        <w:lastRenderedPageBreak/>
        <w:t>Aby zweryfikować tezy 2 i 4, dane pogrupowano ponownie, tym razem na 3 klastry.</w:t>
      </w:r>
    </w:p>
    <w:p w:rsidR="00BD026C" w:rsidRPr="00A068F5" w:rsidRDefault="00BD026C" w:rsidP="00BD026C">
      <w:r>
        <w:rPr>
          <w:noProof/>
          <w:lang w:eastAsia="pl-PL"/>
        </w:rPr>
        <w:drawing>
          <wp:inline distT="0" distB="0" distL="0" distR="0">
            <wp:extent cx="4763165" cy="4763165"/>
            <wp:effectExtent l="19050" t="0" r="0" b="0"/>
            <wp:docPr id="8" name="Picture 7" descr="kmea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s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41"/>
        <w:gridCol w:w="2143"/>
        <w:gridCol w:w="2422"/>
        <w:gridCol w:w="2382"/>
      </w:tblGrid>
      <w:tr w:rsidR="00BD026C" w:rsidTr="00626796">
        <w:tc>
          <w:tcPr>
            <w:tcW w:w="2341" w:type="dxa"/>
            <w:tcBorders>
              <w:top w:val="nil"/>
              <w:left w:val="nil"/>
            </w:tcBorders>
          </w:tcPr>
          <w:p w:rsidR="00BD026C" w:rsidRDefault="00BD026C" w:rsidP="00626796">
            <w:pPr>
              <w:jc w:val="center"/>
            </w:pPr>
          </w:p>
        </w:tc>
        <w:tc>
          <w:tcPr>
            <w:tcW w:w="2143" w:type="dxa"/>
            <w:shd w:val="clear" w:color="auto" w:fill="DDD9C3" w:themeFill="background2" w:themeFillShade="E6"/>
          </w:tcPr>
          <w:p w:rsidR="00BD026C" w:rsidRDefault="00BD026C" w:rsidP="00626796">
            <w:pPr>
              <w:jc w:val="center"/>
            </w:pPr>
            <w:r>
              <w:t>Liczba osób</w:t>
            </w:r>
          </w:p>
        </w:tc>
        <w:tc>
          <w:tcPr>
            <w:tcW w:w="2422" w:type="dxa"/>
            <w:shd w:val="clear" w:color="auto" w:fill="D6E3BC" w:themeFill="accent3" w:themeFillTint="66"/>
          </w:tcPr>
          <w:p w:rsidR="00BD026C" w:rsidRDefault="00BD026C" w:rsidP="00626796">
            <w:pPr>
              <w:jc w:val="center"/>
            </w:pPr>
            <w:r>
              <w:t>Odsetek zdrowych</w:t>
            </w:r>
          </w:p>
        </w:tc>
        <w:tc>
          <w:tcPr>
            <w:tcW w:w="2382" w:type="dxa"/>
            <w:shd w:val="clear" w:color="auto" w:fill="E5B8B7" w:themeFill="accent2" w:themeFillTint="66"/>
          </w:tcPr>
          <w:p w:rsidR="00BD026C" w:rsidRDefault="00BD026C" w:rsidP="00626796">
            <w:pPr>
              <w:jc w:val="center"/>
            </w:pPr>
            <w:r>
              <w:t>Odsetek chorych</w:t>
            </w:r>
          </w:p>
        </w:tc>
      </w:tr>
      <w:tr w:rsidR="00BD026C" w:rsidTr="00626796">
        <w:tc>
          <w:tcPr>
            <w:tcW w:w="2341" w:type="dxa"/>
            <w:shd w:val="clear" w:color="auto" w:fill="D9D9D9" w:themeFill="background1" w:themeFillShade="D9"/>
          </w:tcPr>
          <w:p w:rsidR="00BD026C" w:rsidRDefault="00BD026C" w:rsidP="00626796">
            <w:pPr>
              <w:jc w:val="center"/>
            </w:pPr>
            <w:r>
              <w:t>Klaster 1</w:t>
            </w:r>
          </w:p>
        </w:tc>
        <w:tc>
          <w:tcPr>
            <w:tcW w:w="2143" w:type="dxa"/>
          </w:tcPr>
          <w:p w:rsidR="00BD026C" w:rsidRDefault="00BD026C" w:rsidP="00626796">
            <w:pPr>
              <w:jc w:val="center"/>
            </w:pPr>
            <w:r>
              <w:t>381</w:t>
            </w:r>
          </w:p>
        </w:tc>
        <w:tc>
          <w:tcPr>
            <w:tcW w:w="2422" w:type="dxa"/>
          </w:tcPr>
          <w:p w:rsidR="00BD026C" w:rsidRDefault="00BD026C" w:rsidP="00BD026C">
            <w:pPr>
              <w:jc w:val="center"/>
            </w:pPr>
            <w:r>
              <w:t>0.</w:t>
            </w:r>
            <w:r>
              <w:t>8661</w:t>
            </w:r>
          </w:p>
        </w:tc>
        <w:tc>
          <w:tcPr>
            <w:tcW w:w="2382" w:type="dxa"/>
          </w:tcPr>
          <w:p w:rsidR="00BD026C" w:rsidRDefault="00BD026C" w:rsidP="00626796">
            <w:pPr>
              <w:jc w:val="center"/>
            </w:pPr>
            <w:r>
              <w:t>0.1339</w:t>
            </w:r>
          </w:p>
        </w:tc>
      </w:tr>
      <w:tr w:rsidR="00BD026C" w:rsidTr="00626796">
        <w:tc>
          <w:tcPr>
            <w:tcW w:w="2341" w:type="dxa"/>
            <w:shd w:val="clear" w:color="auto" w:fill="D9D9D9" w:themeFill="background1" w:themeFillShade="D9"/>
          </w:tcPr>
          <w:p w:rsidR="00BD026C" w:rsidRDefault="00BD026C" w:rsidP="00626796">
            <w:pPr>
              <w:jc w:val="center"/>
            </w:pPr>
            <w:r>
              <w:t>Klaster 2</w:t>
            </w:r>
          </w:p>
        </w:tc>
        <w:tc>
          <w:tcPr>
            <w:tcW w:w="2143" w:type="dxa"/>
          </w:tcPr>
          <w:p w:rsidR="00BD026C" w:rsidRDefault="00BD026C" w:rsidP="00626796">
            <w:pPr>
              <w:jc w:val="center"/>
            </w:pPr>
            <w:r>
              <w:t>230</w:t>
            </w:r>
          </w:p>
        </w:tc>
        <w:tc>
          <w:tcPr>
            <w:tcW w:w="2422" w:type="dxa"/>
          </w:tcPr>
          <w:p w:rsidR="00BD026C" w:rsidRDefault="00BD026C" w:rsidP="00BD026C">
            <w:pPr>
              <w:jc w:val="center"/>
            </w:pPr>
            <w:r>
              <w:t>0.</w:t>
            </w:r>
            <w:r>
              <w:t>4957</w:t>
            </w:r>
          </w:p>
        </w:tc>
        <w:tc>
          <w:tcPr>
            <w:tcW w:w="2382" w:type="dxa"/>
          </w:tcPr>
          <w:p w:rsidR="00BD026C" w:rsidRDefault="00BD026C" w:rsidP="00626796">
            <w:pPr>
              <w:jc w:val="center"/>
            </w:pPr>
            <w:r>
              <w:t>0.5043</w:t>
            </w:r>
          </w:p>
        </w:tc>
      </w:tr>
      <w:tr w:rsidR="00BD026C" w:rsidTr="00626796">
        <w:tc>
          <w:tcPr>
            <w:tcW w:w="2341" w:type="dxa"/>
            <w:shd w:val="clear" w:color="auto" w:fill="D9D9D9" w:themeFill="background1" w:themeFillShade="D9"/>
          </w:tcPr>
          <w:p w:rsidR="00BD026C" w:rsidRDefault="00BD026C" w:rsidP="00626796">
            <w:pPr>
              <w:jc w:val="center"/>
            </w:pPr>
            <w:r>
              <w:t>Klaster 3</w:t>
            </w:r>
          </w:p>
        </w:tc>
        <w:tc>
          <w:tcPr>
            <w:tcW w:w="2143" w:type="dxa"/>
          </w:tcPr>
          <w:p w:rsidR="00BD026C" w:rsidRDefault="00BD026C" w:rsidP="00626796">
            <w:pPr>
              <w:jc w:val="center"/>
            </w:pPr>
            <w:r>
              <w:t>157</w:t>
            </w:r>
          </w:p>
        </w:tc>
        <w:tc>
          <w:tcPr>
            <w:tcW w:w="2422" w:type="dxa"/>
          </w:tcPr>
          <w:p w:rsidR="00BD026C" w:rsidRDefault="00BD026C" w:rsidP="00626796">
            <w:pPr>
              <w:jc w:val="center"/>
            </w:pPr>
            <w:r>
              <w:t>0.3567</w:t>
            </w:r>
          </w:p>
        </w:tc>
        <w:tc>
          <w:tcPr>
            <w:tcW w:w="2382" w:type="dxa"/>
          </w:tcPr>
          <w:p w:rsidR="00BD026C" w:rsidRDefault="00BD026C" w:rsidP="00626796">
            <w:pPr>
              <w:jc w:val="center"/>
            </w:pPr>
            <w:r>
              <w:t>0.6433</w:t>
            </w:r>
          </w:p>
        </w:tc>
      </w:tr>
    </w:tbl>
    <w:p w:rsidR="00BD026C" w:rsidRPr="00A068F5" w:rsidRDefault="00BD026C" w:rsidP="0061513C">
      <w:r>
        <w:br/>
        <w:t>Analizując powyższą tabelę, zauważamy, że:</w:t>
      </w:r>
      <w:r>
        <w:br/>
        <w:t>1</w:t>
      </w:r>
      <w:r w:rsidRPr="00BD026C">
        <w:rPr>
          <w:b/>
        </w:rPr>
        <w:t>. Klaster 1</w:t>
      </w:r>
      <w:r>
        <w:t xml:space="preserve"> to prawie same osoby zdrowe, tj. dobrze reprezentuje grupę „zdrowych”.</w:t>
      </w:r>
      <w:r>
        <w:br/>
        <w:t xml:space="preserve">2. </w:t>
      </w:r>
      <w:r w:rsidRPr="00BD026C">
        <w:rPr>
          <w:b/>
        </w:rPr>
        <w:t>Klaster 2</w:t>
      </w:r>
      <w:r>
        <w:t xml:space="preserve"> zawiera praktycznie taką samą liczbę osób zdrowych i chorych.</w:t>
      </w:r>
      <w:r>
        <w:br/>
        <w:t xml:space="preserve">3. </w:t>
      </w:r>
      <w:r w:rsidRPr="00BD026C">
        <w:rPr>
          <w:b/>
        </w:rPr>
        <w:t>Klaster 3</w:t>
      </w:r>
      <w:r>
        <w:t xml:space="preserve"> składa się głównie z osób chorych, tj. reprezentuję grupę „chorzy”.</w:t>
      </w:r>
      <w:r>
        <w:br/>
      </w:r>
      <w:r>
        <w:br/>
        <w:t>Powyższe obserwacje zdają się potwierdzać wcześniej postawione tezy – w zbiorze danych znajduje się grupa osób, które ciężko jest sklasyfikować i stanowią one klaster 2.</w:t>
      </w:r>
      <w:r>
        <w:br/>
        <w:t>Lepsza „skuteczność” klastra 1 niż 3 sugeruje również, że niektóre osoby zdrowe bardzo łatw</w:t>
      </w:r>
      <w:r w:rsidR="00D908A8">
        <w:t xml:space="preserve">o jest sklasyfikować, tj. istnieje </w:t>
      </w:r>
      <w:r w:rsidR="006C609E">
        <w:t xml:space="preserve">zapewne </w:t>
      </w:r>
      <w:r w:rsidR="00D908A8">
        <w:t>„typowy zdrowy pacjent”</w:t>
      </w:r>
      <w:r w:rsidR="006C609E">
        <w:t>, ale już niekoniecznie „typowy chory pacjent”.</w:t>
      </w:r>
    </w:p>
    <w:p w:rsidR="0061513C" w:rsidRPr="00A068F5" w:rsidRDefault="0061513C">
      <w:r w:rsidRPr="00A068F5">
        <w:br w:type="page"/>
      </w:r>
    </w:p>
    <w:p w:rsidR="0061513C" w:rsidRDefault="0061513C" w:rsidP="0061513C">
      <w:pPr>
        <w:pStyle w:val="Heading2"/>
      </w:pPr>
      <w:r>
        <w:lastRenderedPageBreak/>
        <w:t>Reguły asocjacyjne</w:t>
      </w:r>
    </w:p>
    <w:p w:rsidR="0061513C" w:rsidRPr="0061513C" w:rsidRDefault="0061513C" w:rsidP="0061513C"/>
    <w:p w:rsidR="00FC7599" w:rsidRPr="003475C5" w:rsidRDefault="00FC7599" w:rsidP="003475C5">
      <w:pPr>
        <w:pStyle w:val="NoSpacing"/>
        <w:rPr>
          <w:szCs w:val="20"/>
        </w:rPr>
      </w:pPr>
    </w:p>
    <w:p w:rsidR="001F6E4B" w:rsidRPr="000E5110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F6E4B" w:rsidRPr="000E5110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E5110">
        <w:br w:type="page"/>
      </w:r>
    </w:p>
    <w:p w:rsidR="00330982" w:rsidRPr="000E5110" w:rsidRDefault="00330982" w:rsidP="00330982">
      <w:pPr>
        <w:pStyle w:val="Heading2"/>
      </w:pPr>
      <w:r w:rsidRPr="000E5110">
        <w:lastRenderedPageBreak/>
        <w:t>Źródła</w:t>
      </w:r>
      <w:r w:rsidRPr="000E5110">
        <w:br/>
      </w:r>
    </w:p>
    <w:p w:rsidR="00330982" w:rsidRDefault="00330982" w:rsidP="00330982">
      <w:r w:rsidRPr="00D91BCE">
        <w:t xml:space="preserve">1. </w:t>
      </w:r>
      <w:r w:rsidR="00D91BCE" w:rsidRPr="00D91BCE">
        <w:t>Baza danych</w:t>
      </w:r>
      <w:r w:rsidR="00D91BCE">
        <w:br/>
      </w:r>
      <w:hyperlink r:id="rId8" w:history="1">
        <w:r w:rsidR="00D91BCE" w:rsidRPr="0061556C">
          <w:rPr>
            <w:rStyle w:val="Hyperlink"/>
          </w:rPr>
          <w:t>https://www.kaggle.com/uciml/pima-indians</w:t>
        </w:r>
        <w:r w:rsidR="00D91BCE" w:rsidRPr="0061556C">
          <w:rPr>
            <w:rStyle w:val="Hyperlink"/>
          </w:rPr>
          <w:t>-</w:t>
        </w:r>
        <w:r w:rsidR="00D91BCE" w:rsidRPr="0061556C">
          <w:rPr>
            <w:rStyle w:val="Hyperlink"/>
          </w:rPr>
          <w:t>diabetes-database</w:t>
        </w:r>
      </w:hyperlink>
      <w:r w:rsidR="00D91BCE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</w:t>
      </w:r>
      <w:r w:rsidR="00D91BCE">
        <w:t xml:space="preserve"> </w:t>
      </w:r>
      <w:r>
        <w:br/>
        <w:t xml:space="preserve">2. </w:t>
      </w:r>
      <w:r w:rsidR="00D91BCE">
        <w:t>Baza danych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6598"/>
    <w:rsid w:val="000659FE"/>
    <w:rsid w:val="000C1739"/>
    <w:rsid w:val="000E5110"/>
    <w:rsid w:val="000E6AAA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65A5"/>
    <w:rsid w:val="00220C95"/>
    <w:rsid w:val="002A4E96"/>
    <w:rsid w:val="003014B4"/>
    <w:rsid w:val="00330982"/>
    <w:rsid w:val="00330A69"/>
    <w:rsid w:val="00334BD3"/>
    <w:rsid w:val="003475C5"/>
    <w:rsid w:val="003D4FBC"/>
    <w:rsid w:val="003E4A4D"/>
    <w:rsid w:val="004516D5"/>
    <w:rsid w:val="00463DAB"/>
    <w:rsid w:val="00482A24"/>
    <w:rsid w:val="00490918"/>
    <w:rsid w:val="00494CFB"/>
    <w:rsid w:val="004B5114"/>
    <w:rsid w:val="004C6CA2"/>
    <w:rsid w:val="004C7A37"/>
    <w:rsid w:val="00507FF9"/>
    <w:rsid w:val="005408EE"/>
    <w:rsid w:val="00552818"/>
    <w:rsid w:val="00582C23"/>
    <w:rsid w:val="005C215F"/>
    <w:rsid w:val="005C77B0"/>
    <w:rsid w:val="0061513C"/>
    <w:rsid w:val="00643DDA"/>
    <w:rsid w:val="00663A76"/>
    <w:rsid w:val="00695578"/>
    <w:rsid w:val="0069681F"/>
    <w:rsid w:val="006A7D65"/>
    <w:rsid w:val="006B4923"/>
    <w:rsid w:val="006B52D6"/>
    <w:rsid w:val="006C609E"/>
    <w:rsid w:val="006C6BA8"/>
    <w:rsid w:val="006E550F"/>
    <w:rsid w:val="006F6E3A"/>
    <w:rsid w:val="0071123A"/>
    <w:rsid w:val="00711889"/>
    <w:rsid w:val="0075282F"/>
    <w:rsid w:val="00771D24"/>
    <w:rsid w:val="00774A6A"/>
    <w:rsid w:val="007F1024"/>
    <w:rsid w:val="007F4095"/>
    <w:rsid w:val="008054A6"/>
    <w:rsid w:val="0082644F"/>
    <w:rsid w:val="00860FE1"/>
    <w:rsid w:val="00864956"/>
    <w:rsid w:val="00866E3D"/>
    <w:rsid w:val="00871FED"/>
    <w:rsid w:val="008D0020"/>
    <w:rsid w:val="00903399"/>
    <w:rsid w:val="00926367"/>
    <w:rsid w:val="00974C22"/>
    <w:rsid w:val="00984D85"/>
    <w:rsid w:val="009A2C18"/>
    <w:rsid w:val="009B594D"/>
    <w:rsid w:val="009C13AC"/>
    <w:rsid w:val="009D6C4B"/>
    <w:rsid w:val="009F05BC"/>
    <w:rsid w:val="00A068F5"/>
    <w:rsid w:val="00A41142"/>
    <w:rsid w:val="00A922F9"/>
    <w:rsid w:val="00A9252F"/>
    <w:rsid w:val="00A93E2E"/>
    <w:rsid w:val="00A94F24"/>
    <w:rsid w:val="00AF6205"/>
    <w:rsid w:val="00B402E6"/>
    <w:rsid w:val="00BD026C"/>
    <w:rsid w:val="00BF2AD1"/>
    <w:rsid w:val="00BF7B2A"/>
    <w:rsid w:val="00C8364B"/>
    <w:rsid w:val="00C83903"/>
    <w:rsid w:val="00CE0ED5"/>
    <w:rsid w:val="00CF6459"/>
    <w:rsid w:val="00D32158"/>
    <w:rsid w:val="00D55F78"/>
    <w:rsid w:val="00D61FDC"/>
    <w:rsid w:val="00D908A8"/>
    <w:rsid w:val="00D91BCE"/>
    <w:rsid w:val="00DD39B5"/>
    <w:rsid w:val="00DF19DC"/>
    <w:rsid w:val="00E16B31"/>
    <w:rsid w:val="00E20904"/>
    <w:rsid w:val="00E21E86"/>
    <w:rsid w:val="00E57AFA"/>
    <w:rsid w:val="00E57B19"/>
    <w:rsid w:val="00E6021A"/>
    <w:rsid w:val="00EA26A8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pima-indians-diabetes-databa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12</Pages>
  <Words>1987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44</cp:revision>
  <cp:lastPrinted>2018-11-03T03:59:00Z</cp:lastPrinted>
  <dcterms:created xsi:type="dcterms:W3CDTF">2018-11-03T03:58:00Z</dcterms:created>
  <dcterms:modified xsi:type="dcterms:W3CDTF">2018-12-09T17:41:00Z</dcterms:modified>
</cp:coreProperties>
</file>