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2634A7" w:rsidRPr="002634A7" w:rsidRDefault="002634A7" w:rsidP="005A577B">
      <w:r>
        <w:t>Różnica uzyskanej dokładności jest minimalna, natomiast znacznie wzrósł czas obliczeń, stąd też wartość zostanie ustawiona na 3 podczas badania większego podzbioru MNIST.</w:t>
      </w:r>
      <w:r>
        <w:br/>
      </w:r>
    </w:p>
    <w:p w:rsidR="00274519" w:rsidRDefault="00274519" w:rsidP="005A577B"/>
    <w:p w:rsidR="005A577B" w:rsidRPr="00A14D50" w:rsidRDefault="00A14D50" w:rsidP="005A577B">
      <w:r>
        <w:t xml:space="preserve"> </w:t>
      </w:r>
    </w:p>
    <w:p w:rsidR="002B7596" w:rsidRPr="00A14D50" w:rsidRDefault="002B7596" w:rsidP="00343349">
      <w:pPr>
        <w:rPr>
          <w:szCs w:val="20"/>
        </w:rPr>
      </w:pPr>
    </w:p>
    <w:p w:rsidR="001F6E4B" w:rsidRPr="00A14D5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14D50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2516"/>
    <w:rsid w:val="00592AA6"/>
    <w:rsid w:val="005A105E"/>
    <w:rsid w:val="005A577B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B1C23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1631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2019-01-05T04:45:00Z</cp:lastPrinted>
  <dcterms:created xsi:type="dcterms:W3CDTF">2019-01-19T00:41:00Z</dcterms:created>
  <dcterms:modified xsi:type="dcterms:W3CDTF">2019-01-19T18:22:00Z</dcterms:modified>
</cp:coreProperties>
</file>