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jc w:val="left"/>
      </w:pPr>
      <w:r>
        <w:rPr>
          <w:rFonts w:ascii="Malgun Gothic" w:hAnsi="Malgun Gothic" w:eastAsia="맑은 고딕"/>
          <w:b/>
          <w:color w:val="0F4C5C"/>
          <w:sz w:val="32"/>
        </w:rPr>
        <w:t>잇닿 서비스 설명자료</w:t>
      </w:r>
    </w:p>
    <w:p>
      <w:pPr>
        <w:spacing w:after="120" w:line="300" w:lineRule="auto"/>
        <w:jc w:val="left"/>
      </w:pPr>
      <w:r>
        <w:rPr>
          <w:rFonts w:ascii="Malgun Gothic" w:hAnsi="Malgun Gothic" w:eastAsia="맑은 고딕"/>
          <w:b/>
          <w:color w:val="334155"/>
          <w:sz w:val="28"/>
        </w:rPr>
        <w:t>직업정보제공사업 해당 여부 사전질의 첨부자료</w:t>
      </w:r>
    </w:p>
    <w:p>
      <w:pPr>
        <w:spacing w:after="120" w:line="300" w:lineRule="auto"/>
        <w:jc w:val="left"/>
      </w:pPr>
      <w:r>
        <w:rPr>
          <w:rFonts w:ascii="Malgun Gothic" w:hAnsi="Malgun Gothic" w:eastAsia="맑은 고딕"/>
          <w:b w:val="0"/>
          <w:color w:val="64748B"/>
          <w:sz w:val="20"/>
        </w:rPr>
        <w:t>작성일: 2026년 7월 15일</w:t>
        <w:br/>
        <w:t>사업장 예정 소재지: 경기도 수원시 권선구</w:t>
      </w:r>
    </w:p>
    <w:tbl>
      <w:tblPr>
        <w:tblW w:type="auto" w:w="0"/>
        <w:tblLayout w:type="fixed"/>
        <w:tblLook w:firstColumn="1" w:firstRow="1" w:lastColumn="0" w:lastRow="0" w:noHBand="0" w:noVBand="1" w:val="04A0"/>
      </w:tblPr>
      <w:tblGrid>
        <w:gridCol w:w="9972"/>
      </w:tblGrid>
      <w:tr>
        <w:tc>
          <w:tcPr>
            <w:tcW w:type="dxa" w:w="9071"/>
            <w:vAlign w:val="center"/>
            <w:shd w:fill="F0FDFA"/>
            <w:tcBorders>
              <w:top w:val="single" w:sz="4" w:color="0F766E"/>
              <w:left w:val="single" w:sz="4" w:color="0F766E"/>
              <w:bottom w:val="single" w:sz="4" w:color="0F766E"/>
              <w:right w:val="single" w:sz="4" w:color="0F766E"/>
              <w:insideH w:val="single" w:sz="4" w:color="0F766E"/>
              <w:insideV w:val="single" w:sz="4" w:color="0F766E"/>
            </w:tcBorders>
          </w:tcPr>
          <w:p>
            <w:pPr>
              <w:spacing w:after="60"/>
            </w:pPr>
            <w:r>
              <w:rPr>
                <w:rFonts w:ascii="Malgun Gothic" w:hAnsi="Malgun Gothic" w:eastAsia="맑은 고딕"/>
                <w:b/>
                <w:color w:val="1F2937"/>
                <w:sz w:val="24"/>
              </w:rPr>
              <w:t>잇닿은 무엇인가요?</w:t>
            </w:r>
          </w:p>
          <w:p>
            <w:pPr>
              <w:spacing w:after="0" w:line="288" w:lineRule="auto"/>
            </w:pPr>
            <w:r>
              <w:rPr>
                <w:rFonts w:ascii="Malgun Gothic" w:hAnsi="Malgun Gothic" w:eastAsia="맑은 고딕"/>
                <w:b w:val="0"/>
                <w:color w:val="1F2937"/>
                <w:sz w:val="24"/>
              </w:rPr>
              <w:t>병원이 단기근무 정보를 올리면 간호사·간호조무사가 내용을 보고 직접 지원하는 온라인 서비스입니다. 병원과 워커가 서로 선택하며, 근무가 끝난 뒤 임금은 병원이 워커에게 직접 지급합니다.</w:t>
            </w:r>
          </w:p>
        </w:tc>
      </w:tr>
    </w:tbl>
    <w:p>
      <w:pPr>
        <w:spacing w:after="20"/>
      </w:pPr>
    </w:p>
    <w:tbl>
      <w:tblPr>
        <w:tblW w:type="auto" w:w="0"/>
        <w:tblLayout w:type="fixed"/>
        <w:tblLook w:firstColumn="1" w:firstRow="1" w:lastColumn="0" w:lastRow="0" w:noHBand="0" w:noVBand="1" w:val="04A0"/>
      </w:tblPr>
      <w:tblGrid>
        <w:gridCol w:w="9972"/>
      </w:tblGrid>
      <w:tr>
        <w:tc>
          <w:tcPr>
            <w:tcW w:type="dxa" w:w="9071"/>
            <w:vAlign w:val="center"/>
            <w:shd w:fill="FFF7ED"/>
            <w:tcBorders>
              <w:top w:val="single" w:sz="4" w:color="0F766E"/>
              <w:left w:val="single" w:sz="4" w:color="0F766E"/>
              <w:bottom w:val="single" w:sz="4" w:color="0F766E"/>
              <w:right w:val="single" w:sz="4" w:color="0F766E"/>
              <w:insideH w:val="single" w:sz="4" w:color="0F766E"/>
              <w:insideV w:val="single" w:sz="4" w:color="0F766E"/>
            </w:tcBorders>
          </w:tcPr>
          <w:p>
            <w:pPr>
              <w:spacing w:after="60"/>
            </w:pPr>
            <w:r>
              <w:rPr>
                <w:rFonts w:ascii="Malgun Gothic" w:hAnsi="Malgun Gothic" w:eastAsia="맑은 고딕"/>
                <w:b/>
                <w:color w:val="1F2937"/>
                <w:sz w:val="24"/>
              </w:rPr>
              <w:t>자료 작성 목적</w:t>
            </w:r>
          </w:p>
          <w:p>
            <w:pPr>
              <w:spacing w:after="0" w:line="288" w:lineRule="auto"/>
            </w:pPr>
            <w:r>
              <w:rPr>
                <w:rFonts w:ascii="Malgun Gothic" w:hAnsi="Malgun Gothic" w:eastAsia="맑은 고딕"/>
                <w:b w:val="0"/>
                <w:color w:val="1F2937"/>
                <w:sz w:val="24"/>
              </w:rPr>
              <w:t>정식 서비스 시작 전에 실제 운영 예정 방식을 설명하고, 관할기관 답변에 따라 필요한 기능을 수정한 뒤 신고 또는 등록 절차를 진행하기 위한 자료입니다.</w:t>
            </w:r>
          </w:p>
        </w:tc>
      </w:tr>
    </w:tbl>
    <w:p>
      <w:pPr>
        <w:spacing w:after="20"/>
      </w:pPr>
    </w:p>
    <w:p>
      <w:pPr>
        <w:spacing w:before="280" w:after="140"/>
        <w:jc w:val="left"/>
        <w:pBdr>
          <w:bottom w:val="single" w:sz="6" w:color="0F766E"/>
        </w:pBdr>
      </w:pPr>
      <w:r>
        <w:rPr>
          <w:rFonts w:ascii="Malgun Gothic" w:hAnsi="Malgun Gothic" w:eastAsia="맑은 고딕"/>
          <w:b/>
          <w:color w:val="0F4C5C"/>
          <w:sz w:val="28"/>
        </w:rPr>
        <w:t>1. 누가 서비스를 사용하나요?</w:t>
      </w:r>
    </w:p>
    <w:tbl>
      <w:tblPr>
        <w:tblW w:type="auto" w:w="0"/>
        <w:tblLayout w:type="fixed"/>
        <w:tblLook w:firstColumn="1" w:firstRow="1" w:lastColumn="0" w:lastRow="0" w:noHBand="0" w:noVBand="1" w:val="04A0"/>
      </w:tblPr>
      <w:tblGrid>
        <w:gridCol w:w="4986"/>
        <w:gridCol w:w="4986"/>
      </w:tblGrid>
      <w:tr>
        <w:tc>
          <w:tcPr>
            <w:tcW w:type="dxa" w:w="1814"/>
            <w:shd w:fill="E6FFFB"/>
            <w:tcBorders>
              <w:top w:val="single" w:sz="4" w:color="CBD5E1"/>
              <w:left w:val="single" w:sz="4" w:color="CBD5E1"/>
              <w:bottom w:val="single" w:sz="4" w:color="CBD5E1"/>
              <w:right w:val="single" w:sz="4" w:color="CBD5E1"/>
              <w:insideH w:val="single" w:sz="4" w:color="CBD5E1"/>
              <w:insideV w:val="single" w:sz="4" w:color="CBD5E1"/>
            </w:tcBorders>
          </w:tcPr>
          <w:p>
            <w:r>
              <w:rPr>
                <w:rFonts w:ascii="Malgun Gothic" w:hAnsi="Malgun Gothic" w:eastAsia="맑은 고딕"/>
                <w:b/>
                <w:color w:val="134E4A"/>
                <w:sz w:val="24"/>
              </w:rPr>
              <w:t>이용자</w:t>
            </w:r>
          </w:p>
        </w:tc>
        <w:tc>
          <w:tcPr>
            <w:tcW w:type="dxa" w:w="7257"/>
            <w:shd w:fill="E6FFFB"/>
            <w:tcBorders>
              <w:top w:val="single" w:sz="4" w:color="CBD5E1"/>
              <w:left w:val="single" w:sz="4" w:color="CBD5E1"/>
              <w:bottom w:val="single" w:sz="4" w:color="CBD5E1"/>
              <w:right w:val="single" w:sz="4" w:color="CBD5E1"/>
              <w:insideH w:val="single" w:sz="4" w:color="CBD5E1"/>
              <w:insideV w:val="single" w:sz="4" w:color="CBD5E1"/>
            </w:tcBorders>
          </w:tcPr>
          <w:p>
            <w:r>
              <w:rPr>
                <w:rFonts w:ascii="Malgun Gothic" w:hAnsi="Malgun Gothic" w:eastAsia="맑은 고딕"/>
                <w:b/>
                <w:color w:val="134E4A"/>
                <w:sz w:val="24"/>
              </w:rPr>
              <w:t>서비스에서 하는 일</w:t>
            </w:r>
          </w:p>
        </w:tc>
      </w:tr>
      <w:tr>
        <w:tc>
          <w:tcPr>
            <w:tcW w:type="dxa" w:w="1814"/>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color w:val="1F2937"/>
                <w:sz w:val="24"/>
              </w:rPr>
              <w:t>병원</w:t>
            </w:r>
          </w:p>
        </w:tc>
        <w:tc>
          <w:tcPr>
            <w:tcW w:type="dxa" w:w="7257"/>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val="0"/>
                <w:color w:val="1F2937"/>
                <w:sz w:val="24"/>
              </w:rPr>
              <w:t>필요한 근무 날짜, 시간, 장소, 업무, 임금 조건을 직접 작성하고 지원자를 직접 확인합니다.</w:t>
            </w:r>
          </w:p>
        </w:tc>
      </w:tr>
      <w:tr>
        <w:tc>
          <w:tcPr>
            <w:tcW w:type="dxa" w:w="1814"/>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color w:val="1F2937"/>
                <w:sz w:val="24"/>
              </w:rPr>
              <w:t>워커</w:t>
            </w:r>
          </w:p>
        </w:tc>
        <w:tc>
          <w:tcPr>
            <w:tcW w:type="dxa" w:w="7257"/>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val="0"/>
                <w:color w:val="1F2937"/>
                <w:sz w:val="24"/>
              </w:rPr>
              <w:t>여러 병원의 근무 정보를 직접 비교하고 원하는 공고를 골라 지원합니다.</w:t>
            </w:r>
          </w:p>
        </w:tc>
      </w:tr>
      <w:tr>
        <w:tc>
          <w:tcPr>
            <w:tcW w:type="dxa" w:w="1814"/>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color w:val="1F2937"/>
                <w:sz w:val="24"/>
              </w:rPr>
              <w:t>잇닿</w:t>
            </w:r>
          </w:p>
        </w:tc>
        <w:tc>
          <w:tcPr>
            <w:tcW w:type="dxa" w:w="7257"/>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val="0"/>
                <w:color w:val="1F2937"/>
                <w:sz w:val="24"/>
              </w:rPr>
              <w:t>병원과 워커가 정보를 입력하고 확인할 수 있는 온라인 공간과 근태·지급관리 도구를 제공합니다.</w:t>
            </w:r>
          </w:p>
        </w:tc>
      </w:tr>
    </w:tbl>
    <w:p>
      <w:pPr>
        <w:spacing w:after="20"/>
      </w:pPr>
    </w:p>
    <w:p>
      <w:pPr>
        <w:spacing w:before="280" w:after="140"/>
        <w:jc w:val="left"/>
        <w:pBdr>
          <w:bottom w:val="single" w:sz="6" w:color="0F766E"/>
        </w:pBdr>
      </w:pPr>
      <w:r>
        <w:rPr>
          <w:rFonts w:ascii="Malgun Gothic" w:hAnsi="Malgun Gothic" w:eastAsia="맑은 고딕"/>
          <w:b/>
          <w:color w:val="0F4C5C"/>
          <w:sz w:val="28"/>
        </w:rPr>
        <w:t>2. 서비스 이용 순서</w:t>
      </w:r>
    </w:p>
    <w:tbl>
      <w:tblPr>
        <w:tblW w:type="auto" w:w="0"/>
        <w:tblLayout w:type="fixed"/>
        <w:tblLook w:firstColumn="1" w:firstRow="1" w:lastColumn="0" w:lastRow="0" w:noHBand="0" w:noVBand="1" w:val="04A0"/>
      </w:tblPr>
      <w:tblGrid>
        <w:gridCol w:w="9972"/>
      </w:tblGrid>
      <w:tr>
        <w:tc>
          <w:tcPr>
            <w:tcW w:type="dxa" w:w="9972"/>
            <w:shd w:fill="F8FAFC"/>
            <w:tcBorders>
              <w:top w:val="single" w:sz="4" w:color="CBD5E1"/>
              <w:left w:val="single" w:sz="4" w:color="CBD5E1"/>
              <w:bottom w:val="single" w:sz="4" w:color="CBD5E1"/>
              <w:right w:val="single" w:sz="4" w:color="CBD5E1"/>
              <w:insideH w:val="single" w:sz="4" w:color="CBD5E1"/>
              <w:insideV w:val="single" w:sz="4" w:color="CBD5E1"/>
            </w:tcBorders>
          </w:tcPr>
          <w:p>
            <w:pPr>
              <w:spacing w:after="0" w:line="252" w:lineRule="auto"/>
            </w:pPr>
            <w:r>
              <w:rPr>
                <w:rFonts w:ascii="Malgun Gothic" w:hAnsi="Malgun Gothic" w:eastAsia="맑은 고딕"/>
                <w:b/>
                <w:color w:val="0F766E"/>
                <w:sz w:val="24"/>
              </w:rPr>
              <w:t xml:space="preserve">1. </w:t>
            </w:r>
            <w:r>
              <w:rPr>
                <w:rFonts w:ascii="Malgun Gothic" w:hAnsi="Malgun Gothic" w:eastAsia="맑은 고딕"/>
                <w:b w:val="0"/>
                <w:color w:val="1F2937"/>
                <w:sz w:val="24"/>
              </w:rPr>
              <w:t>병원이 근무 정보를 직접 작성해 게시합니다.</w:t>
            </w:r>
          </w:p>
        </w:tc>
      </w:tr>
      <w:tr>
        <w:tc>
          <w:tcPr>
            <w:tcW w:type="dxa" w:w="9972"/>
            <w:shd w:fill="F8FAFC"/>
            <w:tcBorders>
              <w:top w:val="single" w:sz="4" w:color="CBD5E1"/>
              <w:left w:val="single" w:sz="4" w:color="CBD5E1"/>
              <w:bottom w:val="single" w:sz="4" w:color="CBD5E1"/>
              <w:right w:val="single" w:sz="4" w:color="CBD5E1"/>
              <w:insideH w:val="single" w:sz="4" w:color="CBD5E1"/>
              <w:insideV w:val="single" w:sz="4" w:color="CBD5E1"/>
            </w:tcBorders>
          </w:tcPr>
          <w:p>
            <w:pPr>
              <w:spacing w:after="0" w:line="252" w:lineRule="auto"/>
            </w:pPr>
            <w:r>
              <w:rPr>
                <w:rFonts w:ascii="Malgun Gothic" w:hAnsi="Malgun Gothic" w:eastAsia="맑은 고딕"/>
                <w:b/>
                <w:color w:val="0F766E"/>
                <w:sz w:val="24"/>
              </w:rPr>
              <w:t xml:space="preserve">2. </w:t>
            </w:r>
            <w:r>
              <w:rPr>
                <w:rFonts w:ascii="Malgun Gothic" w:hAnsi="Malgun Gothic" w:eastAsia="맑은 고딕"/>
                <w:b w:val="0"/>
                <w:color w:val="1F2937"/>
                <w:sz w:val="24"/>
              </w:rPr>
              <w:t>워커가 공고를 검색하고 내용을 비교합니다.</w:t>
            </w:r>
          </w:p>
        </w:tc>
      </w:tr>
      <w:tr>
        <w:tc>
          <w:tcPr>
            <w:tcW w:type="dxa" w:w="9972"/>
            <w:shd w:fill="F8FAFC"/>
            <w:tcBorders>
              <w:top w:val="single" w:sz="4" w:color="CBD5E1"/>
              <w:left w:val="single" w:sz="4" w:color="CBD5E1"/>
              <w:bottom w:val="single" w:sz="4" w:color="CBD5E1"/>
              <w:right w:val="single" w:sz="4" w:color="CBD5E1"/>
              <w:insideH w:val="single" w:sz="4" w:color="CBD5E1"/>
              <w:insideV w:val="single" w:sz="4" w:color="CBD5E1"/>
            </w:tcBorders>
          </w:tcPr>
          <w:p>
            <w:pPr>
              <w:spacing w:after="0" w:line="252" w:lineRule="auto"/>
            </w:pPr>
            <w:r>
              <w:rPr>
                <w:rFonts w:ascii="Malgun Gothic" w:hAnsi="Malgun Gothic" w:eastAsia="맑은 고딕"/>
                <w:b/>
                <w:color w:val="0F766E"/>
                <w:sz w:val="24"/>
              </w:rPr>
              <w:t xml:space="preserve">3. </w:t>
            </w:r>
            <w:r>
              <w:rPr>
                <w:rFonts w:ascii="Malgun Gothic" w:hAnsi="Malgun Gothic" w:eastAsia="맑은 고딕"/>
                <w:b w:val="0"/>
                <w:color w:val="1F2937"/>
                <w:sz w:val="24"/>
              </w:rPr>
              <w:t>워커가 원하는 공고에 직접 지원합니다.</w:t>
            </w:r>
          </w:p>
        </w:tc>
      </w:tr>
      <w:tr>
        <w:tc>
          <w:tcPr>
            <w:tcW w:type="dxa" w:w="9972"/>
            <w:shd w:fill="F8FAFC"/>
            <w:tcBorders>
              <w:top w:val="single" w:sz="4" w:color="CBD5E1"/>
              <w:left w:val="single" w:sz="4" w:color="CBD5E1"/>
              <w:bottom w:val="single" w:sz="4" w:color="CBD5E1"/>
              <w:right w:val="single" w:sz="4" w:color="CBD5E1"/>
              <w:insideH w:val="single" w:sz="4" w:color="CBD5E1"/>
              <w:insideV w:val="single" w:sz="4" w:color="CBD5E1"/>
            </w:tcBorders>
          </w:tcPr>
          <w:p>
            <w:pPr>
              <w:spacing w:after="0" w:line="252" w:lineRule="auto"/>
            </w:pPr>
            <w:r>
              <w:rPr>
                <w:rFonts w:ascii="Malgun Gothic" w:hAnsi="Malgun Gothic" w:eastAsia="맑은 고딕"/>
                <w:b/>
                <w:color w:val="0F766E"/>
                <w:sz w:val="24"/>
              </w:rPr>
              <w:t xml:space="preserve">4. </w:t>
            </w:r>
            <w:r>
              <w:rPr>
                <w:rFonts w:ascii="Malgun Gothic" w:hAnsi="Malgun Gothic" w:eastAsia="맑은 고딕"/>
                <w:b w:val="0"/>
                <w:color w:val="1F2937"/>
                <w:sz w:val="24"/>
              </w:rPr>
              <w:t>병원이 지원자 정보를 보고 직접 수락하거나 거절합니다.</w:t>
            </w:r>
          </w:p>
        </w:tc>
      </w:tr>
      <w:tr>
        <w:tc>
          <w:tcPr>
            <w:tcW w:type="dxa" w:w="9972"/>
            <w:shd w:fill="F8FAFC"/>
            <w:tcBorders>
              <w:top w:val="single" w:sz="4" w:color="CBD5E1"/>
              <w:left w:val="single" w:sz="4" w:color="CBD5E1"/>
              <w:bottom w:val="single" w:sz="4" w:color="CBD5E1"/>
              <w:right w:val="single" w:sz="4" w:color="CBD5E1"/>
              <w:insideH w:val="single" w:sz="4" w:color="CBD5E1"/>
              <w:insideV w:val="single" w:sz="4" w:color="CBD5E1"/>
            </w:tcBorders>
          </w:tcPr>
          <w:p>
            <w:pPr>
              <w:spacing w:after="0" w:line="252" w:lineRule="auto"/>
            </w:pPr>
            <w:r>
              <w:rPr>
                <w:rFonts w:ascii="Malgun Gothic" w:hAnsi="Malgun Gothic" w:eastAsia="맑은 고딕"/>
                <w:b/>
                <w:color w:val="0F766E"/>
                <w:sz w:val="24"/>
              </w:rPr>
              <w:t xml:space="preserve">5. </w:t>
            </w:r>
            <w:r>
              <w:rPr>
                <w:rFonts w:ascii="Malgun Gothic" w:hAnsi="Malgun Gothic" w:eastAsia="맑은 고딕"/>
                <w:b w:val="0"/>
                <w:color w:val="1F2937"/>
                <w:sz w:val="24"/>
              </w:rPr>
              <w:t>병원과 워커가 근로조건을 확인하고 직접 계약합니다.</w:t>
            </w:r>
          </w:p>
        </w:tc>
      </w:tr>
      <w:tr>
        <w:tc>
          <w:tcPr>
            <w:tcW w:type="dxa" w:w="9972"/>
            <w:shd w:fill="F8FAFC"/>
            <w:tcBorders>
              <w:top w:val="single" w:sz="4" w:color="CBD5E1"/>
              <w:left w:val="single" w:sz="4" w:color="CBD5E1"/>
              <w:bottom w:val="single" w:sz="4" w:color="CBD5E1"/>
              <w:right w:val="single" w:sz="4" w:color="CBD5E1"/>
              <w:insideH w:val="single" w:sz="4" w:color="CBD5E1"/>
              <w:insideV w:val="single" w:sz="4" w:color="CBD5E1"/>
            </w:tcBorders>
          </w:tcPr>
          <w:p>
            <w:pPr>
              <w:spacing w:after="0" w:line="252" w:lineRule="auto"/>
            </w:pPr>
            <w:r>
              <w:rPr>
                <w:rFonts w:ascii="Malgun Gothic" w:hAnsi="Malgun Gothic" w:eastAsia="맑은 고딕"/>
                <w:b/>
                <w:color w:val="0F766E"/>
                <w:sz w:val="24"/>
              </w:rPr>
              <w:t xml:space="preserve">6. </w:t>
            </w:r>
            <w:r>
              <w:rPr>
                <w:rFonts w:ascii="Malgun Gothic" w:hAnsi="Malgun Gothic" w:eastAsia="맑은 고딕"/>
                <w:b w:val="0"/>
                <w:color w:val="1F2937"/>
                <w:sz w:val="24"/>
              </w:rPr>
              <w:t>잇닿에서 출퇴근 시간과 근무시간을 기록합니다.</w:t>
            </w:r>
          </w:p>
        </w:tc>
      </w:tr>
      <w:tr>
        <w:tc>
          <w:tcPr>
            <w:tcW w:type="dxa" w:w="9972"/>
            <w:shd w:fill="F8FAFC"/>
            <w:tcBorders>
              <w:top w:val="single" w:sz="4" w:color="CBD5E1"/>
              <w:left w:val="single" w:sz="4" w:color="CBD5E1"/>
              <w:bottom w:val="single" w:sz="4" w:color="CBD5E1"/>
              <w:right w:val="single" w:sz="4" w:color="CBD5E1"/>
              <w:insideH w:val="single" w:sz="4" w:color="CBD5E1"/>
              <w:insideV w:val="single" w:sz="4" w:color="CBD5E1"/>
            </w:tcBorders>
          </w:tcPr>
          <w:p>
            <w:pPr>
              <w:spacing w:after="0" w:line="252" w:lineRule="auto"/>
            </w:pPr>
            <w:r>
              <w:rPr>
                <w:rFonts w:ascii="Malgun Gothic" w:hAnsi="Malgun Gothic" w:eastAsia="맑은 고딕"/>
                <w:b/>
                <w:color w:val="0F766E"/>
                <w:sz w:val="24"/>
              </w:rPr>
              <w:t xml:space="preserve">7. </w:t>
            </w:r>
            <w:r>
              <w:rPr>
                <w:rFonts w:ascii="Malgun Gothic" w:hAnsi="Malgun Gothic" w:eastAsia="맑은 고딕"/>
                <w:b w:val="0"/>
                <w:color w:val="1F2937"/>
                <w:sz w:val="24"/>
              </w:rPr>
              <w:t>병원이 워커 본인 명의 계좌로 임금을 직접 지급합니다.</w:t>
            </w:r>
          </w:p>
        </w:tc>
      </w:tr>
    </w:tbl>
    <w:p>
      <w:pPr>
        <w:spacing w:after="20"/>
      </w:pPr>
    </w:p>
    <w:tbl>
      <w:tblPr>
        <w:tblW w:type="auto" w:w="0"/>
        <w:tblLayout w:type="fixed"/>
        <w:tblLook w:firstColumn="1" w:firstRow="1" w:lastColumn="0" w:lastRow="0" w:noHBand="0" w:noVBand="1" w:val="04A0"/>
      </w:tblPr>
      <w:tblGrid>
        <w:gridCol w:w="9972"/>
      </w:tblGrid>
      <w:tr>
        <w:tc>
          <w:tcPr>
            <w:tcW w:type="dxa" w:w="9071"/>
            <w:vAlign w:val="center"/>
            <w:shd w:fill="EFF6FF"/>
            <w:tcBorders>
              <w:top w:val="single" w:sz="4" w:color="0F766E"/>
              <w:left w:val="single" w:sz="4" w:color="0F766E"/>
              <w:bottom w:val="single" w:sz="4" w:color="0F766E"/>
              <w:right w:val="single" w:sz="4" w:color="0F766E"/>
              <w:insideH w:val="single" w:sz="4" w:color="0F766E"/>
              <w:insideV w:val="single" w:sz="4" w:color="0F766E"/>
            </w:tcBorders>
          </w:tcPr>
          <w:p>
            <w:pPr>
              <w:spacing w:after="60"/>
            </w:pPr>
            <w:r>
              <w:rPr>
                <w:rFonts w:ascii="Malgun Gothic" w:hAnsi="Malgun Gothic" w:eastAsia="맑은 고딕"/>
                <w:b/>
                <w:color w:val="1F2937"/>
                <w:sz w:val="24"/>
              </w:rPr>
              <w:t>핵심</w:t>
            </w:r>
          </w:p>
          <w:p>
            <w:pPr>
              <w:spacing w:after="0" w:line="288" w:lineRule="auto"/>
            </w:pPr>
            <w:r>
              <w:rPr>
                <w:rFonts w:ascii="Malgun Gothic" w:hAnsi="Malgun Gothic" w:eastAsia="맑은 고딕"/>
                <w:b w:val="0"/>
                <w:color w:val="1F2937"/>
                <w:sz w:val="24"/>
              </w:rPr>
              <w:t>잇닿이 특정 워커를 골라 병원에 보내는 방식이 아닙니다. 워커는 공고를 직접 선택하고, 병원은 지원자를 직접 선택합니다.</w:t>
            </w:r>
          </w:p>
        </w:tc>
      </w:tr>
    </w:tbl>
    <w:p>
      <w:pPr>
        <w:spacing w:after="20"/>
      </w:pPr>
    </w:p>
    <w:p>
      <w:pPr>
        <w:spacing w:before="280" w:after="140"/>
        <w:jc w:val="left"/>
        <w:pBdr>
          <w:bottom w:val="single" w:sz="6" w:color="0F766E"/>
        </w:pBdr>
      </w:pPr>
      <w:r>
        <w:rPr>
          <w:rFonts w:ascii="Malgun Gothic" w:hAnsi="Malgun Gothic" w:eastAsia="맑은 고딕"/>
          <w:b/>
          <w:color w:val="0F4C5C"/>
          <w:sz w:val="28"/>
        </w:rPr>
        <w:t>3. 병원에서 보는 실제 화면</w:t>
      </w:r>
    </w:p>
    <w:p>
      <w:pPr>
        <w:spacing w:after="120" w:line="300" w:lineRule="auto"/>
        <w:jc w:val="left"/>
      </w:pPr>
      <w:r>
        <w:rPr>
          <w:rFonts w:ascii="Malgun Gothic" w:hAnsi="Malgun Gothic" w:eastAsia="맑은 고딕"/>
          <w:b w:val="0"/>
          <w:color w:val="1F2937"/>
          <w:sz w:val="24"/>
        </w:rPr>
        <w:t>병원은 필요한 자격, 날짜, 시간, 임금과 업무 내용을 직접 입력합니다.</w:t>
      </w:r>
    </w:p>
    <w:p>
      <w:pPr>
        <w:keepNext/>
        <w:jc w:val="left"/>
      </w:pPr>
      <w:r>
        <w:drawing>
          <wp:inline xmlns:a="http://schemas.openxmlformats.org/drawingml/2006/main" xmlns:pic="http://schemas.openxmlformats.org/drawingml/2006/picture">
            <wp:extent cx="1944000" cy="4213507"/>
            <wp:docPr id="1" name="Picture 1"/>
            <wp:cNvGraphicFramePr>
              <a:graphicFrameLocks noChangeAspect="1"/>
            </wp:cNvGraphicFramePr>
            <a:graphic>
              <a:graphicData uri="http://schemas.openxmlformats.org/drawingml/2006/picture">
                <pic:pic>
                  <pic:nvPicPr>
                    <pic:cNvPr id="0" name="admin_shift_new.png"/>
                    <pic:cNvPicPr/>
                  </pic:nvPicPr>
                  <pic:blipFill>
                    <a:blip r:embed="rId9"/>
                    <a:stretch>
                      <a:fillRect/>
                    </a:stretch>
                  </pic:blipFill>
                  <pic:spPr>
                    <a:xfrm>
                      <a:off x="0" y="0"/>
                      <a:ext cx="1944000" cy="4213507"/>
                    </a:xfrm>
                    <a:prstGeom prst="rect"/>
                  </pic:spPr>
                </pic:pic>
              </a:graphicData>
            </a:graphic>
          </wp:inline>
        </w:drawing>
      </w:r>
    </w:p>
    <w:p>
      <w:pPr>
        <w:spacing w:after="80" w:line="276" w:lineRule="auto"/>
        <w:jc w:val="left"/>
      </w:pPr>
      <w:r>
        <w:rPr>
          <w:rFonts w:ascii="Malgun Gothic" w:hAnsi="Malgun Gothic" w:eastAsia="맑은 고딕"/>
          <w:b w:val="0"/>
          <w:color w:val="475569"/>
          <w:sz w:val="20"/>
        </w:rPr>
        <w:t>실제 개발 화면 1. 병원 관리자 공고 등록 화면</w:t>
      </w:r>
    </w:p>
    <w:tbl>
      <w:tblPr>
        <w:tblW w:type="auto" w:w="0"/>
        <w:tblLayout w:type="fixed"/>
        <w:tblLook w:firstColumn="1" w:firstRow="1" w:lastColumn="0" w:lastRow="0" w:noHBand="0" w:noVBand="1" w:val="04A0"/>
      </w:tblPr>
      <w:tblGrid>
        <w:gridCol w:w="9972"/>
      </w:tblGrid>
      <w:tr>
        <w:tc>
          <w:tcPr>
            <w:tcW w:type="dxa" w:w="9071"/>
            <w:vAlign w:val="center"/>
            <w:shd w:fill="F8FAFC"/>
            <w:tcBorders>
              <w:top w:val="single" w:sz="4" w:color="0F766E"/>
              <w:left w:val="single" w:sz="4" w:color="0F766E"/>
              <w:bottom w:val="single" w:sz="4" w:color="0F766E"/>
              <w:right w:val="single" w:sz="4" w:color="0F766E"/>
              <w:insideH w:val="single" w:sz="4" w:color="0F766E"/>
              <w:insideV w:val="single" w:sz="4" w:color="0F766E"/>
            </w:tcBorders>
          </w:tcPr>
          <w:p>
            <w:pPr>
              <w:spacing w:after="60"/>
            </w:pPr>
            <w:r>
              <w:rPr>
                <w:rFonts w:ascii="Malgun Gothic" w:hAnsi="Malgun Gothic" w:eastAsia="맑은 고딕"/>
                <w:b/>
                <w:color w:val="1F2937"/>
                <w:sz w:val="24"/>
              </w:rPr>
              <w:t>이 화면에서 확인할 수 있는 운영 구조</w:t>
            </w:r>
          </w:p>
          <w:p>
            <w:pPr>
              <w:spacing w:after="0" w:line="288" w:lineRule="auto"/>
            </w:pPr>
            <w:r>
              <w:rPr>
                <w:rFonts w:ascii="Malgun Gothic" w:hAnsi="Malgun Gothic" w:eastAsia="맑은 고딕"/>
                <w:b w:val="0"/>
                <w:color w:val="1F2937"/>
                <w:sz w:val="24"/>
              </w:rPr>
              <w:t>병원이 근무 자격, 날짜, 시간, 시급, 업무 내용을 직접 정해 입력합니다. 잇닿이 근무조건을 정하거나 특정 워커를 지정하는 항목은 없습니다. 게시된 정보는 워커가 여러 공고를 비교하고 스스로 지원 여부를 판단하기 위한 직업정보로 제공됩니다.</w:t>
            </w:r>
          </w:p>
        </w:tc>
      </w:tr>
    </w:tbl>
    <w:p>
      <w:pPr>
        <w:spacing w:after="20"/>
      </w:pPr>
    </w:p>
    <w:p>
      <w:pPr>
        <w:spacing w:after="120" w:line="300" w:lineRule="auto"/>
        <w:jc w:val="left"/>
      </w:pPr>
      <w:r>
        <w:rPr>
          <w:rFonts w:ascii="Malgun Gothic" w:hAnsi="Malgun Gothic" w:eastAsia="맑은 고딕"/>
          <w:b w:val="0"/>
          <w:color w:val="1F2937"/>
          <w:sz w:val="24"/>
        </w:rPr>
        <w:t>지원자가 생기면 병원이 지원자의 프로필과 자격정보를 직접 확인한 뒤 수락 또는 거절합니다. 잇닿은 지원자 순위를 정하거나 특정 지원자를 채용하라고 권하지 않습니다.</w:t>
      </w:r>
    </w:p>
    <w:p>
      <w:pPr>
        <w:spacing w:before="280" w:after="140"/>
        <w:jc w:val="left"/>
        <w:pBdr>
          <w:bottom w:val="single" w:sz="6" w:color="0F766E"/>
        </w:pBdr>
      </w:pPr>
      <w:r>
        <w:rPr>
          <w:rFonts w:ascii="Malgun Gothic" w:hAnsi="Malgun Gothic" w:eastAsia="맑은 고딕"/>
          <w:b/>
          <w:color w:val="0F4C5C"/>
          <w:sz w:val="28"/>
        </w:rPr>
        <w:t>4. 워커가 보는 정보</w:t>
      </w:r>
    </w:p>
    <w:tbl>
      <w:tblPr>
        <w:tblW w:type="auto" w:w="0"/>
        <w:tblLayout w:type="fixed"/>
        <w:tblLook w:firstColumn="1" w:firstRow="1" w:lastColumn="0" w:lastRow="0" w:noHBand="0" w:noVBand="1" w:val="04A0"/>
      </w:tblPr>
      <w:tblGrid>
        <w:gridCol w:w="4986"/>
        <w:gridCol w:w="4986"/>
      </w:tblGrid>
      <w:tr>
        <w:tc>
          <w:tcPr>
            <w:tcW w:type="dxa" w:w="1814"/>
            <w:shd w:fill="E6FFFB"/>
            <w:tcBorders>
              <w:top w:val="single" w:sz="4" w:color="CBD5E1"/>
              <w:left w:val="single" w:sz="4" w:color="CBD5E1"/>
              <w:bottom w:val="single" w:sz="4" w:color="CBD5E1"/>
              <w:right w:val="single" w:sz="4" w:color="CBD5E1"/>
              <w:insideH w:val="single" w:sz="4" w:color="CBD5E1"/>
              <w:insideV w:val="single" w:sz="4" w:color="CBD5E1"/>
            </w:tcBorders>
          </w:tcPr>
          <w:p>
            <w:r>
              <w:rPr>
                <w:rFonts w:ascii="Malgun Gothic" w:hAnsi="Malgun Gothic" w:eastAsia="맑은 고딕"/>
                <w:b/>
                <w:color w:val="134E4A"/>
                <w:sz w:val="24"/>
              </w:rPr>
              <w:t>화면</w:t>
            </w:r>
          </w:p>
        </w:tc>
        <w:tc>
          <w:tcPr>
            <w:tcW w:type="dxa" w:w="7257"/>
            <w:shd w:fill="E6FFFB"/>
            <w:tcBorders>
              <w:top w:val="single" w:sz="4" w:color="CBD5E1"/>
              <w:left w:val="single" w:sz="4" w:color="CBD5E1"/>
              <w:bottom w:val="single" w:sz="4" w:color="CBD5E1"/>
              <w:right w:val="single" w:sz="4" w:color="CBD5E1"/>
              <w:insideH w:val="single" w:sz="4" w:color="CBD5E1"/>
              <w:insideV w:val="single" w:sz="4" w:color="CBD5E1"/>
            </w:tcBorders>
          </w:tcPr>
          <w:p>
            <w:r>
              <w:rPr>
                <w:rFonts w:ascii="Malgun Gothic" w:hAnsi="Malgun Gothic" w:eastAsia="맑은 고딕"/>
                <w:b/>
                <w:color w:val="134E4A"/>
                <w:sz w:val="24"/>
              </w:rPr>
              <w:t>워커가 확인하거나 하는 일</w:t>
            </w:r>
          </w:p>
        </w:tc>
      </w:tr>
      <w:tr>
        <w:tc>
          <w:tcPr>
            <w:tcW w:type="dxa" w:w="1814"/>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color w:val="1F2937"/>
                <w:sz w:val="24"/>
              </w:rPr>
              <w:t>공고 찾기</w:t>
            </w:r>
          </w:p>
        </w:tc>
        <w:tc>
          <w:tcPr>
            <w:tcW w:type="dxa" w:w="7257"/>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val="0"/>
                <w:color w:val="1F2937"/>
                <w:sz w:val="24"/>
              </w:rPr>
              <w:t>근무 장소, 날짜, 시간, 업무, 자격요건과 병원이 제시한 임금을 비교합니다.</w:t>
            </w:r>
          </w:p>
        </w:tc>
      </w:tr>
      <w:tr>
        <w:tc>
          <w:tcPr>
            <w:tcW w:type="dxa" w:w="1814"/>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color w:val="1F2937"/>
                <w:sz w:val="24"/>
              </w:rPr>
              <w:t>지원하기</w:t>
            </w:r>
          </w:p>
        </w:tc>
        <w:tc>
          <w:tcPr>
            <w:tcW w:type="dxa" w:w="7257"/>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val="0"/>
                <w:color w:val="1F2937"/>
                <w:sz w:val="24"/>
              </w:rPr>
              <w:t>원하는 공고를 워커가 직접 선택해 지원합니다.</w:t>
            </w:r>
          </w:p>
        </w:tc>
      </w:tr>
      <w:tr>
        <w:tc>
          <w:tcPr>
            <w:tcW w:type="dxa" w:w="1814"/>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color w:val="1F2937"/>
                <w:sz w:val="24"/>
              </w:rPr>
              <w:t>진행상태</w:t>
            </w:r>
          </w:p>
        </w:tc>
        <w:tc>
          <w:tcPr>
            <w:tcW w:type="dxa" w:w="7257"/>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val="0"/>
                <w:color w:val="1F2937"/>
                <w:sz w:val="24"/>
              </w:rPr>
              <w:t>지원 완료, 병원 확인, 수락·거절 결과를 확인합니다.</w:t>
            </w:r>
          </w:p>
        </w:tc>
      </w:tr>
      <w:tr>
        <w:tc>
          <w:tcPr>
            <w:tcW w:type="dxa" w:w="1814"/>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color w:val="1F2937"/>
                <w:sz w:val="24"/>
              </w:rPr>
              <w:t>지급상태</w:t>
            </w:r>
          </w:p>
        </w:tc>
        <w:tc>
          <w:tcPr>
            <w:tcW w:type="dxa" w:w="7257"/>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val="0"/>
                <w:color w:val="1F2937"/>
                <w:sz w:val="24"/>
              </w:rPr>
              <w:t>근무 완료, 병원 지급 완료와 본인 계좌 입금 여부를 확인합니다.</w:t>
            </w:r>
          </w:p>
        </w:tc>
      </w:tr>
    </w:tbl>
    <w:p>
      <w:pPr>
        <w:spacing w:after="20"/>
      </w:pPr>
    </w:p>
    <w:p>
      <w:pPr>
        <w:spacing w:before="280" w:after="140"/>
        <w:jc w:val="left"/>
        <w:pBdr>
          <w:bottom w:val="single" w:sz="6" w:color="0F766E"/>
        </w:pBdr>
      </w:pPr>
      <w:r>
        <w:rPr>
          <w:rFonts w:ascii="Malgun Gothic" w:hAnsi="Malgun Gothic" w:eastAsia="맑은 고딕"/>
          <w:b/>
          <w:color w:val="0F4C5C"/>
          <w:sz w:val="28"/>
        </w:rPr>
        <w:t>5. 근로계약은 누가 하나요?</w:t>
      </w:r>
    </w:p>
    <w:tbl>
      <w:tblPr>
        <w:tblW w:type="auto" w:w="0"/>
        <w:tblLayout w:type="fixed"/>
        <w:tblLook w:firstColumn="1" w:firstRow="1" w:lastColumn="0" w:lastRow="0" w:noHBand="0" w:noVBand="1" w:val="04A0"/>
      </w:tblPr>
      <w:tblGrid>
        <w:gridCol w:w="4986"/>
        <w:gridCol w:w="4986"/>
      </w:tblGrid>
      <w:tr>
        <w:tc>
          <w:tcPr>
            <w:tcW w:type="dxa" w:w="4252"/>
            <w:shd w:fill="E6FFFB"/>
            <w:tcBorders>
              <w:top w:val="single" w:sz="4" w:color="CBD5E1"/>
              <w:left w:val="single" w:sz="4" w:color="CBD5E1"/>
              <w:bottom w:val="single" w:sz="4" w:color="CBD5E1"/>
              <w:right w:val="single" w:sz="4" w:color="CBD5E1"/>
              <w:insideH w:val="single" w:sz="4" w:color="CBD5E1"/>
              <w:insideV w:val="single" w:sz="4" w:color="CBD5E1"/>
            </w:tcBorders>
          </w:tcPr>
          <w:p>
            <w:r>
              <w:rPr>
                <w:rFonts w:ascii="Malgun Gothic" w:hAnsi="Malgun Gothic" w:eastAsia="맑은 고딕"/>
                <w:b/>
                <w:color w:val="134E4A"/>
                <w:sz w:val="24"/>
              </w:rPr>
              <w:t>업무</w:t>
            </w:r>
          </w:p>
        </w:tc>
        <w:tc>
          <w:tcPr>
            <w:tcW w:type="dxa" w:w="4819"/>
            <w:shd w:fill="E6FFFB"/>
            <w:tcBorders>
              <w:top w:val="single" w:sz="4" w:color="CBD5E1"/>
              <w:left w:val="single" w:sz="4" w:color="CBD5E1"/>
              <w:bottom w:val="single" w:sz="4" w:color="CBD5E1"/>
              <w:right w:val="single" w:sz="4" w:color="CBD5E1"/>
              <w:insideH w:val="single" w:sz="4" w:color="CBD5E1"/>
              <w:insideV w:val="single" w:sz="4" w:color="CBD5E1"/>
            </w:tcBorders>
          </w:tcPr>
          <w:p>
            <w:r>
              <w:rPr>
                <w:rFonts w:ascii="Malgun Gothic" w:hAnsi="Malgun Gothic" w:eastAsia="맑은 고딕"/>
                <w:b/>
                <w:color w:val="134E4A"/>
                <w:sz w:val="24"/>
              </w:rPr>
              <w:t>담당하는 사람</w:t>
            </w:r>
          </w:p>
        </w:tc>
      </w:tr>
      <w:tr>
        <w:tc>
          <w:tcPr>
            <w:tcW w:type="dxa" w:w="4252"/>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color w:val="1F2937"/>
                <w:sz w:val="24"/>
              </w:rPr>
              <w:t>근무조건과 임금 제시</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val="0"/>
                <w:color w:val="1F2937"/>
                <w:sz w:val="24"/>
              </w:rPr>
              <w:t>병원</w:t>
            </w:r>
          </w:p>
        </w:tc>
      </w:tr>
      <w:tr>
        <w:tc>
          <w:tcPr>
            <w:tcW w:type="dxa" w:w="4252"/>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color w:val="1F2937"/>
                <w:sz w:val="24"/>
              </w:rPr>
              <w:t>공고 선택과 지원</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val="0"/>
                <w:color w:val="1F2937"/>
                <w:sz w:val="24"/>
              </w:rPr>
              <w:t>워커</w:t>
            </w:r>
          </w:p>
        </w:tc>
      </w:tr>
      <w:tr>
        <w:tc>
          <w:tcPr>
            <w:tcW w:type="dxa" w:w="4252"/>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color w:val="1F2937"/>
                <w:sz w:val="24"/>
              </w:rPr>
              <w:t>지원자 수락 또는 거절</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val="0"/>
                <w:color w:val="1F2937"/>
                <w:sz w:val="24"/>
              </w:rPr>
              <w:t>병원</w:t>
            </w:r>
          </w:p>
        </w:tc>
      </w:tr>
      <w:tr>
        <w:tc>
          <w:tcPr>
            <w:tcW w:type="dxa" w:w="4252"/>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color w:val="1F2937"/>
                <w:sz w:val="24"/>
              </w:rPr>
              <w:t>근로조건 확인과 계약</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val="0"/>
                <w:color w:val="1F2937"/>
                <w:sz w:val="24"/>
              </w:rPr>
              <w:t>병원과 워커</w:t>
            </w:r>
          </w:p>
        </w:tc>
      </w:tr>
      <w:tr>
        <w:tc>
          <w:tcPr>
            <w:tcW w:type="dxa" w:w="4252"/>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color w:val="1F2937"/>
                <w:sz w:val="24"/>
              </w:rPr>
              <w:t>화면·기록 기능 제공</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val="0"/>
                <w:color w:val="1F2937"/>
                <w:sz w:val="24"/>
              </w:rPr>
              <w:t>잇닿</w:t>
            </w:r>
          </w:p>
        </w:tc>
      </w:tr>
    </w:tbl>
    <w:p>
      <w:pPr>
        <w:spacing w:after="20"/>
      </w:pPr>
    </w:p>
    <w:p>
      <w:pPr>
        <w:spacing w:after="120" w:line="300" w:lineRule="auto"/>
        <w:jc w:val="left"/>
      </w:pPr>
      <w:r>
        <w:rPr>
          <w:rFonts w:ascii="Malgun Gothic" w:hAnsi="Malgun Gothic" w:eastAsia="맑은 고딕"/>
          <w:b w:val="0"/>
          <w:color w:val="1F2937"/>
          <w:sz w:val="24"/>
        </w:rPr>
        <w:t>잇닿은 근로계약의 당사자, 사용자 또는 대리인이 되지 않습니다. 병원과 워커 사이의 임금이나 근로조건을 대신 협상하지 않습니다.</w:t>
      </w:r>
    </w:p>
    <w:p>
      <w:pPr>
        <w:spacing w:before="280" w:after="140"/>
        <w:jc w:val="left"/>
        <w:pBdr>
          <w:bottom w:val="single" w:sz="6" w:color="0F766E"/>
        </w:pBdr>
      </w:pPr>
      <w:r>
        <w:rPr>
          <w:rFonts w:ascii="Malgun Gothic" w:hAnsi="Malgun Gothic" w:eastAsia="맑은 고딕"/>
          <w:b/>
          <w:color w:val="0F4C5C"/>
          <w:sz w:val="28"/>
        </w:rPr>
        <w:t>6. 임금은 어떻게 지급하나요?</w:t>
      </w:r>
    </w:p>
    <w:tbl>
      <w:tblPr>
        <w:tblW w:type="auto" w:w="0"/>
        <w:tblLook w:firstColumn="1" w:firstRow="1" w:lastColumn="0" w:lastRow="0" w:noHBand="0" w:noVBand="1" w:val="04A0"/>
      </w:tblPr>
      <w:tblGrid>
        <w:gridCol w:w="9972"/>
      </w:tblGrid>
      <w:tr>
        <w:tc>
          <w:tcPr>
            <w:tcW w:type="dxa" w:w="9972"/>
            <w:shd w:fill="F8FAFC"/>
            <w:tcBorders>
              <w:top w:val="single" w:sz="4" w:color="CBD5E1"/>
              <w:left w:val="single" w:sz="4" w:color="CBD5E1"/>
              <w:bottom w:val="single" w:sz="4" w:color="CBD5E1"/>
              <w:right w:val="single" w:sz="4" w:color="CBD5E1"/>
              <w:insideH w:val="single" w:sz="4" w:color="CBD5E1"/>
              <w:insideV w:val="single" w:sz="4" w:color="CBD5E1"/>
            </w:tcBorders>
          </w:tcPr>
          <w:p>
            <w:pPr>
              <w:spacing w:after="0"/>
            </w:pPr>
            <w:r>
              <w:rPr>
                <w:rFonts w:ascii="Malgun Gothic" w:hAnsi="Malgun Gothic" w:eastAsia="맑은 고딕"/>
                <w:b/>
                <w:color w:val="0F766E"/>
                <w:sz w:val="24"/>
              </w:rPr>
              <w:t xml:space="preserve">1단계  </w:t>
            </w:r>
            <w:r>
              <w:rPr>
                <w:rFonts w:ascii="Malgun Gothic" w:hAnsi="Malgun Gothic" w:eastAsia="맑은 고딕"/>
                <w:b w:val="0"/>
                <w:color w:val="1F2937"/>
                <w:sz w:val="24"/>
              </w:rPr>
              <w:t>근무시간을 병원과 워커가 확인합니다.</w:t>
            </w:r>
          </w:p>
        </w:tc>
      </w:tr>
    </w:tbl>
    <w:p>
      <w:pPr>
        <w:spacing w:after="0"/>
      </w:pPr>
    </w:p>
    <w:tbl>
      <w:tblPr>
        <w:tblW w:type="auto" w:w="0"/>
        <w:tblLook w:firstColumn="1" w:firstRow="1" w:lastColumn="0" w:lastRow="0" w:noHBand="0" w:noVBand="1" w:val="04A0"/>
      </w:tblPr>
      <w:tblGrid>
        <w:gridCol w:w="9972"/>
      </w:tblGrid>
      <w:tr>
        <w:tc>
          <w:tcPr>
            <w:tcW w:type="dxa" w:w="9972"/>
            <w:shd w:fill="F8FAFC"/>
            <w:tcBorders>
              <w:top w:val="single" w:sz="4" w:color="CBD5E1"/>
              <w:left w:val="single" w:sz="4" w:color="CBD5E1"/>
              <w:bottom w:val="single" w:sz="4" w:color="CBD5E1"/>
              <w:right w:val="single" w:sz="4" w:color="CBD5E1"/>
              <w:insideH w:val="single" w:sz="4" w:color="CBD5E1"/>
              <w:insideV w:val="single" w:sz="4" w:color="CBD5E1"/>
            </w:tcBorders>
          </w:tcPr>
          <w:p>
            <w:pPr>
              <w:spacing w:after="0"/>
            </w:pPr>
            <w:r>
              <w:rPr>
                <w:rFonts w:ascii="Malgun Gothic" w:hAnsi="Malgun Gothic" w:eastAsia="맑은 고딕"/>
                <w:b/>
                <w:color w:val="0F766E"/>
                <w:sz w:val="24"/>
              </w:rPr>
              <w:t xml:space="preserve">2단계  </w:t>
            </w:r>
            <w:r>
              <w:rPr>
                <w:rFonts w:ascii="Malgun Gothic" w:hAnsi="Malgun Gothic" w:eastAsia="맑은 고딕"/>
                <w:b w:val="0"/>
                <w:color w:val="1F2937"/>
                <w:sz w:val="24"/>
              </w:rPr>
              <w:t>잇닿은 예상 금액 계산과 지급 상태 기록을 돕습니다.</w:t>
            </w:r>
          </w:p>
        </w:tc>
      </w:tr>
    </w:tbl>
    <w:p>
      <w:pPr>
        <w:spacing w:after="0"/>
      </w:pPr>
    </w:p>
    <w:tbl>
      <w:tblPr>
        <w:tblW w:type="auto" w:w="0"/>
        <w:tblLook w:firstColumn="1" w:firstRow="1" w:lastColumn="0" w:lastRow="0" w:noHBand="0" w:noVBand="1" w:val="04A0"/>
      </w:tblPr>
      <w:tblGrid>
        <w:gridCol w:w="9972"/>
      </w:tblGrid>
      <w:tr>
        <w:tc>
          <w:tcPr>
            <w:tcW w:type="dxa" w:w="9972"/>
            <w:shd w:fill="F8FAFC"/>
            <w:tcBorders>
              <w:top w:val="single" w:sz="4" w:color="CBD5E1"/>
              <w:left w:val="single" w:sz="4" w:color="CBD5E1"/>
              <w:bottom w:val="single" w:sz="4" w:color="CBD5E1"/>
              <w:right w:val="single" w:sz="4" w:color="CBD5E1"/>
              <w:insideH w:val="single" w:sz="4" w:color="CBD5E1"/>
              <w:insideV w:val="single" w:sz="4" w:color="CBD5E1"/>
            </w:tcBorders>
          </w:tcPr>
          <w:p>
            <w:pPr>
              <w:spacing w:after="0"/>
            </w:pPr>
            <w:r>
              <w:rPr>
                <w:rFonts w:ascii="Malgun Gothic" w:hAnsi="Malgun Gothic" w:eastAsia="맑은 고딕"/>
                <w:b/>
                <w:color w:val="0F766E"/>
                <w:sz w:val="24"/>
              </w:rPr>
              <w:t xml:space="preserve">3단계  </w:t>
            </w:r>
            <w:r>
              <w:rPr>
                <w:rFonts w:ascii="Malgun Gothic" w:hAnsi="Malgun Gothic" w:eastAsia="맑은 고딕"/>
                <w:b w:val="0"/>
                <w:color w:val="1F2937"/>
                <w:sz w:val="24"/>
              </w:rPr>
              <w:t>병원이 자기 계좌에서 워커 본인 명의 계좌로 직접 이체합니다.</w:t>
            </w:r>
          </w:p>
        </w:tc>
      </w:tr>
    </w:tbl>
    <w:p>
      <w:pPr>
        <w:spacing w:after="0"/>
      </w:pPr>
    </w:p>
    <w:tbl>
      <w:tblPr>
        <w:tblW w:type="auto" w:w="0"/>
        <w:tblLook w:firstColumn="1" w:firstRow="1" w:lastColumn="0" w:lastRow="0" w:noHBand="0" w:noVBand="1" w:val="04A0"/>
      </w:tblPr>
      <w:tblGrid>
        <w:gridCol w:w="9972"/>
      </w:tblGrid>
      <w:tr>
        <w:tc>
          <w:tcPr>
            <w:tcW w:type="dxa" w:w="9972"/>
            <w:shd w:fill="F8FAFC"/>
            <w:tcBorders>
              <w:top w:val="single" w:sz="4" w:color="CBD5E1"/>
              <w:left w:val="single" w:sz="4" w:color="CBD5E1"/>
              <w:bottom w:val="single" w:sz="4" w:color="CBD5E1"/>
              <w:right w:val="single" w:sz="4" w:color="CBD5E1"/>
              <w:insideH w:val="single" w:sz="4" w:color="CBD5E1"/>
              <w:insideV w:val="single" w:sz="4" w:color="CBD5E1"/>
            </w:tcBorders>
          </w:tcPr>
          <w:p>
            <w:pPr>
              <w:spacing w:after="0"/>
            </w:pPr>
            <w:r>
              <w:rPr>
                <w:rFonts w:ascii="Malgun Gothic" w:hAnsi="Malgun Gothic" w:eastAsia="맑은 고딕"/>
                <w:b/>
                <w:color w:val="0F766E"/>
                <w:sz w:val="24"/>
              </w:rPr>
              <w:t xml:space="preserve">4단계  </w:t>
            </w:r>
            <w:r>
              <w:rPr>
                <w:rFonts w:ascii="Malgun Gothic" w:hAnsi="Malgun Gothic" w:eastAsia="맑은 고딕"/>
                <w:b w:val="0"/>
                <w:color w:val="1F2937"/>
                <w:sz w:val="24"/>
              </w:rPr>
              <w:t>워커가 입금 여부를 확인합니다.</w:t>
            </w:r>
          </w:p>
        </w:tc>
      </w:tr>
    </w:tbl>
    <w:p>
      <w:pPr>
        <w:spacing w:after="0"/>
      </w:pPr>
    </w:p>
    <w:tbl>
      <w:tblPr>
        <w:tblW w:type="auto" w:w="0"/>
        <w:tblLayout w:type="fixed"/>
        <w:tblLook w:firstColumn="1" w:firstRow="1" w:lastColumn="0" w:lastRow="0" w:noHBand="0" w:noVBand="1" w:val="04A0"/>
      </w:tblPr>
      <w:tblGrid>
        <w:gridCol w:w="9972"/>
      </w:tblGrid>
      <w:tr>
        <w:tc>
          <w:tcPr>
            <w:tcW w:type="dxa" w:w="9071"/>
            <w:vAlign w:val="center"/>
            <w:shd w:fill="EFF6FF"/>
            <w:tcBorders>
              <w:top w:val="single" w:sz="4" w:color="0F766E"/>
              <w:left w:val="single" w:sz="4" w:color="0F766E"/>
              <w:bottom w:val="single" w:sz="4" w:color="0F766E"/>
              <w:right w:val="single" w:sz="4" w:color="0F766E"/>
              <w:insideH w:val="single" w:sz="4" w:color="0F766E"/>
              <w:insideV w:val="single" w:sz="4" w:color="0F766E"/>
            </w:tcBorders>
          </w:tcPr>
          <w:p>
            <w:pPr>
              <w:spacing w:after="60"/>
            </w:pPr>
            <w:r>
              <w:rPr>
                <w:rFonts w:ascii="Malgun Gothic" w:hAnsi="Malgun Gothic" w:eastAsia="맑은 고딕"/>
                <w:b/>
                <w:color w:val="1F2937"/>
                <w:sz w:val="24"/>
              </w:rPr>
              <w:t>잇닿은 임금을 다루지 않습니다.</w:t>
            </w:r>
          </w:p>
          <w:p>
            <w:pPr>
              <w:spacing w:after="0" w:line="288" w:lineRule="auto"/>
            </w:pPr>
            <w:r>
              <w:rPr>
                <w:rFonts w:ascii="Malgun Gothic" w:hAnsi="Malgun Gothic" w:eastAsia="맑은 고딕"/>
                <w:b w:val="0"/>
                <w:color w:val="1F2937"/>
                <w:sz w:val="24"/>
              </w:rPr>
              <w:t>워커 임금을 받거나 보관하지 않고, 병원을 대신해 지급하지 않으며, 임금에서 플랫폼 수수료를 빼지 않습니다.</w:t>
            </w:r>
          </w:p>
        </w:tc>
      </w:tr>
    </w:tbl>
    <w:p>
      <w:pPr>
        <w:spacing w:after="20"/>
      </w:pPr>
    </w:p>
    <w:p>
      <w:pPr>
        <w:keepNext/>
        <w:jc w:val="left"/>
      </w:pPr>
      <w:r>
        <w:drawing>
          <wp:inline xmlns:a="http://schemas.openxmlformats.org/drawingml/2006/main" xmlns:pic="http://schemas.openxmlformats.org/drawingml/2006/picture">
            <wp:extent cx="1944000" cy="4213507"/>
            <wp:docPr id="2" name="Picture 2"/>
            <wp:cNvGraphicFramePr>
              <a:graphicFrameLocks noChangeAspect="1"/>
            </wp:cNvGraphicFramePr>
            <a:graphic>
              <a:graphicData uri="http://schemas.openxmlformats.org/drawingml/2006/picture">
                <pic:pic>
                  <pic:nvPicPr>
                    <pic:cNvPr id="0" name="admin_payroll.png"/>
                    <pic:cNvPicPr/>
                  </pic:nvPicPr>
                  <pic:blipFill>
                    <a:blip r:embed="rId10"/>
                    <a:stretch>
                      <a:fillRect/>
                    </a:stretch>
                  </pic:blipFill>
                  <pic:spPr>
                    <a:xfrm>
                      <a:off x="0" y="0"/>
                      <a:ext cx="1944000" cy="4213507"/>
                    </a:xfrm>
                    <a:prstGeom prst="rect"/>
                  </pic:spPr>
                </pic:pic>
              </a:graphicData>
            </a:graphic>
          </wp:inline>
        </w:drawing>
      </w:r>
    </w:p>
    <w:p>
      <w:pPr>
        <w:spacing w:after="80" w:line="276" w:lineRule="auto"/>
        <w:jc w:val="left"/>
      </w:pPr>
      <w:r>
        <w:rPr>
          <w:rFonts w:ascii="Malgun Gothic" w:hAnsi="Malgun Gothic" w:eastAsia="맑은 고딕"/>
          <w:b w:val="0"/>
          <w:color w:val="475569"/>
          <w:sz w:val="20"/>
        </w:rPr>
        <w:t>실제 개발 화면 2. 병원 직접 급여 지급관리 화면</w:t>
      </w:r>
    </w:p>
    <w:tbl>
      <w:tblPr>
        <w:tblW w:type="auto" w:w="0"/>
        <w:tblLayout w:type="fixed"/>
        <w:tblLook w:firstColumn="1" w:firstRow="1" w:lastColumn="0" w:lastRow="0" w:noHBand="0" w:noVBand="1" w:val="04A0"/>
      </w:tblPr>
      <w:tblGrid>
        <w:gridCol w:w="9972"/>
      </w:tblGrid>
      <w:tr>
        <w:tc>
          <w:tcPr>
            <w:tcW w:type="dxa" w:w="9071"/>
            <w:vAlign w:val="center"/>
            <w:shd w:fill="F8FAFC"/>
            <w:tcBorders>
              <w:top w:val="single" w:sz="4" w:color="0F766E"/>
              <w:left w:val="single" w:sz="4" w:color="0F766E"/>
              <w:bottom w:val="single" w:sz="4" w:color="0F766E"/>
              <w:right w:val="single" w:sz="4" w:color="0F766E"/>
              <w:insideH w:val="single" w:sz="4" w:color="0F766E"/>
              <w:insideV w:val="single" w:sz="4" w:color="0F766E"/>
            </w:tcBorders>
          </w:tcPr>
          <w:p>
            <w:pPr>
              <w:spacing w:after="60"/>
            </w:pPr>
            <w:r>
              <w:rPr>
                <w:rFonts w:ascii="Malgun Gothic" w:hAnsi="Malgun Gothic" w:eastAsia="맑은 고딕"/>
                <w:b/>
                <w:color w:val="1F2937"/>
                <w:sz w:val="24"/>
              </w:rPr>
              <w:t>이 화면에서 확인할 수 있는 운영 구조</w:t>
            </w:r>
          </w:p>
          <w:p>
            <w:pPr>
              <w:spacing w:after="0" w:line="288" w:lineRule="auto"/>
            </w:pPr>
            <w:r>
              <w:rPr>
                <w:rFonts w:ascii="Malgun Gothic" w:hAnsi="Malgun Gothic" w:eastAsia="맑은 고딕"/>
                <w:b w:val="0"/>
                <w:color w:val="1F2937"/>
                <w:sz w:val="24"/>
              </w:rPr>
              <w:t>화면에는 병원이 워커에게 임금을 직접 지급한다는 원칙과 잇닿이 임금을 보관하지 않는다는 안내가 표시됩니다. 잇닿은 확인된 근무시간을 바탕으로 예상 지급액과 처리 상태를 기록하는 관리 도구만 제공합니다. 실제 송금 주체는 병원이며, 송금 대상은 워커 본인 명의 계좌입니다.</w:t>
            </w:r>
          </w:p>
        </w:tc>
      </w:tr>
    </w:tbl>
    <w:p>
      <w:pPr>
        <w:spacing w:after="20"/>
      </w:pPr>
    </w:p>
    <w:p>
      <w:pPr>
        <w:spacing w:before="280" w:after="140"/>
        <w:jc w:val="left"/>
        <w:pBdr>
          <w:bottom w:val="single" w:sz="6" w:color="0F766E"/>
        </w:pBdr>
      </w:pPr>
      <w:r>
        <w:rPr>
          <w:rFonts w:ascii="Malgun Gothic" w:hAnsi="Malgun Gothic" w:eastAsia="맑은 고딕"/>
          <w:b/>
          <w:color w:val="0F4C5C"/>
          <w:sz w:val="28"/>
        </w:rPr>
        <w:t>7. 잇닿은 어떻게 수익을 얻나요?</w:t>
      </w:r>
    </w:p>
    <w:p>
      <w:pPr>
        <w:spacing w:after="120" w:line="300" w:lineRule="auto"/>
        <w:jc w:val="left"/>
      </w:pPr>
      <w:r>
        <w:rPr>
          <w:rFonts w:ascii="Malgun Gothic" w:hAnsi="Malgun Gothic" w:eastAsia="맑은 고딕"/>
          <w:b w:val="0"/>
          <w:color w:val="1F2937"/>
          <w:sz w:val="24"/>
        </w:rPr>
        <w:t>SaaS란 사업자가 인터넷에서 업무용 소프트웨어를 이용하고 정기적으로 이용료를 내는 방식입니다.</w:t>
      </w:r>
    </w:p>
    <w:tbl>
      <w:tblPr>
        <w:tblW w:type="auto" w:w="0"/>
        <w:tblLayout w:type="fixed"/>
        <w:tblLook w:firstColumn="1" w:firstRow="1" w:lastColumn="0" w:lastRow="0" w:noHBand="0" w:noVBand="1" w:val="04A0"/>
      </w:tblPr>
      <w:tblGrid>
        <w:gridCol w:w="4986"/>
        <w:gridCol w:w="4986"/>
      </w:tblGrid>
      <w:tr>
        <w:tc>
          <w:tcPr>
            <w:tcW w:type="dxa" w:w="2948"/>
            <w:shd w:fill="E6FFFB"/>
            <w:tcBorders>
              <w:top w:val="single" w:sz="4" w:color="CBD5E1"/>
              <w:left w:val="single" w:sz="4" w:color="CBD5E1"/>
              <w:bottom w:val="single" w:sz="4" w:color="CBD5E1"/>
              <w:right w:val="single" w:sz="4" w:color="CBD5E1"/>
              <w:insideH w:val="single" w:sz="4" w:color="CBD5E1"/>
              <w:insideV w:val="single" w:sz="4" w:color="CBD5E1"/>
            </w:tcBorders>
          </w:tcPr>
          <w:p>
            <w:r>
              <w:rPr>
                <w:rFonts w:ascii="Malgun Gothic" w:hAnsi="Malgun Gothic" w:eastAsia="맑은 고딕"/>
                <w:b/>
                <w:color w:val="134E4A"/>
                <w:sz w:val="24"/>
              </w:rPr>
              <w:t>과금 항목</w:t>
            </w:r>
          </w:p>
        </w:tc>
        <w:tc>
          <w:tcPr>
            <w:tcW w:type="dxa" w:w="6123"/>
            <w:shd w:fill="E6FFFB"/>
            <w:tcBorders>
              <w:top w:val="single" w:sz="4" w:color="CBD5E1"/>
              <w:left w:val="single" w:sz="4" w:color="CBD5E1"/>
              <w:bottom w:val="single" w:sz="4" w:color="CBD5E1"/>
              <w:right w:val="single" w:sz="4" w:color="CBD5E1"/>
              <w:insideH w:val="single" w:sz="4" w:color="CBD5E1"/>
              <w:insideV w:val="single" w:sz="4" w:color="CBD5E1"/>
            </w:tcBorders>
          </w:tcPr>
          <w:p>
            <w:r>
              <w:rPr>
                <w:rFonts w:ascii="Malgun Gothic" w:hAnsi="Malgun Gothic" w:eastAsia="맑은 고딕"/>
                <w:b/>
                <w:color w:val="134E4A"/>
                <w:sz w:val="24"/>
              </w:rPr>
              <w:t>예정 방식</w:t>
            </w:r>
          </w:p>
        </w:tc>
      </w:tr>
      <w:tr>
        <w:tc>
          <w:tcPr>
            <w:tcW w:type="dxa" w:w="2948"/>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color w:val="1F2937"/>
                <w:sz w:val="24"/>
              </w:rPr>
              <w:t>기본 이용료</w:t>
            </w:r>
          </w:p>
        </w:tc>
        <w:tc>
          <w:tcPr>
            <w:tcW w:type="dxa" w:w="6123"/>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val="0"/>
                <w:color w:val="1F2937"/>
                <w:sz w:val="24"/>
              </w:rPr>
              <w:t>병원 또는 지점 단위의 월 정액 이용료</w:t>
            </w:r>
          </w:p>
        </w:tc>
      </w:tr>
      <w:tr>
        <w:tc>
          <w:tcPr>
            <w:tcW w:type="dxa" w:w="2948"/>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color w:val="1F2937"/>
                <w:sz w:val="24"/>
              </w:rPr>
              <w:t>추가 사용량</w:t>
            </w:r>
          </w:p>
        </w:tc>
        <w:tc>
          <w:tcPr>
            <w:tcW w:type="dxa" w:w="6123"/>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val="0"/>
                <w:color w:val="1F2937"/>
                <w:sz w:val="24"/>
              </w:rPr>
              <w:t>관리자 수, 활성 워커 수, 알림·API 등 시스템 사용량</w:t>
            </w:r>
          </w:p>
        </w:tc>
      </w:tr>
      <w:tr>
        <w:tc>
          <w:tcPr>
            <w:tcW w:type="dxa" w:w="2948"/>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color w:val="1F2937"/>
                <w:sz w:val="24"/>
              </w:rPr>
              <w:t>워커 이용료</w:t>
            </w:r>
          </w:p>
        </w:tc>
        <w:tc>
          <w:tcPr>
            <w:tcW w:type="dxa" w:w="6123"/>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val="0"/>
                <w:color w:val="1F2937"/>
                <w:sz w:val="24"/>
              </w:rPr>
              <w:t>받지 않음</w:t>
            </w:r>
          </w:p>
        </w:tc>
      </w:tr>
      <w:tr>
        <w:tc>
          <w:tcPr>
            <w:tcW w:type="dxa" w:w="2948"/>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color w:val="1F2937"/>
                <w:sz w:val="24"/>
              </w:rPr>
              <w:t>채용 성공 수수료</w:t>
            </w:r>
          </w:p>
        </w:tc>
        <w:tc>
          <w:tcPr>
            <w:tcW w:type="dxa" w:w="6123"/>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val="0"/>
                <w:color w:val="1F2937"/>
                <w:sz w:val="24"/>
              </w:rPr>
              <w:t>받지 않음</w:t>
            </w:r>
          </w:p>
        </w:tc>
      </w:tr>
      <w:tr>
        <w:tc>
          <w:tcPr>
            <w:tcW w:type="dxa" w:w="2948"/>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color w:val="1F2937"/>
                <w:sz w:val="24"/>
              </w:rPr>
              <w:t>임금 연동 수수료</w:t>
            </w:r>
          </w:p>
        </w:tc>
        <w:tc>
          <w:tcPr>
            <w:tcW w:type="dxa" w:w="6123"/>
            <w:tcBorders>
              <w:top w:val="single" w:sz="4" w:color="CBD5E1"/>
              <w:left w:val="single" w:sz="4" w:color="CBD5E1"/>
              <w:bottom w:val="single" w:sz="4" w:color="CBD5E1"/>
              <w:right w:val="single" w:sz="4" w:color="CBD5E1"/>
              <w:insideH w:val="single" w:sz="4" w:color="CBD5E1"/>
              <w:insideV w:val="single" w:sz="4" w:color="CBD5E1"/>
            </w:tcBorders>
          </w:tcPr>
          <w:p>
            <w:pPr>
              <w:spacing w:after="0" w:line="276" w:lineRule="auto"/>
            </w:pPr>
            <w:r>
              <w:rPr>
                <w:rFonts w:ascii="Malgun Gothic" w:hAnsi="Malgun Gothic" w:eastAsia="맑은 고딕"/>
                <w:b w:val="0"/>
                <w:color w:val="1F2937"/>
                <w:sz w:val="24"/>
              </w:rPr>
              <w:t>받지 않음</w:t>
            </w:r>
          </w:p>
        </w:tc>
      </w:tr>
    </w:tbl>
    <w:p>
      <w:pPr>
        <w:spacing w:after="20"/>
      </w:pPr>
    </w:p>
    <w:p>
      <w:pPr>
        <w:spacing w:after="120" w:line="300" w:lineRule="auto"/>
        <w:jc w:val="left"/>
      </w:pPr>
      <w:r>
        <w:rPr>
          <w:rFonts w:ascii="Malgun Gothic" w:hAnsi="Malgun Gothic" w:eastAsia="맑은 고딕"/>
          <w:b w:val="0"/>
          <w:color w:val="1F2937"/>
          <w:sz w:val="24"/>
        </w:rPr>
        <w:t>병원이 내는 이용료는 특정 워커의 채용 성공 여부나 임금 액수와 연결되지 않는 소프트웨어 이용료로 운영할 예정입니다.</w:t>
      </w:r>
    </w:p>
    <w:p>
      <w:pPr>
        <w:keepNext/>
        <w:jc w:val="left"/>
      </w:pPr>
      <w:r>
        <w:drawing>
          <wp:inline xmlns:a="http://schemas.openxmlformats.org/drawingml/2006/main" xmlns:pic="http://schemas.openxmlformats.org/drawingml/2006/picture">
            <wp:extent cx="1944000" cy="4213507"/>
            <wp:docPr id="3" name="Picture 3"/>
            <wp:cNvGraphicFramePr>
              <a:graphicFrameLocks noChangeAspect="1"/>
            </wp:cNvGraphicFramePr>
            <a:graphic>
              <a:graphicData uri="http://schemas.openxmlformats.org/drawingml/2006/picture">
                <pic:pic>
                  <pic:nvPicPr>
                    <pic:cNvPr id="0" name="admin_membership.png"/>
                    <pic:cNvPicPr/>
                  </pic:nvPicPr>
                  <pic:blipFill>
                    <a:blip r:embed="rId11"/>
                    <a:stretch>
                      <a:fillRect/>
                    </a:stretch>
                  </pic:blipFill>
                  <pic:spPr>
                    <a:xfrm>
                      <a:off x="0" y="0"/>
                      <a:ext cx="1944000" cy="4213507"/>
                    </a:xfrm>
                    <a:prstGeom prst="rect"/>
                  </pic:spPr>
                </pic:pic>
              </a:graphicData>
            </a:graphic>
          </wp:inline>
        </w:drawing>
      </w:r>
    </w:p>
    <w:p>
      <w:pPr>
        <w:spacing w:after="80" w:line="276" w:lineRule="auto"/>
        <w:jc w:val="left"/>
      </w:pPr>
      <w:r>
        <w:rPr>
          <w:rFonts w:ascii="Malgun Gothic" w:hAnsi="Malgun Gothic" w:eastAsia="맑은 고딕"/>
          <w:b w:val="0"/>
          <w:color w:val="475569"/>
          <w:sz w:val="20"/>
        </w:rPr>
        <w:t>실제 개발 화면 3. 워커 임금·채용 성공액과 분리된 SaaS 요금제·청구 화면</w:t>
      </w:r>
    </w:p>
    <w:tbl>
      <w:tblPr>
        <w:tblW w:type="auto" w:w="0"/>
        <w:tblLayout w:type="fixed"/>
        <w:tblLook w:firstColumn="1" w:firstRow="1" w:lastColumn="0" w:lastRow="0" w:noHBand="0" w:noVBand="1" w:val="04A0"/>
      </w:tblPr>
      <w:tblGrid>
        <w:gridCol w:w="9972"/>
      </w:tblGrid>
      <w:tr>
        <w:tc>
          <w:tcPr>
            <w:tcW w:type="dxa" w:w="9071"/>
            <w:vAlign w:val="center"/>
            <w:shd w:fill="F8FAFC"/>
            <w:tcBorders>
              <w:top w:val="single" w:sz="4" w:color="0F766E"/>
              <w:left w:val="single" w:sz="4" w:color="0F766E"/>
              <w:bottom w:val="single" w:sz="4" w:color="0F766E"/>
              <w:right w:val="single" w:sz="4" w:color="0F766E"/>
              <w:insideH w:val="single" w:sz="4" w:color="0F766E"/>
              <w:insideV w:val="single" w:sz="4" w:color="0F766E"/>
            </w:tcBorders>
          </w:tcPr>
          <w:p>
            <w:pPr>
              <w:spacing w:after="60"/>
            </w:pPr>
            <w:r>
              <w:rPr>
                <w:rFonts w:ascii="Malgun Gothic" w:hAnsi="Malgun Gothic" w:eastAsia="맑은 고딕"/>
                <w:b/>
                <w:color w:val="1F2937"/>
                <w:sz w:val="24"/>
              </w:rPr>
              <w:t>이 화면에서 확인할 수 있는 운영 구조</w:t>
            </w:r>
          </w:p>
          <w:p>
            <w:pPr>
              <w:spacing w:after="0" w:line="288" w:lineRule="auto"/>
            </w:pPr>
            <w:r>
              <w:rPr>
                <w:rFonts w:ascii="Malgun Gothic" w:hAnsi="Malgun Gothic" w:eastAsia="맑은 고딕"/>
                <w:b w:val="0"/>
                <w:color w:val="1F2937"/>
                <w:sz w:val="24"/>
              </w:rPr>
              <w:t>병원이 내는 비용은 관리자·근태·지급기록 등 업무용 소프트웨어를 사용하는 월 정액 이용료입니다. 워커의 임금 액수, 지원 횟수, 채용 성사 여부에 따라 소개 수수료가 발생하는 구조가 아닙니다. 워커에게는 가입비나 소개비를 청구하지 않을 예정입니다.</w:t>
            </w:r>
          </w:p>
        </w:tc>
      </w:tr>
    </w:tbl>
    <w:p>
      <w:pPr>
        <w:spacing w:after="20"/>
      </w:pPr>
    </w:p>
    <w:p>
      <w:pPr>
        <w:spacing w:before="280" w:after="140"/>
        <w:jc w:val="left"/>
        <w:pBdr>
          <w:bottom w:val="single" w:sz="6" w:color="0F766E"/>
        </w:pBdr>
      </w:pPr>
      <w:r>
        <w:rPr>
          <w:rFonts w:ascii="Malgun Gothic" w:hAnsi="Malgun Gothic" w:eastAsia="맑은 고딕"/>
          <w:b/>
          <w:color w:val="0F4C5C"/>
          <w:sz w:val="28"/>
        </w:rPr>
        <w:t>8. 잇닿이 하지 않는 일</w:t>
      </w:r>
    </w:p>
    <w:p>
      <w:pPr>
        <w:pStyle w:val="ListBullet"/>
        <w:spacing w:after="20" w:line="264" w:lineRule="auto"/>
        <w:jc w:val="left"/>
      </w:pPr>
      <w:r>
        <w:rPr>
          <w:rFonts w:ascii="Malgun Gothic" w:hAnsi="Malgun Gothic" w:eastAsia="맑은 고딕"/>
          <w:b w:val="0"/>
          <w:color w:val="1F2937"/>
          <w:sz w:val="24"/>
        </w:rPr>
        <w:t>특정 병원·워커를 골라 연결하거나 지원자를 평가·추천하는 일</w:t>
      </w:r>
    </w:p>
    <w:p>
      <w:pPr>
        <w:pStyle w:val="ListBullet"/>
        <w:spacing w:after="20" w:line="264" w:lineRule="auto"/>
        <w:jc w:val="left"/>
      </w:pPr>
      <w:r>
        <w:rPr>
          <w:rFonts w:ascii="Malgun Gothic" w:hAnsi="Malgun Gothic" w:eastAsia="맑은 고딕"/>
          <w:b w:val="0"/>
          <w:color w:val="1F2937"/>
          <w:sz w:val="24"/>
        </w:rPr>
        <w:t>임금·근로조건을 중개하거나 계약을 대신하고 당사자가 되는 일</w:t>
      </w:r>
    </w:p>
    <w:p>
      <w:pPr>
        <w:pStyle w:val="ListBullet"/>
        <w:spacing w:after="20" w:line="264" w:lineRule="auto"/>
        <w:jc w:val="left"/>
      </w:pPr>
      <w:r>
        <w:rPr>
          <w:rFonts w:ascii="Malgun Gothic" w:hAnsi="Malgun Gothic" w:eastAsia="맑은 고딕"/>
          <w:b w:val="0"/>
          <w:color w:val="1F2937"/>
          <w:sz w:val="24"/>
        </w:rPr>
        <w:t>워커 임금을 받거나 보관·대신 지급하는 일</w:t>
      </w:r>
    </w:p>
    <w:p>
      <w:pPr>
        <w:pStyle w:val="ListBullet"/>
        <w:spacing w:after="20" w:line="264" w:lineRule="auto"/>
        <w:jc w:val="left"/>
      </w:pPr>
      <w:r>
        <w:rPr>
          <w:rFonts w:ascii="Malgun Gothic" w:hAnsi="Malgun Gothic" w:eastAsia="맑은 고딕"/>
          <w:b w:val="0"/>
          <w:color w:val="1F2937"/>
          <w:sz w:val="24"/>
        </w:rPr>
        <w:t>워커에게 가입비·소개비·수수료를 받는 일</w:t>
      </w:r>
    </w:p>
    <w:p>
      <w:pPr>
        <w:spacing w:before="280" w:after="140"/>
        <w:jc w:val="left"/>
        <w:pBdr>
          <w:bottom w:val="single" w:sz="6" w:color="0F766E"/>
        </w:pBdr>
      </w:pPr>
      <w:r>
        <w:rPr>
          <w:rFonts w:ascii="Malgun Gothic" w:hAnsi="Malgun Gothic" w:eastAsia="맑은 고딕"/>
          <w:b/>
          <w:color w:val="0F4C5C"/>
          <w:sz w:val="28"/>
        </w:rPr>
        <w:t>9. 관할기관 답변을 받은 뒤의 계획</w:t>
      </w:r>
    </w:p>
    <w:tbl>
      <w:tblPr>
        <w:tblW w:type="auto" w:w="0"/>
        <w:tblLayout w:type="fixed"/>
        <w:tblLook w:firstColumn="1" w:firstRow="1" w:lastColumn="0" w:lastRow="0" w:noHBand="0" w:noVBand="1" w:val="04A0"/>
      </w:tblPr>
      <w:tblGrid>
        <w:gridCol w:w="9972"/>
      </w:tblGrid>
      <w:tr>
        <w:tc>
          <w:tcPr>
            <w:tcW w:type="dxa" w:w="9972"/>
            <w:shd w:fill="F8FAFC"/>
            <w:tcBorders>
              <w:top w:val="single" w:sz="4" w:color="CBD5E1"/>
              <w:left w:val="single" w:sz="4" w:color="CBD5E1"/>
              <w:bottom w:val="single" w:sz="4" w:color="CBD5E1"/>
              <w:right w:val="single" w:sz="4" w:color="CBD5E1"/>
              <w:insideH w:val="single" w:sz="4" w:color="CBD5E1"/>
              <w:insideV w:val="single" w:sz="4" w:color="CBD5E1"/>
            </w:tcBorders>
          </w:tcPr>
          <w:p>
            <w:pPr>
              <w:spacing w:after="0" w:line="252" w:lineRule="auto"/>
            </w:pPr>
            <w:r>
              <w:rPr>
                <w:rFonts w:ascii="Malgun Gothic" w:hAnsi="Malgun Gothic" w:eastAsia="맑은 고딕"/>
                <w:b/>
                <w:color w:val="0F766E"/>
                <w:sz w:val="24"/>
              </w:rPr>
              <w:t xml:space="preserve">1. </w:t>
            </w:r>
            <w:r>
              <w:rPr>
                <w:rFonts w:ascii="Malgun Gothic" w:hAnsi="Malgun Gothic" w:eastAsia="맑은 고딕"/>
                <w:b w:val="0"/>
                <w:color w:val="1F2937"/>
                <w:sz w:val="24"/>
              </w:rPr>
              <w:t>직업정보제공사업이면 필요한 서류를 신고하고 확인증을 받은 뒤 운영합니다.</w:t>
            </w:r>
          </w:p>
        </w:tc>
      </w:tr>
      <w:tr>
        <w:tc>
          <w:tcPr>
            <w:tcW w:type="dxa" w:w="9972"/>
            <w:shd w:fill="F8FAFC"/>
            <w:tcBorders>
              <w:top w:val="single" w:sz="4" w:color="CBD5E1"/>
              <w:left w:val="single" w:sz="4" w:color="CBD5E1"/>
              <w:bottom w:val="single" w:sz="4" w:color="CBD5E1"/>
              <w:right w:val="single" w:sz="4" w:color="CBD5E1"/>
              <w:insideH w:val="single" w:sz="4" w:color="CBD5E1"/>
              <w:insideV w:val="single" w:sz="4" w:color="CBD5E1"/>
            </w:tcBorders>
          </w:tcPr>
          <w:p>
            <w:pPr>
              <w:spacing w:after="0" w:line="252" w:lineRule="auto"/>
            </w:pPr>
            <w:r>
              <w:rPr>
                <w:rFonts w:ascii="Malgun Gothic" w:hAnsi="Malgun Gothic" w:eastAsia="맑은 고딕"/>
                <w:b/>
                <w:color w:val="0F766E"/>
                <w:sz w:val="24"/>
              </w:rPr>
              <w:t xml:space="preserve">2. </w:t>
            </w:r>
            <w:r>
              <w:rPr>
                <w:rFonts w:ascii="Malgun Gothic" w:hAnsi="Malgun Gothic" w:eastAsia="맑은 고딕"/>
                <w:b w:val="0"/>
                <w:color w:val="1F2937"/>
                <w:sz w:val="24"/>
              </w:rPr>
              <w:t>기능 수정이 필요하면 운영정책과 화면을 먼저 고친 뒤 다시 확인합니다.</w:t>
            </w:r>
          </w:p>
        </w:tc>
      </w:tr>
      <w:tr>
        <w:tc>
          <w:tcPr>
            <w:tcW w:type="dxa" w:w="9972"/>
            <w:shd w:fill="F8FAFC"/>
            <w:tcBorders>
              <w:top w:val="single" w:sz="4" w:color="CBD5E1"/>
              <w:left w:val="single" w:sz="4" w:color="CBD5E1"/>
              <w:bottom w:val="single" w:sz="4" w:color="CBD5E1"/>
              <w:right w:val="single" w:sz="4" w:color="CBD5E1"/>
              <w:insideH w:val="single" w:sz="4" w:color="CBD5E1"/>
              <w:insideV w:val="single" w:sz="4" w:color="CBD5E1"/>
            </w:tcBorders>
          </w:tcPr>
          <w:p>
            <w:pPr>
              <w:spacing w:after="0" w:line="252" w:lineRule="auto"/>
            </w:pPr>
            <w:r>
              <w:rPr>
                <w:rFonts w:ascii="Malgun Gothic" w:hAnsi="Malgun Gothic" w:eastAsia="맑은 고딕"/>
                <w:b/>
                <w:color w:val="0F766E"/>
                <w:sz w:val="24"/>
              </w:rPr>
              <w:t xml:space="preserve">3. </w:t>
            </w:r>
            <w:r>
              <w:rPr>
                <w:rFonts w:ascii="Malgun Gothic" w:hAnsi="Malgun Gothic" w:eastAsia="맑은 고딕"/>
                <w:b w:val="0"/>
                <w:color w:val="1F2937"/>
                <w:sz w:val="24"/>
              </w:rPr>
              <w:t>유료직업소개사업이면 정식 운영 전에 인력·시설 요건을 갖춰 등록합니다.</w:t>
            </w:r>
          </w:p>
        </w:tc>
      </w:tr>
    </w:tbl>
    <w:p>
      <w:pPr>
        <w:spacing w:after="20"/>
      </w:pPr>
    </w:p>
    <w:tbl>
      <w:tblPr>
        <w:tblW w:type="auto" w:w="0"/>
        <w:tblLayout w:type="fixed"/>
        <w:tblLook w:firstColumn="1" w:firstRow="1" w:lastColumn="0" w:lastRow="0" w:noHBand="0" w:noVBand="1" w:val="04A0"/>
      </w:tblPr>
      <w:tblGrid>
        <w:gridCol w:w="9972"/>
      </w:tblGrid>
      <w:tr>
        <w:tc>
          <w:tcPr>
            <w:tcW w:type="dxa" w:w="9071"/>
            <w:vAlign w:val="center"/>
            <w:shd w:fill="FFF7ED"/>
            <w:tcBorders>
              <w:top w:val="single" w:sz="4" w:color="0F766E"/>
              <w:left w:val="single" w:sz="4" w:color="0F766E"/>
              <w:bottom w:val="single" w:sz="4" w:color="0F766E"/>
              <w:right w:val="single" w:sz="4" w:color="0F766E"/>
              <w:insideH w:val="single" w:sz="4" w:color="0F766E"/>
              <w:insideV w:val="single" w:sz="4" w:color="0F766E"/>
            </w:tcBorders>
          </w:tcPr>
          <w:p>
            <w:pPr>
              <w:spacing w:after="60"/>
            </w:pPr>
            <w:r>
              <w:rPr>
                <w:rFonts w:ascii="Malgun Gothic" w:hAnsi="Malgun Gothic" w:eastAsia="맑은 고딕"/>
                <w:b/>
                <w:color w:val="1F2937"/>
                <w:sz w:val="24"/>
              </w:rPr>
              <w:t>제출 목적</w:t>
            </w:r>
          </w:p>
          <w:p>
            <w:pPr>
              <w:spacing w:after="0" w:line="288" w:lineRule="auto"/>
            </w:pPr>
            <w:r>
              <w:rPr>
                <w:rFonts w:ascii="Malgun Gothic" w:hAnsi="Malgun Gothic" w:eastAsia="맑은 고딕"/>
                <w:b w:val="0"/>
                <w:color w:val="1F2937"/>
                <w:sz w:val="24"/>
              </w:rPr>
              <w:t>실제 운영 예정 방식을 설명하고, 정식 서비스 전에 필요한 신고 또는 등록 절차를 안내받기 위함입니다.</w:t>
            </w:r>
          </w:p>
        </w:tc>
      </w:tr>
    </w:tbl>
    <w:p>
      <w:pPr>
        <w:spacing w:after="20"/>
      </w:pPr>
    </w:p>
    <w:sectPr w:rsidR="00FC693F" w:rsidRPr="0006063C" w:rsidSect="00034616">
      <w:pgSz w:w="12240" w:h="15840"/>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잇닿 직업정보제공사업 해당 여부 사전질의 첨부자료</dc:title>
  <dc:subject>서비스 운영 구조 설명</dc:subject>
  <dc:creator>잇닿(Itdat)</dc:creator>
  <cp:keywords/>
  <dc:description>generated by python-docx</dc:description>
  <cp:lastModifiedBy/>
  <cp:revision>1</cp:revision>
  <dcterms:created xsi:type="dcterms:W3CDTF">2013-12-23T23:15:00Z</dcterms:created>
  <dcterms:modified xsi:type="dcterms:W3CDTF">2013-12-23T23:15:00Z</dcterms:modified>
  <cp:category/>
</cp:coreProperties>
</file>