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83" w:lineRule="auto"/>
        <w:jc w:val="left"/>
      </w:pPr>
      <w:r>
        <w:rPr>
          <w:rFonts w:ascii="Malgun Gothic" w:hAnsi="Malgun Gothic" w:eastAsia="맑은 고딕"/>
          <w:b/>
          <w:color w:val="0F4C5C"/>
          <w:sz w:val="32"/>
        </w:rPr>
        <w:t>직업정보제공사업 사업계획서</w:t>
      </w:r>
    </w:p>
    <w:p>
      <w:pPr>
        <w:spacing w:after="100" w:line="283" w:lineRule="auto"/>
        <w:jc w:val="left"/>
      </w:pPr>
      <w:r>
        <w:rPr>
          <w:rFonts w:ascii="Malgun Gothic" w:hAnsi="Malgun Gothic" w:eastAsia="맑은 고딕"/>
          <w:b/>
          <w:color w:val="334155"/>
          <w:sz w:val="24"/>
        </w:rPr>
        <w:t>서비스명: 잇닿(Itdat) · 사업소 소재지: 경기도 수원시 권선구</w:t>
      </w:r>
    </w:p>
    <w:p>
      <w:pPr>
        <w:spacing w:after="140" w:line="283" w:lineRule="auto"/>
        <w:jc w:val="left"/>
      </w:pPr>
      <w:r>
        <w:rPr>
          <w:rFonts w:ascii="Malgun Gothic" w:hAnsi="Malgun Gothic" w:eastAsia="맑은 고딕"/>
          <w:b w:val="0"/>
          <w:color w:val="64748B"/>
          <w:sz w:val="20"/>
        </w:rPr>
        <w:t>작성일: 2026년 8월 7일 · 신고인: 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0FDFA"/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0F4C5C"/>
                <w:sz w:val="24"/>
              </w:rPr>
              <w:t>사업 개요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4"/>
              </w:rPr>
              <w:t>병원·의원·약국이 구인공고를 직접 게시하고, 간호사·간호조무사·약사·약국 전산/사무직 워커가 공고를 비교해 직접 지원하는 온라인 직업정보 제공 서비스입니다. 사업장은 지원자를 직접 검토하여 채용 여부를 결정합니다.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1. 사업 목적과 제공 내용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구분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제공 내용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구인 사업장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근무일·시간·장소·직무·자격요건·임금 조건을 직접 입력하고 지원자를 직접 검토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구직 워커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직군·지역에 맞는 공고를 검색·비교하고 원하는 공고에 직접 지원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잇닿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공고 게시, 지원상태, 자격서류 확인, 채팅, GPS·동적 QR·사업장 네트워크 근태, 휴가·급여 검토용 SaaS 제공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잇닿은 특정 구인자와 구직자를 선정·추천·배정하지 않습니다.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근로조건 협상과 근로계약은 병원·약국과 워커가 직접 진행합니다.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임금은 병원·약국이 워커 계좌로 직접 지급하며 잇닿은 수취·보관·재지급하지 않습니다.</w:t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2. 운영 및 관리 계획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영역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운영 방법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구인정보 관리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사업장 정보와 공고 필수항목을 확인하고 허위·위법·차별 공고 신고 및 삭제 절차 운영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구직자 보호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최소정보만 수집하고 면허·이력서 등 민감 서류는 비공개 저장 및 권한 있는 관리자만 열람하고, 급여 정보는 사업장 소유자와 소유자가 허용한 관리자만 열람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직군 검증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간호사·간호조무사·약사 자격서류를 확인하며 약국 사무직 공고에는 면허업무를 포함하지 않도록 제한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거래 구조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사업장 직접 채용·직접 계약·직접 임금 지급 원칙을 화면과 약관에 고지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사후 관리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문의·신고 접수, 접근기록·근태 인증로그 보존, 변경사항 발생 시 변경신고 검토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r>
        <w:br w:type="page"/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3. 수익모델</w:t>
      </w:r>
    </w:p>
    <w:p>
      <w:pPr>
        <w:spacing w:after="10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  <w:t>수익은 병원·약국이 사용하는 업무용 소프트웨어의 월 정액 이용료와 관리자 좌석 등 부가 기능 이용료로 구성합니다. 월 단위 결제를 기본으로 하며 6개월(5%)·1년(10%) 선결제 할인을 제공합니다. 워커 가입비, 소개비, 채용 성공수수료 및 임금 연동 수수료는 받지 않습니다.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상품 예시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월 이용료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비고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Clinic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59,000원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소형 병·의원 채용·근태·휴가·급여 검토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Basic / Pro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79,000원 / 149,000원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직원·공고·관리자·운영 자동화 범위에 따라 구분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Pharmacy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59,000원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약사·전산직 운영, 관리자 좌석 추가 월 20,000원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Pharmacy Plus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99,000원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관리자 3명, 대체약사 풀·반복 일정 운영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4. 1차 연도 수입·지출 및 수지예산</w:t>
      </w:r>
    </w:p>
    <w:p>
      <w:pPr>
        <w:spacing w:after="100" w:line="283" w:lineRule="auto"/>
        <w:jc w:val="left"/>
      </w:pPr>
      <w:r>
        <w:rPr>
          <w:rFonts w:ascii="Malgun Gothic" w:hAnsi="Malgun Gothic" w:eastAsia="맑은 고딕"/>
          <w:b w:val="0"/>
          <w:color w:val="64748B"/>
          <w:sz w:val="20"/>
        </w:rPr>
        <w:t>파일럿부터 유료 전환까지의 보수적 내부 예산이며 실제 가입 사업장 수와 사용량에 따라 달라질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19"/>
              </w:rPr>
              <w:t>구분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19"/>
              </w:rPr>
              <w:t>산출 근거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19"/>
              </w:rPr>
              <w:t>연간 금액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수입: SaaS 구독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유료 사업장 평균 10곳 × 평균 79,000원 × 9개월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7,110,000원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수입: 부가 기능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관리자 좌석·알림 등 선택 기능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900,000원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수입 합계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8,010,000원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지출: 서버·DB·도메인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클라우드, 저장소, 모니터링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2,400,000원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지출: 알림·인증·API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문자·푸시·지도·본인확인 준비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900,000원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지출: 마케팅·영업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병원·약국 파일럿 자료와 방문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1,600,000원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지출: 워커 캠페인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예산 한도형 프로필·첫 근무 리워드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1,000,000원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지출: 행정·법무·회계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신고, 약관, 노무·세무 자문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1,000,000원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지출: 기타 운영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고객지원·예비비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600,000원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지출 합계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7,500,000원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19"/>
              </w:rPr>
              <w:t>예상 수지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수입 합계 − 지출 합계</w:t>
            </w:r>
          </w:p>
        </w:tc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19"/>
              </w:rPr>
              <w:t>+510,000원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7ED"/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0F4C5C"/>
                <w:sz w:val="24"/>
              </w:rPr>
              <w:t>자금 및 확장 원칙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4"/>
              </w:rPr>
              <w:t>초기 개발·운영비는 자기자금으로 충당하고, 파일럿 결과에 따라 지출합니다. 사업 범위가 적극적인 인재 추천·알선으로 변경되는 경우에는 운영 전에 유료직업소개사업 등록 필요성을 별도로 검토합니다.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sectPr w:rsidR="00FC693F" w:rsidRPr="0006063C" w:rsidSect="00034616">
      <w:footerReference w:type="default" r:id="rId9"/>
      <w:pgSz w:w="11906" w:h="16838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4748B"/>
        <w:sz w:val="18"/>
      </w:rPr>
      <w:t>잇닿 직업정보제공사업 신고 첨부자료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잇닿 직업정보제공사업 사업계획서</dc:title>
  <dc:subject/>
  <dc:creator>잇닿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