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 xml:space="preserve">General Facts </w:t>
      </w:r>
      <w:r>
        <w:rPr/>
        <w:t>(Hudak, 2007)</w:t>
      </w:r>
    </w:p>
    <w:p>
      <w:pPr>
        <w:pStyle w:val="Normal"/>
        <w:numPr>
          <w:ilvl w:val="1"/>
          <w:numId w:val="1"/>
        </w:numPr>
        <w:rPr/>
      </w:pPr>
      <w:r>
        <w:rPr/>
        <w:t>Haskell uses non-strict or “l</w:t>
      </w:r>
      <w:r>
        <w:rPr/>
        <w:t>azy” evaluation</w:t>
      </w:r>
    </w:p>
    <w:p>
      <w:pPr>
        <w:pStyle w:val="Normal"/>
        <w:numPr>
          <w:ilvl w:val="2"/>
          <w:numId w:val="1"/>
        </w:numPr>
        <w:rPr/>
      </w:pPr>
      <w:r>
        <w:rPr/>
        <w:t>When stating that a language is lazy, it means that it uses a “call-by-need” methodology</w:t>
      </w:r>
    </w:p>
    <w:p>
      <w:pPr>
        <w:pStyle w:val="Normal"/>
        <w:numPr>
          <w:ilvl w:val="2"/>
          <w:numId w:val="1"/>
        </w:numPr>
        <w:rPr/>
      </w:pPr>
      <w:r>
        <w:rPr/>
        <w:t>This practice</w:t>
      </w:r>
      <w:r>
        <w:rPr/>
        <w:t xml:space="preserve"> requires the overhead of  delaying the evaluation until the moment it is needed, </w:t>
      </w:r>
      <w:r>
        <w:rPr/>
        <w:t>which prevents unnecessary evaluations from occurring, similar to “short-circuit evaluation” in C languages.</w:t>
      </w:r>
    </w:p>
    <w:p>
      <w:pPr>
        <w:pStyle w:val="Normal"/>
        <w:numPr>
          <w:ilvl w:val="2"/>
          <w:numId w:val="1"/>
        </w:numPr>
        <w:rPr/>
      </w:pPr>
      <w:r>
        <w:rPr/>
        <w:t>Lazy evaluation also requires overwriting the expression with the resulting value so that it is not evaluated twice.</w:t>
      </w:r>
    </w:p>
    <w:p>
      <w:pPr>
        <w:pStyle w:val="Normal"/>
        <w:numPr>
          <w:ilvl w:val="2"/>
          <w:numId w:val="1"/>
        </w:numPr>
        <w:rPr/>
      </w:pPr>
      <w:r>
        <w:rPr/>
        <w:t>Sometimes this means that the memory required to hold all this information grows too large for the space allotted.</w:t>
      </w:r>
    </w:p>
    <w:p>
      <w:pPr>
        <w:pStyle w:val="Normal"/>
        <w:numPr>
          <w:ilvl w:val="3"/>
          <w:numId w:val="1"/>
        </w:numPr>
        <w:rPr/>
      </w:pPr>
      <w:r>
        <w:rPr/>
        <w:t>To combat this problem, some strict features were added to the language (expand this later)</w:t>
      </w:r>
    </w:p>
    <w:p>
      <w:pPr>
        <w:pStyle w:val="Normal"/>
        <w:numPr>
          <w:ilvl w:val="2"/>
          <w:numId w:val="1"/>
        </w:numPr>
        <w:rPr/>
      </w:pPr>
      <w:r>
        <w:rPr/>
        <w:t>Explain  later what this has to do with scope</w:t>
      </w:r>
    </w:p>
    <w:p>
      <w:pPr>
        <w:pStyle w:val="Normal"/>
        <w:numPr>
          <w:ilvl w:val="1"/>
          <w:numId w:val="1"/>
        </w:numPr>
        <w:rPr/>
      </w:pPr>
      <w:r>
        <w:rPr/>
        <w:t>Purity</w:t>
      </w:r>
    </w:p>
    <w:p>
      <w:pPr>
        <w:pStyle w:val="Normal"/>
        <w:numPr>
          <w:ilvl w:val="2"/>
          <w:numId w:val="1"/>
        </w:numPr>
        <w:rPr/>
      </w:pPr>
      <w:r>
        <w:rPr/>
        <w:t>As a result of Haskell's laziness, it followed that the language must also be pure.</w:t>
      </w:r>
    </w:p>
    <w:p>
      <w:pPr>
        <w:pStyle w:val="Normal"/>
        <w:numPr>
          <w:ilvl w:val="2"/>
          <w:numId w:val="1"/>
        </w:numPr>
        <w:rPr/>
      </w:pPr>
      <w:r>
        <w:rPr/>
        <w:t>By saying that Haskell is “pure,” it is meant that the language does not allow any side effects to occur internally.</w:t>
      </w:r>
    </w:p>
    <w:p>
      <w:pPr>
        <w:pStyle w:val="Normal"/>
        <w:numPr>
          <w:ilvl w:val="2"/>
          <w:numId w:val="1"/>
        </w:numPr>
        <w:rPr/>
      </w:pPr>
      <w:r>
        <w:rPr/>
        <w:t>This being said, there was initially a problem in dealing with I/O.</w:t>
      </w:r>
    </w:p>
    <w:p>
      <w:pPr>
        <w:pStyle w:val="Normal"/>
        <w:numPr>
          <w:ilvl w:val="2"/>
          <w:numId w:val="1"/>
        </w:numPr>
        <w:rPr/>
      </w:pPr>
      <w:r>
        <w:rPr/>
        <w:t>The problem with I/O was later resolved with the introduction of Monads and monadic I/O, which restricted any side effects to only occur when dealing with external data.</w:t>
      </w:r>
    </w:p>
    <w:p>
      <w:pPr>
        <w:pStyle w:val="Normal"/>
        <w:numPr>
          <w:ilvl w:val="2"/>
          <w:numId w:val="1"/>
        </w:numPr>
        <w:rPr>
          <w:rFonts w:ascii="Times New Roman" w:hAnsi="Times New Roman"/>
          <w:i w:val="false"/>
          <w:iCs w:val="false"/>
          <w:sz w:val="24"/>
          <w:szCs w:val="24"/>
        </w:rPr>
      </w:pPr>
      <w:r>
        <w:rPr/>
        <w:t xml:space="preserve">Therefore, this method separates pure and impure code, making code more modular and easier to debug. </w:t>
      </w:r>
      <w:r>
        <w:rPr>
          <w:rFonts w:ascii="Times New Roman" w:hAnsi="Times New Roman"/>
          <w:i w:val="false"/>
          <w:iCs w:val="false"/>
          <w:sz w:val="24"/>
          <w:szCs w:val="24"/>
        </w:rPr>
        <w:t>(O'Sullivan et al., 2008).</w:t>
      </w:r>
    </w:p>
    <w:p>
      <w:pPr>
        <w:pStyle w:val="Normal"/>
        <w:numPr>
          <w:ilvl w:val="1"/>
          <w:numId w:val="1"/>
        </w:numPr>
        <w:rPr/>
      </w:pPr>
      <w:r>
        <w:rPr/>
        <w:t>Type System</w:t>
      </w:r>
    </w:p>
    <w:p>
      <w:pPr>
        <w:pStyle w:val="Normal"/>
        <w:numPr>
          <w:ilvl w:val="1"/>
          <w:numId w:val="1"/>
        </w:numPr>
        <w:rPr/>
      </w:pPr>
      <w:r>
        <w:rPr/>
        <w:t>Other features</w:t>
      </w:r>
    </w:p>
    <w:p>
      <w:pPr>
        <w:pStyle w:val="Normal"/>
        <w:numPr>
          <w:ilvl w:val="2"/>
          <w:numId w:val="1"/>
        </w:numPr>
        <w:rPr/>
      </w:pPr>
      <w:r>
        <w:rPr/>
        <w:t>Compiler</w:t>
      </w:r>
    </w:p>
    <w:p>
      <w:pPr>
        <w:pStyle w:val="Normal"/>
        <w:numPr>
          <w:ilvl w:val="3"/>
          <w:numId w:val="1"/>
        </w:numPr>
        <w:rPr/>
      </w:pPr>
      <w:r>
        <w:rPr/>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w:t>
      </w:r>
      <w:r>
        <w:rPr/>
        <w:t xml:space="preserve">.  </w:t>
      </w:r>
      <w:r>
        <w:rPr/>
        <w:t>However, there are several other</w:t>
      </w:r>
      <w:r>
        <w:rPr/>
        <w:t xml:space="preserve"> well known compilers </w:t>
      </w:r>
      <w:r>
        <w:rPr/>
        <w:t>such as the</w:t>
      </w:r>
      <w:r>
        <w:rPr/>
        <w:t xml:space="preserve"> </w:t>
      </w:r>
      <w:r>
        <w:rPr/>
        <w:t>Hugs (“Haskell User's Gofer System”) compiler, a derivative of the Gofer (“Good For Equational Reasoning”).</w:t>
      </w:r>
    </w:p>
    <w:p>
      <w:pPr>
        <w:pStyle w:val="Normal"/>
        <w:numPr>
          <w:ilvl w:val="3"/>
          <w:numId w:val="1"/>
        </w:numPr>
        <w:rPr/>
      </w:pPr>
      <w:r>
        <w:rPr/>
        <w:t>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w:t>
      </w:r>
    </w:p>
    <w:p>
      <w:pPr>
        <w:pStyle w:val="Normal"/>
        <w:numPr>
          <w:ilvl w:val="1"/>
          <w:numId w:val="1"/>
        </w:numPr>
        <w:rPr/>
      </w:pPr>
      <w:r>
        <w:rPr/>
        <w:t xml:space="preserve">Modules </w:t>
      </w:r>
      <w:r>
        <w:rPr/>
        <w:t>and Packages</w:t>
      </w:r>
    </w:p>
    <w:p>
      <w:pPr>
        <w:pStyle w:val="Normal"/>
        <w:numPr>
          <w:ilvl w:val="2"/>
          <w:numId w:val="1"/>
        </w:numPr>
        <w:rPr/>
      </w:pPr>
      <w:r>
        <w:rPr/>
        <w:t>Modules and Libraries</w:t>
      </w:r>
    </w:p>
    <w:p>
      <w:pPr>
        <w:pStyle w:val="Normal"/>
        <w:numPr>
          <w:ilvl w:val="3"/>
          <w:numId w:val="1"/>
        </w:numPr>
        <w:rPr/>
      </w:pPr>
      <w:r>
        <w:rPr/>
        <w:t>In order to incorporate reusable groups of code, Haskell initially presented modules, each with an individual interface and implementation.</w:t>
      </w:r>
    </w:p>
    <w:p>
      <w:pPr>
        <w:pStyle w:val="Normal"/>
        <w:numPr>
          <w:ilvl w:val="3"/>
          <w:numId w:val="1"/>
        </w:numPr>
        <w:rPr/>
      </w:pPr>
      <w:r>
        <w:rPr/>
        <w:t>By the publishing of the Haskell version 1.4 Report, the interfaces were formally dropped from the language and replaced with the notion that interfaces should be able to be compiled as individual files.</w:t>
      </w:r>
    </w:p>
    <w:p>
      <w:pPr>
        <w:pStyle w:val="Normal"/>
        <w:numPr>
          <w:ilvl w:val="3"/>
          <w:numId w:val="1"/>
        </w:numPr>
        <w:rPr/>
      </w:pPr>
      <w:r>
        <w:rPr/>
        <w:t>As the language grew, it became apparent that a hierarchy was needed to better categorize modules and avoid overlap.</w:t>
      </w:r>
    </w:p>
    <w:p>
      <w:pPr>
        <w:pStyle w:val="Normal"/>
        <w:numPr>
          <w:ilvl w:val="3"/>
          <w:numId w:val="1"/>
        </w:numPr>
        <w:rPr/>
      </w:pPr>
      <w:r>
        <w:rPr/>
        <w:t>Malcolm Wallace headed a solution that used a method similar to Java for subgrouping modules under other parent modules.</w:t>
      </w:r>
    </w:p>
    <w:p>
      <w:pPr>
        <w:pStyle w:val="Normal"/>
        <w:numPr>
          <w:ilvl w:val="3"/>
          <w:numId w:val="1"/>
        </w:numPr>
        <w:rPr/>
      </w:pPr>
      <w:r>
        <w:rPr/>
        <w:t>Following this, even though</w:t>
      </w:r>
      <w:r>
        <w:rPr/>
        <w:t xml:space="preserve"> modules were created to promote code reuse, at first there was no means of distributing them among the community.</w:t>
      </w:r>
    </w:p>
    <w:p>
      <w:pPr>
        <w:pStyle w:val="Normal"/>
        <w:numPr>
          <w:ilvl w:val="3"/>
          <w:numId w:val="1"/>
        </w:numPr>
        <w:rPr/>
      </w:pPr>
      <w:r>
        <w:rPr/>
        <w:t>For this reason, Isaac Jones began work on a system designed to package and distribute modules, known as Cabal, in 2004 which was expanded by David Himmelstrup's Cabal package server, Hackage.</w:t>
      </w:r>
    </w:p>
    <w:p>
      <w:pPr>
        <w:pStyle w:val="Normal"/>
        <w:numPr>
          <w:ilvl w:val="3"/>
          <w:numId w:val="1"/>
        </w:numPr>
        <w:rPr/>
      </w:pPr>
      <w:r>
        <w:rPr/>
        <w:t>Furthermore</w:t>
      </w:r>
      <w:r>
        <w:rPr/>
        <w:t>,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w:t>
      </w:r>
    </w:p>
    <w:p>
      <w:pPr>
        <w:pStyle w:val="Normal"/>
        <w:numPr>
          <w:ilvl w:val="3"/>
          <w:numId w:val="1"/>
        </w:numPr>
        <w:rPr/>
      </w:pPr>
      <w:r>
        <w:rPr/>
        <w:t>Talk about file creation, module creation, and comments</w:t>
      </w:r>
    </w:p>
    <w:p>
      <w:pPr>
        <w:pStyle w:val="Normal"/>
        <w:numPr>
          <w:ilvl w:val="1"/>
          <w:numId w:val="1"/>
        </w:numPr>
        <w:rPr/>
      </w:pPr>
      <w:r>
        <w:rPr/>
        <w:t>Foreign functions?</w:t>
      </w:r>
    </w:p>
    <w:p>
      <w:pPr>
        <w:pStyle w:val="Normal"/>
        <w:numPr>
          <w:ilvl w:val="0"/>
          <w:numId w:val="1"/>
        </w:numPr>
        <w:rPr/>
      </w:pPr>
      <w:r>
        <w:rPr/>
        <w:t>Types</w:t>
      </w:r>
    </w:p>
    <w:p>
      <w:pPr>
        <w:pStyle w:val="Normal"/>
        <w:numPr>
          <w:ilvl w:val="1"/>
          <w:numId w:val="1"/>
        </w:numPr>
        <w:rPr/>
      </w:pPr>
      <w:r>
        <w:rPr/>
        <w:t>Basics</w:t>
      </w:r>
    </w:p>
    <w:p>
      <w:pPr>
        <w:pStyle w:val="Normal"/>
        <w:numPr>
          <w:ilvl w:val="2"/>
          <w:numId w:val="1"/>
        </w:numPr>
        <w:rPr>
          <w:i w:val="false"/>
          <w:iCs w:val="false"/>
        </w:rPr>
      </w:pPr>
      <w:r>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t xml:space="preserve">As for the arithmetic using types of Int, Integer, or Double; </w:t>
      </w:r>
      <w:r>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i/>
          <w:iCs/>
        </w:rPr>
        <w:t>operator value [value]</w:t>
      </w:r>
      <w:r>
        <w:rPr>
          <w:i w:val="false"/>
          <w:iCs w:val="false"/>
        </w:rPr>
        <w:t xml:space="preserve">, but may also be used as an infix format if surrounded by backticks, </w:t>
      </w:r>
      <w:r>
        <w:rPr>
          <w:i/>
          <w:iCs/>
        </w:rPr>
        <w:t>value `operator` value</w:t>
      </w:r>
      <w:r>
        <w:rPr>
          <w:i w:val="false"/>
          <w:iCs w:val="false"/>
        </w:rPr>
        <w:t xml:space="preserve">.  </w:t>
      </w:r>
      <w:r>
        <w:rPr>
          <w:i w:val="false"/>
          <w:iCs w:val="fals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i w:val="false"/>
          <w:iCs w:val="false"/>
        </w:rPr>
        <w:t>(Thompson, 1999)</w:t>
      </w:r>
      <w:r>
        <w:rPr>
          <w:i w:val="false"/>
          <w:iCs w:val="false"/>
        </w:rPr>
        <w:t>.</w:t>
      </w:r>
    </w:p>
    <w:p>
      <w:pPr>
        <w:pStyle w:val="Normal"/>
        <w:numPr>
          <w:ilvl w:val="1"/>
          <w:numId w:val="1"/>
        </w:numPr>
        <w:rPr/>
      </w:pPr>
      <w:r>
        <w:rPr/>
        <w:t>Composite</w:t>
      </w:r>
    </w:p>
    <w:p>
      <w:pPr>
        <w:pStyle w:val="Normal"/>
        <w:numPr>
          <w:ilvl w:val="2"/>
          <w:numId w:val="1"/>
        </w:numPr>
        <w:rPr>
          <w:i w:val="false"/>
          <w:iCs w:val="false"/>
        </w:rPr>
      </w:pPr>
      <w:r>
        <w:rPr/>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i/>
          <w:iCs/>
        </w:rPr>
        <w:t>type</w:t>
      </w:r>
      <w:r>
        <w:rPr>
          <w:i w:val="false"/>
          <w:iCs w:val="fals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i w:val="false"/>
          <w:iCs w:val="false"/>
        </w:rPr>
        <w:t xml:space="preserve">Also, since of order of lists and tuples matters, even if quantity and kinds of types in two tuples are the same, a different ordering of types within tuples results in different resulting types. </w:t>
      </w:r>
      <w:r>
        <w:rPr>
          <w:i w:val="false"/>
          <w:iCs w:val="false"/>
        </w:rPr>
        <w:t xml:space="preserve">Another common composite type is the String type, which is essentially just a list of Char (“[Char]”), </w:t>
      </w:r>
      <w:r>
        <w:rPr>
          <w:i w:val="false"/>
          <w:iCs w:val="false"/>
        </w:rPr>
        <w:t>and may be specified as a set of characters listed between two sets of double quotes</w:t>
      </w:r>
      <w:r>
        <w:rPr>
          <w:i w:val="false"/>
          <w:iCs w:val="fals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i w:val="false"/>
          <w:iCs w:val="false"/>
        </w:rPr>
        <w:t>functions over a</w:t>
      </w:r>
      <w:r>
        <w:rPr>
          <w:i w:val="false"/>
          <w:iCs w:val="false"/>
        </w:rPr>
        <w:t xml:space="preserve"> list include concatenation of two lists (++)  and construction of a list (:), which appends an element to the front of a list and where the format is specified as </w:t>
      </w:r>
      <w:r>
        <w:rPr>
          <w:i/>
          <w:iCs/>
        </w:rPr>
        <w:t>element : [list]</w:t>
      </w:r>
      <w:r>
        <w:rPr>
          <w:i w:val="false"/>
          <w:iCs w:val="false"/>
        </w:rPr>
        <w:t xml:space="preserve">, grabbing the first element of a list (“head”), </w:t>
      </w:r>
      <w:r>
        <w:rPr>
          <w:i w:val="false"/>
          <w:iCs w:val="false"/>
        </w:rPr>
        <w:t xml:space="preserve">grabbing the list of elements after the first element (“tail”), taking a list of the first </w:t>
      </w:r>
      <w:r>
        <w:rPr>
          <w:i/>
          <w:iCs/>
        </w:rPr>
        <w:t>n</w:t>
      </w:r>
      <w:r>
        <w:rPr>
          <w:i w:val="false"/>
          <w:iCs w:val="false"/>
        </w:rPr>
        <w:t xml:space="preserve"> elements of a list (“take”), taking all but the first </w:t>
      </w:r>
      <w:r>
        <w:rPr>
          <w:i/>
          <w:iCs/>
        </w:rPr>
        <w:t>n</w:t>
      </w:r>
      <w:r>
        <w:rPr>
          <w:i w:val="false"/>
          <w:iCs w:val="fals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numPr>
          <w:ilvl w:val="2"/>
          <w:numId w:val="1"/>
        </w:numPr>
        <w:rPr>
          <w:i w:val="false"/>
          <w:iCs w:val="false"/>
        </w:rPr>
      </w:pPr>
      <w:r>
        <w:rPr>
          <w:i w:val="false"/>
          <w:iCs w:val="false"/>
        </w:rPr>
        <w:t>D</w:t>
      </w:r>
      <w:r>
        <w:rPr>
          <w:i w:val="false"/>
          <w:iCs w:val="false"/>
        </w:rPr>
        <w:t>iscuss List comprehensions</w:t>
      </w:r>
    </w:p>
    <w:p>
      <w:pPr>
        <w:pStyle w:val="Normal"/>
        <w:numPr>
          <w:ilvl w:val="1"/>
          <w:numId w:val="1"/>
        </w:numPr>
        <w:rPr/>
      </w:pPr>
      <w:r>
        <w:rPr/>
        <w:t>De</w:t>
      </w:r>
      <w:r>
        <w:rPr/>
        <w:t>fining types</w:t>
      </w:r>
    </w:p>
    <w:p>
      <w:pPr>
        <w:pStyle w:val="Normal"/>
        <w:numPr>
          <w:ilvl w:val="2"/>
          <w:numId w:val="1"/>
        </w:numPr>
        <w:rPr>
          <w:i w:val="false"/>
          <w:iCs w:val="false"/>
        </w:rPr>
      </w:pPr>
      <w:r>
        <w:rPr/>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w:t>
      </w:r>
    </w:p>
    <w:p>
      <w:pPr>
        <w:pStyle w:val="Normal"/>
        <w:numPr>
          <w:ilvl w:val="2"/>
          <w:numId w:val="1"/>
        </w:numPr>
        <w:rPr>
          <w:i w:val="false"/>
          <w:iCs w:val="false"/>
        </w:rPr>
      </w:pPr>
      <w:r>
        <w:rPr>
          <w:i w:val="false"/>
          <w:iCs w:val="false"/>
        </w:rPr>
        <w:t xml:space="preserve">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Furthermore, types defined using the </w:t>
      </w:r>
      <w:r>
        <w:rPr>
          <w:i/>
          <w:iCs/>
        </w:rPr>
        <w:t>data</w:t>
      </w:r>
      <w:r>
        <w:rPr>
          <w:i w:val="false"/>
          <w:iCs w:val="false"/>
        </w:rPr>
        <w:t xml:space="preserve"> keyword have the distinct advantage of the ability to define recursive types.  What this means is that a type is able to initialize a value constructor with another value constructor of the same type.  </w:t>
      </w:r>
      <w:r>
        <w:rPr>
          <w:i w:val="false"/>
          <w:iCs w:val="false"/>
        </w:rPr>
        <w:t>One of t</w:t>
      </w:r>
      <w:r>
        <w:rPr>
          <w:i w:val="false"/>
          <w:iCs w:val="false"/>
        </w:rPr>
        <w:t>he most trivial example</w:t>
      </w:r>
      <w:r>
        <w:rPr>
          <w:i w:val="false"/>
          <w:iCs w:val="false"/>
        </w:rPr>
        <w:t>s</w:t>
      </w:r>
      <w:r>
        <w:rPr>
          <w:i w:val="false"/>
          <w:iCs w:val="false"/>
        </w:rPr>
        <w:t xml:space="preserve"> of this would be a simple </w:t>
      </w:r>
      <w:r>
        <w:rPr>
          <w:i w:val="false"/>
          <w:iCs w:val="false"/>
        </w:rPr>
        <w:t>list</w:t>
      </w:r>
      <w:r>
        <w:rPr>
          <w:i w:val="false"/>
          <w:iCs w:val="false"/>
        </w:rPr>
        <w:t xml:space="preserve">, defined as </w:t>
      </w:r>
      <w:r>
        <w:rPr>
          <w:i/>
          <w:iCs/>
        </w:rPr>
        <w:t xml:space="preserve">data </w:t>
      </w:r>
      <w:r>
        <w:rPr>
          <w:i/>
          <w:iCs/>
        </w:rPr>
        <w:t xml:space="preserve">List a = Cons a </w:t>
      </w:r>
      <w:r>
        <w:rPr>
          <w:i/>
          <w:iCs/>
        </w:rPr>
        <w:t>(List a) | Nil</w:t>
      </w:r>
      <w:r>
        <w:rPr>
          <w:i w:val="false"/>
          <w:iCs w:val="false"/>
        </w:rPr>
        <w:t xml:space="preserve">.  Essentially, this structure parameterizes </w:t>
      </w:r>
      <w:r>
        <w:rPr>
          <w:i w:val="false"/>
          <w:iCs w:val="false"/>
        </w:rPr>
        <w:t>a</w:t>
      </w:r>
      <w:r>
        <w:rPr>
          <w:i w:val="false"/>
          <w:iCs w:val="false"/>
        </w:rPr>
        <w:t xml:space="preserve"> type and then </w:t>
      </w:r>
      <w:r>
        <w:rPr>
          <w:i w:val="false"/>
          <w:iCs w:val="fals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i/>
          <w:iCs/>
        </w:rPr>
        <w:t>z = Cons 'a' (Cons 'b' (Cons 'c' Nil))</w:t>
      </w:r>
      <w:r>
        <w:rPr>
          <w:i w:val="false"/>
          <w:iCs w:val="fals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i/>
          <w:iCs/>
        </w:rPr>
        <w:t>List</w:t>
      </w:r>
      <w:r>
        <w:rPr>
          <w:i w:val="false"/>
          <w:iCs w:val="false"/>
        </w:rPr>
        <w:t xml:space="preserve"> </w:t>
      </w:r>
      <w:r>
        <w:rPr>
          <w:i/>
          <w:iCs/>
        </w:rPr>
        <w:t>SomeType</w:t>
      </w:r>
      <w:r>
        <w:rPr>
          <w:i w:val="false"/>
          <w:iCs w:val="false"/>
        </w:rPr>
        <w:t>,</w:t>
      </w:r>
      <w:r>
        <w:rPr>
          <w:i/>
          <w:iCs/>
        </w:rPr>
        <w:t xml:space="preserve"> </w:t>
      </w:r>
      <w:r>
        <w:rPr>
          <w:i w:val="false"/>
          <w:iCs w:val="false"/>
        </w:rPr>
        <w:t xml:space="preserve">where </w:t>
      </w:r>
      <w:r>
        <w:rPr>
          <w:i/>
          <w:iCs/>
        </w:rPr>
        <w:t>SomeType</w:t>
      </w:r>
      <w:r>
        <w:rPr>
          <w:i w:val="false"/>
          <w:iCs w:val="false"/>
        </w:rPr>
        <w:t xml:space="preserve"> is the type that was filled into the generically specified parameter (Hutton, 2007).</w:t>
      </w:r>
    </w:p>
    <w:p>
      <w:pPr>
        <w:pStyle w:val="Normal"/>
        <w:numPr>
          <w:ilvl w:val="0"/>
          <w:numId w:val="1"/>
        </w:numPr>
        <w:rPr/>
      </w:pPr>
      <w:r>
        <w:rPr/>
        <w:t>Functions (subprograms)</w:t>
      </w:r>
    </w:p>
    <w:p>
      <w:pPr>
        <w:pStyle w:val="Normal"/>
        <w:numPr>
          <w:ilvl w:val="1"/>
          <w:numId w:val="1"/>
        </w:numPr>
        <w:rPr/>
      </w:pPr>
      <w:r>
        <w:rPr/>
        <w:t>Types</w:t>
      </w:r>
    </w:p>
    <w:p>
      <w:pPr>
        <w:pStyle w:val="Normal"/>
        <w:numPr>
          <w:ilvl w:val="2"/>
          <w:numId w:val="1"/>
        </w:numPr>
        <w:rPr>
          <w:i w:val="false"/>
          <w:iCs w:val="false"/>
        </w:rPr>
      </w:pPr>
      <w:r>
        <w:rPr/>
        <w:t xml:space="preserve">As a general standard, Haskell refers to subroutines as “functions.”  Each of these functions, as a result of Haskell's type system, have a type specifically associated with it, and may be adequately described as </w:t>
      </w:r>
      <w:r>
        <w:rPr>
          <w:i/>
          <w:iCs/>
        </w:rPr>
        <w:t>name :: ParameterType [→ ParameterTypeN [...]] →ReturnType</w:t>
      </w:r>
      <w:r>
        <w:rPr>
          <w:i w:val="false"/>
          <w:iCs w:val="false"/>
        </w:rPr>
        <w:t>,</w:t>
      </w:r>
      <w:r>
        <w:rPr>
          <w:i w:val="false"/>
          <w:iCs w:val="false"/>
        </w:rPr>
        <w:t xml:space="preserve"> in which “→”</w:t>
      </w:r>
      <w:r>
        <w:rPr>
          <w:i w:val="false"/>
          <w:iCs w:val="false"/>
        </w:rPr>
        <w:t xml:space="preserve"> </w:t>
      </w:r>
      <w:r>
        <w:rPr>
          <w:i w:val="false"/>
          <w:iCs w:val="false"/>
        </w:rPr>
        <w:t xml:space="preserve">means that the type on the left returns the type to the right.  </w:t>
      </w:r>
      <w:r>
        <w:rPr>
          <w:i w:val="false"/>
          <w:iCs w:val="false"/>
        </w:rPr>
        <w:t xml:space="preserve">When defining functions, the syntax for binding function names to the appropriate expression is in the format </w:t>
      </w:r>
      <w:r>
        <w:rPr>
          <w:i/>
          <w:iCs/>
        </w:rPr>
        <w:t>name [arg1 [...]]= expression</w:t>
      </w:r>
      <w:r>
        <w:rPr>
          <w:i w:val="false"/>
          <w:iCs w:val="false"/>
        </w:rPr>
        <w:t xml:space="preserve">, and, if one chooses to do so, it is also possible to specify the type before the actual definition in order to provide better documentation and clarify the intention of the function to the compiler.  According to the previous type syntax description, it is possible to pass one or more arguments to a function, but doing so affects the number of parameters denoted in the type.  This is because Haskell implicitly uses “curried” functions, meaning that when more than one parameter is specified the overall function is broken up into a set of smaller functions that take a single parameter and return their result as a </w:t>
      </w:r>
      <w:r>
        <w:rPr>
          <w:i w:val="false"/>
          <w:iCs w:val="false"/>
        </w:rPr>
        <w:t>function</w:t>
      </w:r>
      <w:r>
        <w:rPr>
          <w:i w:val="false"/>
          <w:iCs w:val="false"/>
        </w:rPr>
        <w:t xml:space="preserve"> to the calling function as its return.  In other words, the type of the function </w:t>
      </w:r>
      <w:r>
        <w:rPr>
          <w:i/>
          <w:iCs/>
        </w:rPr>
        <w:t xml:space="preserve">add x y = x + y </w:t>
      </w:r>
      <w:r>
        <w:rPr>
          <w:i w:val="false"/>
          <w:iCs w:val="false"/>
        </w:rPr>
        <w:t xml:space="preserve">where </w:t>
      </w:r>
      <w:r>
        <w:rPr>
          <w:i/>
          <w:iCs/>
        </w:rPr>
        <w:t>x</w:t>
      </w:r>
      <w:r>
        <w:rPr>
          <w:i w:val="false"/>
          <w:iCs w:val="false"/>
        </w:rPr>
        <w:t xml:space="preserve"> and </w:t>
      </w:r>
      <w:r>
        <w:rPr>
          <w:i/>
          <w:iCs/>
        </w:rPr>
        <w:t xml:space="preserve">y </w:t>
      </w:r>
      <w:r>
        <w:rPr>
          <w:i w:val="false"/>
          <w:iCs w:val="false"/>
        </w:rPr>
        <w:t xml:space="preserve">are of type Int is better described as </w:t>
      </w:r>
      <w:r>
        <w:rPr>
          <w:i/>
          <w:iCs/>
        </w:rPr>
        <w:t xml:space="preserve">add :: Int → (Int → Int).  </w:t>
      </w:r>
      <w:r>
        <w:rPr>
          <w:i w:val="false"/>
          <w:iCs w:val="false"/>
        </w:rPr>
        <w:t xml:space="preserve">Also, because functions are considered expressions, it is possible to pass functions as a parameter to other functions, known as “higher-order” functions </w:t>
      </w:r>
      <w:r>
        <w:rPr>
          <w:i w:val="false"/>
          <w:iCs w:val="false"/>
        </w:rPr>
        <w:t xml:space="preserve">(Hutton, 2007).  Interestingly, this is easier to understand when considering that Haskell uses lazy evaluation to prevent expression evaluation until it is absolutely necessary.  </w:t>
      </w:r>
      <w:r>
        <w:rPr>
          <w:i w:val="false"/>
          <w:iCs w:val="false"/>
        </w:rPr>
        <w:t xml:space="preserve">Furthermore, the role of abstraction by polymorphism has a significant impact upon how the actions of functions may be interpreted.  For instance, when examining the type of a function, it is possible that the type may include an abstract type represented as something like </w:t>
      </w:r>
      <w:r>
        <w:rPr>
          <w:i/>
          <w:iCs/>
        </w:rPr>
        <w:t>name :: [a] → [a]</w:t>
      </w:r>
      <w:r>
        <w:rPr>
          <w:i w:val="false"/>
          <w:iCs w:val="false"/>
        </w:rPr>
        <w:t xml:space="preserve">.  Here, the </w:t>
      </w:r>
      <w:r>
        <w:rPr>
          <w:i/>
          <w:iCs/>
        </w:rPr>
        <w:t>a</w:t>
      </w:r>
      <w:r>
        <w:rPr>
          <w:i w:val="false"/>
          <w:iCs w:val="false"/>
        </w:rPr>
        <w:t xml:space="preserve"> indicates that the type is polymorphic, meaning that the function may take a list of any type and return a list of that same type.  </w:t>
      </w:r>
      <w:r>
        <w:rPr>
          <w:i w:val="false"/>
          <w:iCs w:val="false"/>
        </w:rPr>
        <w:t>Finally, there is one special kind of anonymous function known as a lambda function that is preceeded by the history of lambda calculus.  These functions begin with a backslash (\) followed by the list of arguments, followed by an arrow (→) that denotes the beginning of the expression.  The lambda function, although only able to contain a single clause, is useful when it is necessary as a sort of “glue”</w:t>
      </w:r>
      <w:r>
        <w:rPr>
          <w:i w:val="false"/>
          <w:iCs w:val="false"/>
        </w:rPr>
        <w:t xml:space="preserve"> (O'Sullivan et al., 2008).</w:t>
      </w:r>
    </w:p>
    <w:p>
      <w:pPr>
        <w:pStyle w:val="Normal"/>
        <w:numPr>
          <w:ilvl w:val="1"/>
          <w:numId w:val="1"/>
        </w:numPr>
        <w:rPr/>
      </w:pPr>
      <w:r>
        <w:rPr/>
        <w:t>Parameter passing</w:t>
      </w:r>
    </w:p>
    <w:p>
      <w:pPr>
        <w:pStyle w:val="Normal"/>
        <w:numPr>
          <w:ilvl w:val="2"/>
          <w:numId w:val="1"/>
        </w:numPr>
        <w:rPr/>
      </w:pPr>
      <w:r>
        <w:rPr/>
        <w:t>Purity and scope?</w:t>
      </w:r>
    </w:p>
    <w:p>
      <w:pPr>
        <w:pStyle w:val="Normal"/>
        <w:numPr>
          <w:ilvl w:val="3"/>
          <w:numId w:val="1"/>
        </w:numPr>
        <w:rPr>
          <w:i w:val="false"/>
          <w:iCs w:val="false"/>
        </w:rPr>
      </w:pPr>
      <w:r>
        <w:rPr/>
        <w:t>T</w:t>
      </w:r>
      <w:r>
        <w:rPr/>
        <w:t xml:space="preserve">he means by which </w:t>
      </w:r>
      <w:r>
        <w:rPr/>
        <w:t xml:space="preserve">parameters are passed further begs the question of what kind of scope each argument has.  Because of the notion of purity, it may be determined that arguments passed to a function must be passed by value as the default, since Haskell is guaranteed to to allow side effects, as long as it is not exposed to the outside world, and expressions and their resulting values are interchangeable.  That is, each expression, whether a variable or function, is local to the function in which it is defined.  The two means of declaring local expressions, apart from passed parameters, is by the use of the </w:t>
      </w:r>
      <w:r>
        <w:rPr>
          <w:i/>
          <w:iCs/>
        </w:rPr>
        <w:t>let...in</w:t>
      </w:r>
      <w:r>
        <w:rPr>
          <w:i w:val="false"/>
          <w:iCs w:val="false"/>
        </w:rPr>
        <w:t xml:space="preserve"> and </w:t>
      </w:r>
      <w:r>
        <w:rPr>
          <w:i/>
          <w:iCs/>
        </w:rPr>
        <w:t>where</w:t>
      </w:r>
      <w:r>
        <w:rPr>
          <w:i w:val="false"/>
          <w:iCs w:val="false"/>
        </w:rPr>
        <w:t xml:space="preserve"> keywords.  When using </w:t>
      </w:r>
      <w:r>
        <w:rPr>
          <w:i/>
          <w:iCs/>
        </w:rPr>
        <w:t>let</w:t>
      </w:r>
      <w:r>
        <w:rPr>
          <w:i w:val="false"/>
          <w:iCs w:val="false"/>
        </w:rPr>
        <w:t xml:space="preserve">, the expression is specified before the group, denoted with </w:t>
      </w:r>
      <w:r>
        <w:rPr>
          <w:i/>
          <w:iCs/>
        </w:rPr>
        <w:t>in</w:t>
      </w:r>
      <w:r>
        <w:rPr>
          <w:i w:val="false"/>
          <w:iCs w:val="false"/>
        </w:rPr>
        <w:t xml:space="preserve"> between the end of the expression and the beginning of the group, of expressions.  The result allows the expression to be local to the subgroup of expressions, that may also use </w:t>
      </w:r>
      <w:r>
        <w:rPr>
          <w:i/>
          <w:iCs/>
        </w:rPr>
        <w:t>let...in</w:t>
      </w:r>
      <w:r>
        <w:rPr>
          <w:i w:val="false"/>
          <w:iCs w:val="false"/>
        </w:rPr>
        <w:t xml:space="preserve">, and any subgroups within those expressions and so on and so forth.  However, if the name of the expression is redefined in a subgroup, then that definition is local to the scope of its subgroups.  On the other hand is the </w:t>
      </w:r>
      <w:r>
        <w:rPr>
          <w:i/>
          <w:iCs/>
        </w:rPr>
        <w:t>where</w:t>
      </w:r>
      <w:r>
        <w:rPr>
          <w:i w:val="false"/>
          <w:iCs w:val="false"/>
        </w:rPr>
        <w:t xml:space="preserve"> keyword, which defines an expression after the main set of expressions of a function, allowing the function to be more easily read.  In the case that global expressions are ever needed, they simply must be defined in the global space of the program file rather than being grouped within other expressions (O'Sullivan et al., 2008).</w:t>
      </w:r>
    </w:p>
    <w:p>
      <w:pPr>
        <w:pStyle w:val="Normal"/>
        <w:numPr>
          <w:ilvl w:val="1"/>
          <w:numId w:val="1"/>
        </w:numPr>
        <w:rPr/>
      </w:pPr>
      <w:r>
        <w:rPr/>
        <w:t xml:space="preserve">Control structures </w:t>
      </w:r>
      <w:r>
        <w:rPr/>
        <w:t>and Guards</w:t>
      </w:r>
    </w:p>
    <w:p>
      <w:pPr>
        <w:pStyle w:val="Normal"/>
        <w:numPr>
          <w:ilvl w:val="2"/>
          <w:numId w:val="1"/>
        </w:numPr>
        <w:rPr>
          <w:i w:val="false"/>
          <w:iCs w:val="false"/>
        </w:rPr>
      </w:pPr>
      <w:r>
        <w:rPr/>
        <w:t xml:space="preserve">Functions in Haskell are also able to use conditional expressions and what are referred to as “guards,” similar to the guards in defining types, in order to control the flow of the program.  Conditional expressions are the well known </w:t>
      </w:r>
      <w:r>
        <w:rPr>
          <w:i/>
          <w:iCs/>
        </w:rPr>
        <w:t>if...then...else</w:t>
      </w:r>
      <w:r>
        <w:rPr>
          <w:i w:val="false"/>
          <w:iCs w:val="false"/>
        </w:rPr>
        <w:t xml:space="preserve"> keywords.  The </w:t>
      </w:r>
      <w:r>
        <w:rPr>
          <w:i/>
          <w:iCs/>
        </w:rPr>
        <w:t>if</w:t>
      </w:r>
      <w:r>
        <w:rPr>
          <w:i w:val="false"/>
          <w:iCs w:val="false"/>
        </w:rPr>
        <w:t xml:space="preserve"> is followed by the expression to be evaluated, followed by </w:t>
      </w:r>
      <w:r>
        <w:rPr>
          <w:i/>
          <w:iCs/>
        </w:rPr>
        <w:t>then</w:t>
      </w:r>
      <w:r>
        <w:rPr>
          <w:i w:val="false"/>
          <w:iCs w:val="false"/>
        </w:rPr>
        <w:t xml:space="preserve"> and the expression that should be evaluated if the conditional expression evaluates to True, followed by </w:t>
      </w:r>
      <w:r>
        <w:rPr>
          <w:i/>
          <w:iCs/>
        </w:rPr>
        <w:t>else</w:t>
      </w:r>
      <w:r>
        <w:rPr>
          <w:i w:val="false"/>
          <w:iCs w:val="false"/>
        </w:rPr>
        <w:t xml:space="preserve"> and the expression that should be evaluated if the conditional expression evaluates to False.  To avoid any problems of compiler confusion that tend to arise in the case of nested </w:t>
      </w:r>
      <w:r>
        <w:rPr>
          <w:i/>
          <w:iCs/>
        </w:rPr>
        <w:t>if</w:t>
      </w:r>
      <w:r>
        <w:rPr>
          <w:i w:val="false"/>
          <w:iCs w:val="false"/>
        </w:rPr>
        <w:t xml:space="preserve"> statements, also known as the “dangling else,” Haskell requires that all conditional </w:t>
      </w:r>
      <w:r>
        <w:rPr>
          <w:i/>
          <w:iCs/>
        </w:rPr>
        <w:t xml:space="preserve">if </w:t>
      </w:r>
      <w:r>
        <w:rPr>
          <w:i w:val="false"/>
          <w:iCs w:val="false"/>
        </w:rPr>
        <w:t xml:space="preserve">expressions must have a matching </w:t>
      </w:r>
      <w:r>
        <w:rPr>
          <w:i/>
          <w:iCs/>
        </w:rPr>
        <w:t>else</w:t>
      </w:r>
      <w:r>
        <w:rPr>
          <w:i w:val="false"/>
          <w:iCs w:val="false"/>
        </w:rPr>
        <w:t xml:space="preserve">.  It is also key to remember that the type of expressions denoted by </w:t>
      </w:r>
      <w:r>
        <w:rPr>
          <w:i/>
          <w:iCs/>
        </w:rPr>
        <w:t xml:space="preserve">then </w:t>
      </w:r>
      <w:r>
        <w:rPr>
          <w:i w:val="false"/>
          <w:iCs w:val="false"/>
        </w:rPr>
        <w:t xml:space="preserve">and else must match, otherwise an error will be thrown.  Apart from this common construct, there is the ability to use guards to define expressions for a function given the argument meets certain conditions.  </w:t>
      </w:r>
      <w:r>
        <w:rPr>
          <w:i w:val="false"/>
          <w:iCs w:val="false"/>
        </w:rPr>
        <w:t xml:space="preserve">For a single function, a guard (|) is initially set between the function parameter and an expression that is evaluated to either True or False, followed by the assignment operator and the expression to be evaluated if the conditional expression is true.  This initial guard expression may be followed by other guard expressions which must all have the same return type.  Each of these expressions is evaluated until there is a True result or if the end is reached.  To establish a default behavior in the case that all previous evaluations were False, the </w:t>
      </w:r>
      <w:r>
        <w:rPr>
          <w:i/>
          <w:iCs/>
        </w:rPr>
        <w:t>otherwise</w:t>
      </w:r>
      <w:r>
        <w:rPr>
          <w:i w:val="false"/>
          <w:iCs w:val="false"/>
        </w:rPr>
        <w:t xml:space="preserve"> keyword may be used in place of the conditional expression along with an expression to be evaluated if it is reached.  It also must be noted that the same effect could be achieved by specifying the True type instead of </w:t>
      </w:r>
      <w:r>
        <w:rPr>
          <w:i/>
          <w:iCs/>
        </w:rPr>
        <w:t xml:space="preserve">otherwise </w:t>
      </w:r>
      <w:r>
        <w:rPr>
          <w:i w:val="false"/>
          <w:iCs w:val="false"/>
        </w:rPr>
        <w:t>(Hutton, 2007).</w:t>
      </w:r>
    </w:p>
    <w:p>
      <w:pPr>
        <w:pStyle w:val="Normal"/>
        <w:numPr>
          <w:ilvl w:val="1"/>
          <w:numId w:val="1"/>
        </w:numPr>
        <w:rPr/>
      </w:pPr>
      <w:r>
        <w:rPr/>
        <w:t>Recursion</w:t>
      </w:r>
    </w:p>
    <w:p>
      <w:pPr>
        <w:pStyle w:val="Normal"/>
        <w:numPr>
          <w:ilvl w:val="2"/>
          <w:numId w:val="1"/>
        </w:numPr>
        <w:rPr/>
      </w:pPr>
      <w:r>
        <w:rPr/>
        <w:t xml:space="preserve">Due to Haskell's nature as a functional language, implementing recursion is a fairly straightforward process; in fact, recursion is absolutely necessary for performing loops since there are no loop structures defined by Haskell.  For a function to be recursive, it needs only to call itself and pass the required parameters, however, it is crucial, </w:t>
      </w:r>
      <w:r>
        <w:rPr/>
        <w:t xml:space="preserve">just as </w:t>
      </w:r>
      <w:r>
        <w:rPr/>
        <w:t xml:space="preserve">in any language that allows recursion, to set conditions to prevent </w:t>
      </w:r>
      <w:r>
        <w:rPr/>
        <w:t>infinite looping until a runtime error from occurring.  Also, although there are no explicit loop controls, it is possible to pass accumulator values around to each recursive functional call to emulate the same behavior.  Furthermore, even though the use of recursion is very powerful in Haskell, there are some downsides considering the principles of the language.  By stating this, it is meant that because of lazy evaluation, purity, and the implications of these in terms of setting aside memory for the values contained within each function call as well as unevaluated thunks, a problem arises when the set of data managed within a program grows very large very quickly as a result of fast-acting function calls; this problem is referred to as a “space leak” in the Haskell community.  In order to resolve this issue, the ability to explicitly use strict functions such as “seq,” which forces its first argument to be evaluated as long as it is not an algebraic type and then returns to its second argument.  Use of the “seq” function can be extremely beneficial when dealing with a quickly growing space leak, but unnecessary use also incurs overhead such as pattern matching that may actually slow down execution speed or even introduce a new space leak (O'Sullivan et al., 2008).</w:t>
      </w:r>
    </w:p>
    <w:p>
      <w:pPr>
        <w:pStyle w:val="Normal"/>
        <w:numPr>
          <w:ilvl w:val="1"/>
          <w:numId w:val="1"/>
        </w:numPr>
        <w:rPr/>
      </w:pPr>
      <w:r>
        <w:rPr/>
        <w:t>Pattern Matching</w:t>
      </w:r>
    </w:p>
    <w:p>
      <w:pPr>
        <w:pStyle w:val="Normal"/>
        <w:numPr>
          <w:ilvl w:val="2"/>
          <w:numId w:val="1"/>
        </w:numPr>
        <w:rPr>
          <w:i w:val="false"/>
          <w:iCs w:val="false"/>
        </w:rPr>
      </w:pPr>
      <w:r>
        <w:rPr>
          <w:i w:val="false"/>
          <w:iCs w:val="false"/>
        </w:rPr>
        <w:t xml:space="preserve">In addition, </w:t>
      </w:r>
      <w:r>
        <w:rPr>
          <w:i w:val="false"/>
          <w:iCs w:val="false"/>
        </w:rPr>
        <w:t xml:space="preserve">functions may also be used to handle expressions based on pattern matching.  One such example of pattern matching includes </w:t>
      </w:r>
      <w:r>
        <w:rPr>
          <w:i w:val="false"/>
          <w:iCs w:val="false"/>
        </w:rPr>
        <w:t xml:space="preserve">case expressions.  </w:t>
      </w:r>
      <w:r>
        <w:rPr>
          <w:i w:val="false"/>
          <w:iCs w:val="false"/>
        </w:rPr>
        <w:t xml:space="preserve">By using case expressions, it is possible match the type of an expression and return another expression as a result.  The syntax for this is </w:t>
      </w:r>
      <w:r>
        <w:rPr>
          <w:i/>
          <w:iCs/>
        </w:rPr>
        <w:t>case expression of</w:t>
      </w:r>
      <w:r>
        <w:rPr>
          <w:i w:val="false"/>
          <w:iCs w:val="false"/>
        </w:rPr>
        <w:t xml:space="preserve"> followed by indented lines of </w:t>
      </w:r>
      <w:r>
        <w:rPr>
          <w:i/>
          <w:iCs/>
        </w:rPr>
        <w:t>MatchingType → ReturnExpression</w:t>
      </w:r>
      <w:r>
        <w:rPr>
          <w:i w:val="false"/>
          <w:iCs w:val="false"/>
        </w:rPr>
        <w:t xml:space="preserve"> for types that should be matched.  In the case that the expression passed matches one of the specified types, then the associated expression will be returned (O'Sullivan et al., 2008).  Other types of pattern matching may also be performed on lists, tuples, and algebraic types.  To pattern match on lists, an argument of a list type may be passed to a function, allowing the use of the construction operator to separate the head and tail of a list, such as </w:t>
      </w:r>
      <w:r>
        <w:rPr>
          <w:i/>
          <w:iCs/>
        </w:rPr>
        <w:t>name (x:xs) = expression</w:t>
      </w:r>
      <w:r>
        <w:rPr>
          <w:i w:val="false"/>
          <w:iCs w:val="false"/>
        </w:rPr>
        <w:t xml:space="preserve"> where </w:t>
      </w:r>
      <w:r>
        <w:rPr>
          <w:i/>
          <w:iCs/>
        </w:rPr>
        <w:t>x</w:t>
      </w:r>
      <w:r>
        <w:rPr>
          <w:i w:val="false"/>
          <w:iCs w:val="false"/>
        </w:rPr>
        <w:t xml:space="preserve"> is element from the head of the list and </w:t>
      </w:r>
      <w:r>
        <w:rPr>
          <w:i/>
          <w:iCs/>
        </w:rPr>
        <w:t>xs</w:t>
      </w:r>
      <w:r>
        <w:rPr>
          <w:i w:val="false"/>
          <w:iCs w:val="false"/>
        </w:rPr>
        <w:t xml:space="preserve"> is the list that makes of the tail of the argument.  Expressions of the correct type may also be used in place of </w:t>
      </w:r>
      <w:r>
        <w:rPr>
          <w:i/>
          <w:iCs/>
        </w:rPr>
        <w:t>x</w:t>
      </w:r>
      <w:r>
        <w:rPr>
          <w:i w:val="false"/>
          <w:iCs w:val="false"/>
        </w:rPr>
        <w:t xml:space="preserve"> or </w:t>
      </w:r>
      <w:r>
        <w:rPr>
          <w:i/>
          <w:iCs/>
        </w:rPr>
        <w:t>xs</w:t>
      </w:r>
      <w:r>
        <w:rPr>
          <w:i w:val="false"/>
          <w:iCs w:val="false"/>
        </w:rPr>
        <w:t xml:space="preserve"> to specify  a match for an exact pattern.  To perform this with tuples, simply defining a function in the form </w:t>
      </w:r>
      <w:r>
        <w:rPr>
          <w:i/>
          <w:iCs/>
        </w:rPr>
        <w:t>name (arg1, arg2 [, …]) = expression</w:t>
      </w:r>
      <w:r>
        <w:rPr>
          <w:i w:val="false"/>
          <w:iCs w:val="false"/>
        </w:rPr>
        <w:t xml:space="preserve"> where the number of tuple arguments matches the tuple sent as a parameter in order to retrieve individual arguments.  Lastly, to implement pattern matching with algebraic types, a function is defined as </w:t>
      </w:r>
      <w:r>
        <w:rPr>
          <w:i/>
          <w:iCs/>
        </w:rPr>
        <w:t>name (ValueConstructor [argNameN …]) = expression</w:t>
      </w:r>
      <w:r>
        <w:rPr>
          <w:i w:val="false"/>
          <w:iCs w:val="false"/>
        </w:rPr>
        <w:t xml:space="preserve"> and individual arguments may be retrieved by the specified name.  Finally, if the programmer knows that only certain items are needed within pattern matching, wild cards (_) may be used in place of argument names.  The benefit to using wild cards is the ability to make code clearer, preventing binding of unnecessary arguments, and it prevents bugs that may possibly arise from defining an argument but not using it in an expression (O'Sullivan et al., 2008).</w:t>
      </w:r>
    </w:p>
    <w:p>
      <w:pPr>
        <w:pStyle w:val="Normal"/>
        <w:numPr>
          <w:ilvl w:val="0"/>
          <w:numId w:val="1"/>
        </w:numPr>
        <w:rPr/>
      </w:pPr>
      <w:r>
        <w:rPr/>
        <w:t>Typeclasses</w:t>
      </w:r>
    </w:p>
    <w:p>
      <w:pPr>
        <w:pStyle w:val="Normal"/>
        <w:numPr>
          <w:ilvl w:val="1"/>
          <w:numId w:val="1"/>
        </w:numPr>
        <w:rPr/>
      </w:pPr>
      <w:r>
        <w:rPr/>
        <w:t>Basics</w:t>
      </w:r>
    </w:p>
    <w:p>
      <w:pPr>
        <w:pStyle w:val="Normal"/>
        <w:numPr>
          <w:ilvl w:val="2"/>
          <w:numId w:val="1"/>
        </w:numPr>
        <w:rPr>
          <w:i w:val="false"/>
          <w:iCs w:val="false"/>
        </w:rPr>
      </w:pPr>
      <w:r>
        <w:rPr/>
        <w:t xml:space="preserve">Typeclasses are one of the most defining features of the Haskell language.  The reason for this is because a typeclass is essentially “a collection of types that support certain overloaded operations called </w:t>
      </w:r>
      <w:r>
        <w:rPr>
          <w:i/>
          <w:iCs/>
        </w:rPr>
        <w:t>methods</w:t>
      </w:r>
      <w:r>
        <w:rPr>
          <w:i w:val="false"/>
          <w:iCs w:val="false"/>
        </w:rPr>
        <w:t xml:space="preserve">” (Hutton, 2007, p. 24).  Incorporation of these structures into the language has a direct impact on the writability of commonly used functions among several specified types by compacting the code and preventing the programmer from having to define functions over and over again for different numbers and types of arguments as well as differing return types.  Several basic typeclasses </w:t>
      </w:r>
      <w:r>
        <w:rPr>
          <w:i w:val="false"/>
          <w:iCs w:val="false"/>
        </w:rPr>
        <w:t>provided by the Prelude library</w:t>
      </w:r>
      <w:r>
        <w:rPr>
          <w:i w:val="false"/>
          <w:iCs w:val="false"/>
        </w:rPr>
        <w:t xml:space="preserve"> are: Eq, for checking the equality of types; Ord, which handles checking how expressions compare as well as their maximum and minimum possible values; Show is used to display expressions as a string; Read takes a string representing a certain type and value and converts it appropriately; Num, used in order to provide basic arithmetic operators; Integral provides division and modulus to integers; and Fractional, which provides operators for fractional calculations of floating-point values.  </w:t>
      </w:r>
      <w:r>
        <w:rPr>
          <w:i w:val="false"/>
          <w:iCs w:val="false"/>
        </w:rPr>
        <w:t>These typeclasses are what compose the majority of operators for Haskell's basic types (Hutton, 2007).</w:t>
      </w:r>
    </w:p>
    <w:p>
      <w:pPr>
        <w:pStyle w:val="Normal"/>
        <w:numPr>
          <w:ilvl w:val="1"/>
          <w:numId w:val="1"/>
        </w:numPr>
        <w:rPr/>
      </w:pPr>
      <w:r>
        <w:rPr/>
        <w:t>Declarations</w:t>
      </w:r>
    </w:p>
    <w:p>
      <w:pPr>
        <w:pStyle w:val="Normal"/>
        <w:numPr>
          <w:ilvl w:val="2"/>
          <w:numId w:val="1"/>
        </w:numPr>
        <w:rPr>
          <w:i w:val="false"/>
          <w:iCs w:val="false"/>
        </w:rPr>
      </w:pPr>
      <w:r>
        <w:rPr/>
        <w:t xml:space="preserve">In order to define a new typeclass, the syntax </w:t>
      </w:r>
      <w:r>
        <w:rPr>
          <w:i/>
          <w:iCs/>
        </w:rPr>
        <w:t>class TypeclassName a where</w:t>
      </w:r>
      <w:r>
        <w:rPr>
          <w:i w:val="false"/>
          <w:iCs w:val="false"/>
        </w:rPr>
        <w:t xml:space="preserve"> must be used and followed by the type definitions of the functions at the very least.  If the designer of the typeclass wished to specifically define the function, then the function definition may be provided after the function type.  However, it is still necessary to declare a type as an instance of the typeclass, and this requires that at least one function be implemented.  In order to instantiate the chosen type, the syntax is as follows: </w:t>
      </w:r>
      <w:r>
        <w:rPr>
          <w:i/>
          <w:iCs/>
        </w:rPr>
        <w:t>class TypeClassName ChosenType where</w:t>
      </w:r>
      <w:r>
        <w:rPr>
          <w:i w:val="false"/>
          <w:iCs w:val="false"/>
        </w:rPr>
        <w:t xml:space="preserve">, and is followed  by at least one function definition.  Although this is the main way to instantiate a typeclass type, it is also possible for most basic typeclasses to simply use the </w:t>
      </w:r>
      <w:r>
        <w:rPr>
          <w:i/>
          <w:iCs/>
        </w:rPr>
        <w:t>deriving</w:t>
      </w:r>
      <w:r>
        <w:rPr>
          <w:i w:val="false"/>
          <w:iCs w:val="false"/>
        </w:rPr>
        <w:t xml:space="preserve"> keyword when defining types (O'Sullivan et al., 2008).</w:t>
      </w:r>
    </w:p>
    <w:p>
      <w:pPr>
        <w:pStyle w:val="Normal"/>
        <w:numPr>
          <w:ilvl w:val="0"/>
          <w:numId w:val="1"/>
        </w:numPr>
        <w:rPr/>
      </w:pPr>
      <w:r>
        <w:rPr/>
        <w:t>Monads</w:t>
      </w:r>
    </w:p>
    <w:p>
      <w:pPr>
        <w:pStyle w:val="Normal"/>
        <w:numPr>
          <w:ilvl w:val="1"/>
          <w:numId w:val="1"/>
        </w:numPr>
        <w:rPr/>
      </w:pPr>
      <w:r>
        <w:rPr/>
        <w:t>I/O</w:t>
      </w:r>
    </w:p>
    <w:p>
      <w:pPr>
        <w:pStyle w:val="Normal"/>
        <w:numPr>
          <w:ilvl w:val="1"/>
          <w:numId w:val="1"/>
        </w:numPr>
        <w:rPr/>
      </w:pPr>
      <w:r>
        <w:rPr/>
        <w:t>Exception Handling</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rPr/>
      </w:pPr>
      <w:r>
        <w:rPr/>
        <w:t>Notes:</w:t>
      </w:r>
    </w:p>
    <w:p>
      <w:pPr>
        <w:pStyle w:val="Normal"/>
        <w:numPr>
          <w:ilvl w:val="0"/>
          <w:numId w:val="2"/>
        </w:numPr>
        <w:rPr/>
      </w:pPr>
      <w:r>
        <w:rPr/>
        <w:t>Add list of original committee members to History section</w:t>
      </w:r>
    </w:p>
    <w:p>
      <w:pPr>
        <w:pStyle w:val="Normal"/>
        <w:numPr>
          <w:ilvl w:val="0"/>
          <w:numId w:val="2"/>
        </w:numPr>
        <w:rPr/>
      </w:pPr>
      <w:r>
        <w:rPr/>
        <w:t xml:space="preserve">Discuss creation of files and modules, importing modules, comments, layout, </w:t>
      </w:r>
      <w:r>
        <w:rPr/>
        <w:t xml:space="preserve">grouping with parentheses, </w:t>
      </w:r>
      <w:r>
        <w:rPr/>
        <w:t>and keywords (page 15 in Programming in Haskell) in General Facts section</w:t>
      </w:r>
    </w:p>
    <w:p>
      <w:pPr>
        <w:pStyle w:val="Normal"/>
        <w:numPr>
          <w:ilvl w:val="0"/>
          <w:numId w:val="2"/>
        </w:numPr>
        <w:rPr/>
      </w:pPr>
      <w:r>
        <w:rPr/>
        <w:t>Maybe elaborate more on the difference between variables as expressions in Haskell as opposed to imperative la</w:t>
      </w:r>
      <w:r>
        <w:rPr/>
        <w:t>ng</w:t>
      </w:r>
      <w:r>
        <w:rPr/>
        <w:t>uages (O'Sullivan et al., 2008, p. 28)</w:t>
      </w:r>
    </w:p>
    <w:p>
      <w:pPr>
        <w:pStyle w:val="Normal"/>
        <w:numPr>
          <w:ilvl w:val="0"/>
          <w:numId w:val="2"/>
        </w:numPr>
        <w:rPr/>
      </w:pPr>
      <w:r>
        <w:rPr/>
        <w:t>Discuss list comprehensions in the Data Types section</w:t>
      </w:r>
    </w:p>
    <w:p>
      <w:pPr>
        <w:pStyle w:val="Normal"/>
        <w:numPr>
          <w:ilvl w:val="0"/>
          <w:numId w:val="2"/>
        </w:numPr>
        <w:rPr/>
      </w:pPr>
      <w:r>
        <w:rPr/>
        <w:t>Add a point about lazy evaluation when discussing enumerations in the Data Types section</w:t>
      </w:r>
    </w:p>
    <w:p>
      <w:pPr>
        <w:pStyle w:val="Normal"/>
        <w:numPr>
          <w:ilvl w:val="0"/>
          <w:numId w:val="2"/>
        </w:numPr>
        <w:rPr/>
      </w:pPr>
      <w:r>
        <w:rPr/>
        <w:t>Is it possible to create a list of unevaluated functions?</w:t>
      </w:r>
    </w:p>
    <w:p>
      <w:pPr>
        <w:pStyle w:val="Normal"/>
        <w:numPr>
          <w:ilvl w:val="0"/>
          <w:numId w:val="2"/>
        </w:numPr>
        <w:rPr/>
      </w:pPr>
      <w:r>
        <w:rPr/>
        <w:t>Elaborate on purity from (O'Sullivan et al., 2008)?  This is probably not necessary.</w:t>
      </w:r>
    </w:p>
    <w:p>
      <w:pPr>
        <w:pStyle w:val="Normal"/>
        <w:numPr>
          <w:ilvl w:val="0"/>
          <w:numId w:val="2"/>
        </w:numPr>
        <w:rPr/>
      </w:pPr>
      <w:r>
        <w:rPr/>
        <w:t>Mention precedence of operators and right/left associativity in better detail in the Function section(O'Sullivan et al., 2008) (it seems that the addition associativity listed may not be correct)</w:t>
      </w:r>
    </w:p>
    <w:p>
      <w:pPr>
        <w:pStyle w:val="Normal"/>
        <w:numPr>
          <w:ilvl w:val="0"/>
          <w:numId w:val="2"/>
        </w:numPr>
        <w:rPr/>
      </w:pPr>
      <w:r>
        <w:rPr/>
        <w:t>Mention the assignment operator explicitly</w:t>
      </w:r>
    </w:p>
    <w:p>
      <w:pPr>
        <w:pStyle w:val="Normal"/>
        <w:numPr>
          <w:ilvl w:val="0"/>
          <w:numId w:val="2"/>
        </w:numPr>
        <w:rPr/>
      </w:pPr>
      <w:r>
        <w:rPr/>
        <w:t>Make a note that the associativity of currying may be explicitly set.</w:t>
      </w:r>
    </w:p>
    <w:p>
      <w:pPr>
        <w:pStyle w:val="Normal"/>
        <w:numPr>
          <w:ilvl w:val="0"/>
          <w:numId w:val="2"/>
        </w:numPr>
        <w:rPr/>
      </w:pPr>
      <w:r>
        <w:rPr/>
        <w:t>Make a mention of lambda calculus for functions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