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Haskell</w:t>
      </w:r>
    </w:p>
    <w:p>
      <w:pPr>
        <w:pStyle w:val="Normal"/>
        <w:spacing w:lineRule="auto" w:line="480"/>
        <w:jc w:val="center"/>
        <w:rPr>
          <w:rFonts w:ascii="Times New Roman" w:hAnsi="Times New Roman"/>
        </w:rPr>
      </w:pPr>
      <w:r>
        <w:rPr>
          <w:rFonts w:ascii="Times New Roman" w:hAnsi="Times New Roman"/>
        </w:rPr>
        <w:t>Kyle A. Kurzhal</w:t>
      </w:r>
    </w:p>
    <w:p>
      <w:pPr>
        <w:pStyle w:val="Normal"/>
        <w:spacing w:lineRule="auto" w:line="480"/>
        <w:jc w:val="center"/>
        <w:rPr>
          <w:rFonts w:ascii="Times New Roman" w:hAnsi="Times New Roman"/>
        </w:rPr>
      </w:pPr>
      <w:r>
        <w:rPr>
          <w:rFonts w:ascii="Times New Roman" w:hAnsi="Times New Roman"/>
        </w:rPr>
        <w:t>University of North Alabama</w:t>
      </w:r>
    </w:p>
    <w:p>
      <w:pPr>
        <w:pStyle w:val="Normal"/>
        <w:pageBreakBefore/>
        <w:spacing w:lineRule="auto" w:line="480"/>
        <w:jc w:val="left"/>
        <w:rPr>
          <w:rFonts w:ascii="Times New Roman" w:hAnsi="Times New Roman"/>
          <w:u w:val="single"/>
        </w:rPr>
      </w:pPr>
      <w:r>
        <w:rPr>
          <w:rFonts w:ascii="Times New Roman" w:hAnsi="Times New Roman"/>
          <w:u w:val="single"/>
        </w:rPr>
        <w:t>Background</w:t>
      </w:r>
    </w:p>
    <w:p>
      <w:pPr>
        <w:pStyle w:val="Normal"/>
        <w:spacing w:lineRule="auto" w:line="480"/>
        <w:jc w:val="left"/>
        <w:rPr>
          <w:rFonts w:ascii="Times New Roman" w:hAnsi="Times New Roman"/>
          <w:u w:val="none"/>
        </w:rPr>
      </w:pPr>
      <w:r>
        <w:rPr>
          <w:rFonts w:ascii="Times New Roman" w:hAnsi="Times New Roman"/>
          <w:u w:val="none"/>
        </w:rPr>
        <w:tab/>
        <w:t xml:space="preserve">The computer science community has a long history of development with functional languages.  The earliest of these developments date back to the 1950s, with the introduction of John McCarthy's introduction of Lisp </w:t>
      </w:r>
      <w:r>
        <w:rPr>
          <w:rFonts w:ascii="Times New Roman" w:hAnsi="Times New Roman"/>
          <w:b w:val="false"/>
          <w:i w:val="false"/>
          <w:caps w:val="false"/>
          <w:smallCaps w:val="false"/>
          <w:color w:val="000000"/>
          <w:spacing w:val="0"/>
          <w:sz w:val="24"/>
          <w:szCs w:val="24"/>
          <w:u w:val="none"/>
        </w:rPr>
        <w:t>(Hudak, Hughes, Jones, &amp; Wadler, 2007)</w:t>
      </w:r>
      <w:r>
        <w:rPr>
          <w:rFonts w:ascii="Times New Roman" w:hAnsi="Times New Roman"/>
          <w:u w:val="none"/>
        </w:rPr>
        <w:t xml:space="preserve">.  No longer than a decade later, the importance of lambda calculus in programming languages was identified by Peter Landin and Christopher Strachey (Hudak et al., 2007).  These developments were further advanced “in the early ’70s, Rod Burstall and John Darlington were doing program transformation in a first-order functional language with function definition by pattern matching,” while “over the same period David Turner, a former student of Strachey, developed SASL, a pure higher-order functional language with lexically scoped variables...that incorporated Burstall and Darlington’s ideas on pattern matching into an executable programming language” </w:t>
      </w:r>
      <w:bookmarkStart w:id="0" w:name="__DdeLink__316_1396383831"/>
      <w:r>
        <w:rPr>
          <w:rFonts w:ascii="Times New Roman" w:hAnsi="Times New Roman"/>
          <w:u w:val="none"/>
        </w:rPr>
        <w:t>(Hudak et al., 2007)</w:t>
      </w:r>
      <w:bookmarkEnd w:id="0"/>
      <w:r>
        <w:rPr>
          <w:rFonts w:ascii="Times New Roman" w:hAnsi="Times New Roman"/>
          <w:u w:val="none"/>
        </w:rPr>
        <w:t>.  Then, shortly after, a dialect of Lisp known as Scheme  was developed by Gerry Sussman and Guy Steele with a more detailed focus on lambda calculus by use of lexical scoping, and ML was created as a meta-language with a polymorphic type system for the theorem prover LCF at Edinburgh by Robin Milner; both Scheme and ML contributed to the landscape of functional languages that would follow (Hudak et al., 2007).</w:t>
      </w:r>
    </w:p>
    <w:p>
      <w:pPr>
        <w:pStyle w:val="Normal"/>
        <w:spacing w:lineRule="auto" w:line="480"/>
        <w:jc w:val="left"/>
        <w:rPr>
          <w:rFonts w:ascii="Times New Roman" w:hAnsi="Times New Roman"/>
          <w:u w:val="single"/>
        </w:rPr>
      </w:pPr>
      <w:r>
        <w:rPr>
          <w:rFonts w:ascii="Times New Roman" w:hAnsi="Times New Roman"/>
          <w:u w:val="single"/>
        </w:rPr>
        <w:t>General Facts</w:t>
      </w:r>
    </w:p>
    <w:p>
      <w:pPr>
        <w:pStyle w:val="Normal"/>
        <w:spacing w:lineRule="auto" w:line="480"/>
        <w:jc w:val="left"/>
        <w:rPr>
          <w:rFonts w:ascii="Times New Roman" w:hAnsi="Times New Roman"/>
          <w:i w:val="false"/>
          <w:iCs w:val="false"/>
          <w:sz w:val="24"/>
          <w:szCs w:val="24"/>
          <w:u w:val="none"/>
        </w:rPr>
      </w:pPr>
      <w:r>
        <w:rPr>
          <w:rFonts w:ascii="Times New Roman" w:hAnsi="Times New Roman"/>
          <w:u w:val="none"/>
        </w:rPr>
        <w:tab/>
        <w:t xml:space="preserve">Graham Hutton (2007) defines types very simply as “a collection of related values” (p. 17), and in order to gain the most benefit of using Haskell, the user should have an in-depth understanding of its type system.  As a functional language, Haskell evaluates programs as a set of expressions where each expression has its own type (? Hutton, 2007).  As a result, the type system allows the programmer to think about a task in a more abstract way when designing programs thanks to an emphasis on strong types, static types, and type inference.  When referring to strong types, “strong” means that Haskell will not allow a program to contain type errors </w:t>
      </w:r>
      <w:r>
        <w:rPr>
          <w:rFonts w:ascii="Times New Roman" w:hAnsi="Times New Roman"/>
          <w:i w:val="false"/>
          <w:iCs w:val="false"/>
          <w:sz w:val="24"/>
          <w:szCs w:val="24"/>
          <w:u w:val="none"/>
        </w:rPr>
        <w:t>(O'Sullivan, Goerzen, &amp; Stewart, 2008)</w:t>
      </w:r>
      <w:r>
        <w:rPr>
          <w:rFonts w:ascii="Times New Roman" w:hAnsi="Times New Roman"/>
          <w:u w:val="none"/>
        </w:rPr>
        <w:t xml:space="preserve">.  That is, since each expression must have its own type and sometimes requires other types (functions), any instance of a mismatched type may be prevented from occurring, such as non-matching parameters or return values to assignment statements.  This concept also implies that types cannot be implicitly coerced, however they may be converted by explicitly using coercion functions </w:t>
      </w:r>
      <w:r>
        <w:rPr>
          <w:rFonts w:ascii="Times New Roman" w:hAnsi="Times New Roman"/>
          <w:i w:val="false"/>
          <w:iCs w:val="false"/>
          <w:sz w:val="24"/>
          <w:szCs w:val="24"/>
          <w:u w:val="none"/>
        </w:rPr>
        <w:t>(O'Sullivan et al., 2008).  The benefit to using a strong type system is that any bugs within the program itself that would normally be caused by mismatched types may be eliminated before the initial run ever occurs, but it does also mean that performance of a program is decreased (O'Sullivan et al., 2008).  Furthermore, Haskell's type system is static, meaning “that the compiler knows the type of every value and expression at compile time, before any code is executed” (O'Sullivan et al., 2008, p. 19).  This principle works hand-in-hand with Haskell's strong type checking to eliminate all possibilities of type errors for an expression given a certain value (O'Sullivan et al., 2008).  Lastly, as a consequence of strong and static type checking, a Haskell compiler is also able to infer, most of the time, the type of an expression, which is completely dependent upon the rules that match particular types with certain values (Hutton, 2007).  For instance, the integer 555 may be passed to an expression requiring a type of Int without explicitly declaring it, although possible to do so,  as such.  Even with these key details, a program written in Haskell is not necessarily guaranteed to be completely free from errors such as division by zero or other logic errors (Hutton, 2007).</w:t>
      </w:r>
    </w:p>
    <w:p>
      <w:pPr>
        <w:pStyle w:val="Normal"/>
        <w:spacing w:lineRule="auto" w:line="480"/>
        <w:jc w:val="left"/>
        <w:rPr>
          <w:u w:val="single"/>
        </w:rPr>
      </w:pPr>
      <w:r>
        <w:rPr>
          <w:u w:val="single"/>
        </w:rPr>
        <w:t>Types and Scopes</w:t>
      </w:r>
    </w:p>
    <w:p>
      <w:pPr>
        <w:pStyle w:val="Normal"/>
        <w:spacing w:lineRule="auto" w:line="480"/>
        <w:jc w:val="left"/>
        <w:rPr>
          <w:rFonts w:ascii="Times New Roman" w:hAnsi="Times New Roman"/>
          <w:i w:val="false"/>
          <w:iCs w:val="false"/>
          <w:sz w:val="24"/>
          <w:szCs w:val="24"/>
          <w:u w:val="none"/>
        </w:rPr>
      </w:pPr>
      <w:r>
        <w:rPr>
          <w:u w:val="none"/>
        </w:rPr>
        <w:tab/>
      </w:r>
      <w:r>
        <w:rPr>
          <w:rFonts w:ascii="Times New Roman" w:hAnsi="Times New Roman"/>
          <w:i w:val="false"/>
          <w:iCs w:val="false"/>
          <w:sz w:val="24"/>
          <w:szCs w:val="24"/>
          <w:u w:val="none"/>
        </w:rPr>
        <w:t xml:space="preserve">When </w:t>
      </w:r>
      <w:r>
        <w:rPr>
          <w:rFonts w:ascii="Times New Roman" w:hAnsi="Times New Roman"/>
          <w:i w:val="false"/>
          <w:iCs w:val="false"/>
          <w:sz w:val="24"/>
          <w:szCs w:val="24"/>
          <w:u w:val="none"/>
        </w:rPr>
        <w:t xml:space="preserve">learning about Haskell's type system, it is important </w:t>
      </w:r>
      <w:r>
        <w:rPr>
          <w:rFonts w:ascii="Times New Roman" w:hAnsi="Times New Roman"/>
          <w:i w:val="false"/>
          <w:iCs w:val="false"/>
          <w:sz w:val="24"/>
          <w:szCs w:val="24"/>
          <w:u w:val="none"/>
        </w:rPr>
        <w:t xml:space="preserve">to be able to interpret Haskell's definition of types and values </w:t>
      </w:r>
      <w:r>
        <w:rPr>
          <w:rFonts w:ascii="Times New Roman" w:hAnsi="Times New Roman"/>
          <w:i w:val="false"/>
          <w:iCs w:val="false"/>
          <w:sz w:val="24"/>
          <w:szCs w:val="24"/>
          <w:u w:val="none"/>
        </w:rPr>
        <w:t>and what basic types are built into the language</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 xml:space="preserve">Expressions and their types are represented in terms of the expression name followed by its type in the format </w:t>
      </w:r>
      <w:r>
        <w:rPr>
          <w:rFonts w:ascii="Times New Roman" w:hAnsi="Times New Roman"/>
          <w:i/>
          <w:iCs/>
          <w:sz w:val="24"/>
          <w:szCs w:val="24"/>
          <w:u w:val="none"/>
        </w:rPr>
        <w:t xml:space="preserve">name </w:t>
      </w:r>
      <w:r>
        <w:rPr>
          <w:rFonts w:ascii="Times New Roman" w:hAnsi="Times New Roman"/>
          <w:i w:val="false"/>
          <w:iCs w:val="false"/>
          <w:sz w:val="24"/>
          <w:szCs w:val="24"/>
          <w:u w:val="none"/>
        </w:rPr>
        <w:t xml:space="preserve">:: </w:t>
      </w:r>
      <w:r>
        <w:rPr>
          <w:rFonts w:ascii="Times New Roman" w:hAnsi="Times New Roman"/>
          <w:i/>
          <w:iCs/>
          <w:sz w:val="24"/>
          <w:szCs w:val="24"/>
          <w:u w:val="none"/>
        </w:rPr>
        <w:t>type</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 xml:space="preserve">this is also known as the </w:t>
      </w:r>
      <w:r>
        <w:rPr>
          <w:rFonts w:ascii="Times New Roman" w:hAnsi="Times New Roman"/>
          <w:i/>
          <w:iCs/>
          <w:sz w:val="24"/>
          <w:szCs w:val="24"/>
          <w:u w:val="none"/>
        </w:rPr>
        <w:t xml:space="preserve">type signature </w:t>
      </w:r>
      <w:r>
        <w:rPr>
          <w:rFonts w:ascii="Times New Roman" w:hAnsi="Times New Roman"/>
          <w:i w:val="false"/>
          <w:iCs w:val="false"/>
          <w:sz w:val="24"/>
          <w:szCs w:val="24"/>
          <w:u w:val="none"/>
        </w:rPr>
        <w:t>(O'Sullivan et al., 2008)</w:t>
      </w:r>
      <w:r>
        <w:rPr>
          <w:rFonts w:ascii="Times New Roman" w:hAnsi="Times New Roman"/>
          <w:i w:val="false"/>
          <w:iCs w:val="false"/>
          <w:sz w:val="24"/>
          <w:szCs w:val="24"/>
          <w:u w:val="none"/>
        </w:rPr>
        <w:t xml:space="preserve">.  When </w:t>
      </w:r>
      <w:r>
        <w:rPr>
          <w:rFonts w:ascii="Times New Roman" w:hAnsi="Times New Roman"/>
          <w:i w:val="false"/>
          <w:iCs w:val="false"/>
          <w:sz w:val="24"/>
          <w:szCs w:val="24"/>
          <w:u w:val="none"/>
        </w:rPr>
        <w:t>observing</w:t>
      </w:r>
      <w:r>
        <w:rPr>
          <w:rFonts w:ascii="Times New Roman" w:hAnsi="Times New Roman"/>
          <w:i w:val="false"/>
          <w:iCs w:val="false"/>
          <w:sz w:val="24"/>
          <w:szCs w:val="24"/>
          <w:u w:val="none"/>
        </w:rPr>
        <w:t xml:space="preserve"> this representation, one may </w:t>
      </w:r>
      <w:r>
        <w:rPr>
          <w:rFonts w:ascii="Times New Roman" w:hAnsi="Times New Roman"/>
          <w:i w:val="false"/>
          <w:iCs w:val="false"/>
          <w:sz w:val="24"/>
          <w:szCs w:val="24"/>
          <w:u w:val="none"/>
        </w:rPr>
        <w:t>consider</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 xml:space="preserve">that </w:t>
      </w:r>
      <w:r>
        <w:rPr>
          <w:rFonts w:ascii="Times New Roman" w:hAnsi="Times New Roman"/>
          <w:i w:val="false"/>
          <w:iCs w:val="false"/>
          <w:sz w:val="24"/>
          <w:szCs w:val="24"/>
          <w:u w:val="none"/>
        </w:rPr>
        <w:t xml:space="preserve">the expression </w:t>
      </w:r>
      <w:r>
        <w:rPr>
          <w:rFonts w:ascii="Times New Roman" w:hAnsi="Times New Roman"/>
          <w:i w:val="false"/>
          <w:iCs w:val="false"/>
          <w:sz w:val="24"/>
          <w:szCs w:val="24"/>
          <w:u w:val="none"/>
        </w:rPr>
        <w:t>“is of”</w:t>
      </w:r>
      <w:r>
        <w:rPr>
          <w:rFonts w:ascii="Times New Roman" w:hAnsi="Times New Roman"/>
          <w:i w:val="false"/>
          <w:iCs w:val="false"/>
          <w:sz w:val="24"/>
          <w:szCs w:val="24"/>
          <w:u w:val="none"/>
        </w:rPr>
        <w:t xml:space="preserve"> the </w:t>
      </w:r>
      <w:r>
        <w:rPr>
          <w:rFonts w:ascii="Times New Roman" w:hAnsi="Times New Roman"/>
          <w:i w:val="false"/>
          <w:iCs w:val="false"/>
          <w:sz w:val="24"/>
          <w:szCs w:val="24"/>
          <w:u w:val="none"/>
        </w:rPr>
        <w:t>specified</w:t>
      </w:r>
      <w:r>
        <w:rPr>
          <w:rFonts w:ascii="Times New Roman" w:hAnsi="Times New Roman"/>
          <w:i w:val="false"/>
          <w:iCs w:val="false"/>
          <w:sz w:val="24"/>
          <w:szCs w:val="24"/>
          <w:u w:val="none"/>
        </w:rPr>
        <w:t xml:space="preserve"> type </w:t>
      </w:r>
      <w:r>
        <w:rPr>
          <w:rFonts w:ascii="Times New Roman" w:hAnsi="Times New Roman"/>
          <w:i w:val="false"/>
          <w:iCs w:val="false"/>
          <w:sz w:val="24"/>
          <w:szCs w:val="24"/>
          <w:u w:val="none"/>
        </w:rPr>
        <w:t xml:space="preserve">(Thompson, 1999), </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 xml:space="preserve">where each type will always begin with a capitalized letter.  Haskell's basic types include the Bool, containing the logical values </w:t>
      </w:r>
      <w:r>
        <w:rPr>
          <w:rFonts w:ascii="Times New Roman" w:hAnsi="Times New Roman"/>
          <w:i w:val="false"/>
          <w:iCs w:val="false"/>
          <w:sz w:val="24"/>
          <w:szCs w:val="24"/>
          <w:u w:val="none"/>
        </w:rPr>
        <w:t>True and False;</w:t>
      </w:r>
      <w:r>
        <w:rPr>
          <w:rFonts w:ascii="Times New Roman" w:hAnsi="Times New Roman"/>
          <w:i w:val="false"/>
          <w:iCs w:val="false"/>
          <w:sz w:val="24"/>
          <w:szCs w:val="24"/>
          <w:u w:val="none"/>
        </w:rPr>
        <w:t xml:space="preserve"> Char, </w:t>
      </w:r>
      <w:r>
        <w:rPr>
          <w:rFonts w:ascii="Times New Roman" w:hAnsi="Times New Roman"/>
          <w:i w:val="false"/>
          <w:iCs w:val="false"/>
          <w:sz w:val="24"/>
          <w:szCs w:val="24"/>
          <w:u w:val="none"/>
        </w:rPr>
        <w:t>an individual Unicode character;</w:t>
      </w:r>
      <w:r>
        <w:rPr>
          <w:rFonts w:ascii="Times New Roman" w:hAnsi="Times New Roman"/>
          <w:i w:val="false"/>
          <w:iCs w:val="false"/>
          <w:sz w:val="24"/>
          <w:szCs w:val="24"/>
          <w:u w:val="none"/>
        </w:rPr>
        <w:t xml:space="preserve"> Int, </w:t>
      </w:r>
      <w:r>
        <w:rPr>
          <w:rFonts w:ascii="Times New Roman" w:hAnsi="Times New Roman"/>
          <w:i w:val="false"/>
          <w:iCs w:val="false"/>
          <w:sz w:val="24"/>
          <w:szCs w:val="24"/>
          <w:u w:val="none"/>
        </w:rPr>
        <w:t xml:space="preserve">a signed integer value </w:t>
      </w:r>
      <w:r>
        <w:rPr>
          <w:rFonts w:ascii="Times New Roman" w:hAnsi="Times New Roman"/>
          <w:i w:val="false"/>
          <w:iCs w:val="false"/>
          <w:sz w:val="24"/>
          <w:szCs w:val="24"/>
          <w:u w:val="none"/>
        </w:rPr>
        <w:t>with a fixed width</w:t>
      </w:r>
      <w:r>
        <w:rPr>
          <w:rFonts w:ascii="Times New Roman" w:hAnsi="Times New Roman"/>
          <w:i w:val="false"/>
          <w:iCs w:val="false"/>
          <w:sz w:val="24"/>
          <w:szCs w:val="24"/>
          <w:u w:val="none"/>
        </w:rPr>
        <w:t>;</w:t>
      </w:r>
      <w:r>
        <w:rPr>
          <w:rFonts w:ascii="Times New Roman" w:hAnsi="Times New Roman"/>
          <w:i w:val="false"/>
          <w:iCs w:val="false"/>
          <w:sz w:val="24"/>
          <w:szCs w:val="24"/>
          <w:u w:val="none"/>
        </w:rPr>
        <w:t xml:space="preserve"> Integer, </w:t>
      </w:r>
      <w:r>
        <w:rPr>
          <w:rFonts w:ascii="Times New Roman" w:hAnsi="Times New Roman"/>
          <w:i w:val="false"/>
          <w:iCs w:val="false"/>
          <w:sz w:val="24"/>
          <w:szCs w:val="24"/>
          <w:u w:val="none"/>
        </w:rPr>
        <w:t xml:space="preserve">a signed integer value with an unbounded size; </w:t>
      </w:r>
      <w:r>
        <w:rPr>
          <w:rFonts w:ascii="Times New Roman" w:hAnsi="Times New Roman"/>
          <w:i w:val="false"/>
          <w:iCs w:val="false"/>
          <w:sz w:val="24"/>
          <w:szCs w:val="24"/>
          <w:u w:val="none"/>
        </w:rPr>
        <w:t xml:space="preserve">Float, </w:t>
      </w:r>
      <w:r>
        <w:rPr>
          <w:rFonts w:ascii="Times New Roman" w:hAnsi="Times New Roman"/>
          <w:i w:val="false"/>
          <w:iCs w:val="false"/>
          <w:sz w:val="24"/>
          <w:szCs w:val="24"/>
          <w:u w:val="none"/>
        </w:rPr>
        <w:t>a single precision floating-point number</w:t>
      </w:r>
      <w:r>
        <w:rPr>
          <w:rFonts w:ascii="Times New Roman" w:hAnsi="Times New Roman"/>
          <w:i w:val="false"/>
          <w:iCs w:val="false"/>
          <w:sz w:val="24"/>
          <w:szCs w:val="24"/>
          <w:u w:val="none"/>
        </w:rPr>
        <w:t xml:space="preserve">; and Double, </w:t>
      </w:r>
      <w:r>
        <w:rPr>
          <w:rFonts w:ascii="Times New Roman" w:hAnsi="Times New Roman"/>
          <w:i w:val="false"/>
          <w:iCs w:val="false"/>
          <w:sz w:val="24"/>
          <w:szCs w:val="24"/>
          <w:u w:val="none"/>
        </w:rPr>
        <w:t xml:space="preserve">a </w:t>
      </w:r>
      <w:r>
        <w:rPr>
          <w:rFonts w:ascii="Times New Roman" w:hAnsi="Times New Roman"/>
          <w:i w:val="false"/>
          <w:iCs w:val="false"/>
          <w:sz w:val="24"/>
          <w:szCs w:val="24"/>
          <w:u w:val="none"/>
        </w:rPr>
        <w:t>double precision floating point number</w:t>
      </w:r>
      <w:r>
        <w:rPr>
          <w:rFonts w:ascii="Times New Roman" w:hAnsi="Times New Roman"/>
          <w:i w:val="false"/>
          <w:iCs w:val="false"/>
          <w:sz w:val="24"/>
          <w:szCs w:val="24"/>
          <w:u w:val="none"/>
        </w:rPr>
        <w:t>.</w:t>
      </w:r>
    </w:p>
    <w:p>
      <w:pPr>
        <w:pStyle w:val="Normal"/>
        <w:pageBreakBefore/>
        <w:spacing w:lineRule="auto" w:line="480"/>
        <w:jc w:val="center"/>
        <w:rPr>
          <w:rFonts w:ascii="Times New Roman" w:hAnsi="Times New Roman"/>
        </w:rPr>
      </w:pPr>
      <w:r>
        <w:rPr>
          <w:rFonts w:ascii="Times New Roman" w:hAnsi="Times New Roman"/>
        </w:rPr>
        <w:t>References</w:t>
      </w:r>
    </w:p>
    <w:p>
      <w:pPr>
        <w:pStyle w:val="Normal"/>
        <w:jc w:val="left"/>
        <w:rPr>
          <w:rFonts w:ascii="Times New Roman" w:hAnsi="Times New Roman"/>
          <w:sz w:val="24"/>
          <w:szCs w:val="24"/>
        </w:rPr>
      </w:pPr>
      <w:r>
        <w:rPr>
          <w:rFonts w:ascii="Times New Roman" w:hAnsi="Times New Roman"/>
          <w:sz w:val="24"/>
          <w:szCs w:val="24"/>
        </w:rPr>
        <w:t xml:space="preserve">1. Sebesta, R. W. (2004). </w:t>
      </w:r>
      <w:r>
        <w:rPr>
          <w:rFonts w:ascii="Times New Roman" w:hAnsi="Times New Roman"/>
          <w:i/>
          <w:iCs/>
          <w:sz w:val="24"/>
          <w:szCs w:val="24"/>
        </w:rPr>
        <w:t>Concepts of Programming Languages</w:t>
      </w:r>
      <w:r>
        <w:rPr>
          <w:rFonts w:ascii="Times New Roman" w:hAnsi="Times New Roman"/>
          <w:sz w:val="24"/>
          <w:szCs w:val="24"/>
        </w:rPr>
        <w:t xml:space="preserve"> (10</w:t>
      </w:r>
      <w:r>
        <w:rPr>
          <w:rFonts w:ascii="Times New Roman" w:hAnsi="Times New Roman"/>
          <w:sz w:val="24"/>
          <w:szCs w:val="24"/>
          <w:vertAlign w:val="superscript"/>
        </w:rPr>
        <w:t>th</w:t>
      </w:r>
      <w:r>
        <w:rPr>
          <w:rFonts w:ascii="Times New Roman" w:hAnsi="Times New Roman"/>
          <w:sz w:val="24"/>
          <w:szCs w:val="24"/>
        </w:rPr>
        <w:t xml:space="preserve"> ed.). Upper Saddle River, New Jersey: Pearson Education, Inc.</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(Sebesta, 2004)</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2.</w:t>
      </w:r>
      <w:r>
        <w:rPr>
          <w:rFonts w:ascii="Times New Roman" w:hAnsi="Times New Roman"/>
          <w:b w:val="false"/>
          <w:bCs w:val="false"/>
          <w:sz w:val="24"/>
          <w:szCs w:val="24"/>
        </w:rPr>
        <w:t xml:space="preserve"> Marlow, S. (2009, Nov. 24).</w:t>
      </w:r>
      <w:r>
        <w:rPr>
          <w:rFonts w:ascii="Times New Roman" w:hAnsi="Times New Roman"/>
          <w:b/>
          <w:sz w:val="24"/>
          <w:szCs w:val="24"/>
        </w:rPr>
        <w:t xml:space="preserve"> </w:t>
      </w:r>
      <w:r>
        <w:rPr>
          <w:rFonts w:ascii="Times New Roman" w:hAnsi="Times New Roman"/>
          <w:b w:val="false"/>
          <w:bCs w:val="false"/>
          <w:sz w:val="24"/>
          <w:szCs w:val="24"/>
        </w:rPr>
        <w:t xml:space="preserve">Announcing Haskell 2010. </w:t>
      </w:r>
      <w:r>
        <w:rPr>
          <w:rFonts w:ascii="Times New Roman" w:hAnsi="Times New Roman"/>
          <w:sz w:val="24"/>
          <w:szCs w:val="24"/>
        </w:rPr>
        <w:t>Message posted to https://www.haskell.org/pipermail/haskell/2009-November/021750.html.</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(Marlow, 2009)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12-1-12-55. doi: </w:t>
      </w:r>
      <w:r>
        <w:rPr>
          <w:rFonts w:ascii="Times New Roman" w:hAnsi="Times New Roman"/>
          <w:b w:val="false"/>
          <w:i w:val="false"/>
          <w:caps w:val="false"/>
          <w:smallCaps w:val="false"/>
          <w:color w:val="000000"/>
          <w:spacing w:val="0"/>
          <w:sz w:val="24"/>
          <w:szCs w:val="24"/>
          <w:u w:val="none"/>
        </w:rPr>
        <w:t>10.1145/1238844.1238856.</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bookmarkStart w:id="1" w:name="__DdeLink__72_640144126"/>
      <w:bookmarkEnd w:id="1"/>
      <w:r>
        <w:rPr>
          <w:rFonts w:ascii="Times New Roman" w:hAnsi="Times New Roman"/>
          <w:b w:val="false"/>
          <w:i w:val="false"/>
          <w:caps w:val="false"/>
          <w:smallCaps w:val="false"/>
          <w:color w:val="000000"/>
          <w:spacing w:val="0"/>
          <w:sz w:val="24"/>
          <w:szCs w:val="24"/>
          <w:u w:val="none"/>
        </w:rPr>
        <w:t>(Hudak, Hughes, Jones, &amp; Wadler, 2007)</w:t>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(Hudak et al., 2007)</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sz w:val="24"/>
          <w:szCs w:val="24"/>
        </w:rPr>
        <w:t xml:space="preserve">4. Hudak, P. (1989). Conception, Evolution, and Application of Functional Programming Languages. </w:t>
      </w:r>
      <w:r>
        <w:rPr>
          <w:rFonts w:ascii="Times New Roman" w:hAnsi="Times New Roman"/>
          <w:b w:val="false"/>
          <w:i/>
          <w:iCs/>
          <w:caps w:val="false"/>
          <w:smallCaps w:val="false"/>
          <w:color w:val="000000"/>
          <w:spacing w:val="0"/>
          <w:sz w:val="24"/>
          <w:szCs w:val="24"/>
        </w:rPr>
        <w:t>ACM Computing Surveys (CSUR)</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21(3)</w:t>
      </w:r>
      <w:r>
        <w:rPr>
          <w:rFonts w:ascii="Times New Roman" w:hAnsi="Times New Roman"/>
          <w:b w:val="false"/>
          <w:i w:val="false"/>
          <w:iCs w:val="false"/>
          <w:caps w:val="false"/>
          <w:smallCaps w:val="false"/>
          <w:color w:val="000000"/>
          <w:spacing w:val="0"/>
          <w:sz w:val="24"/>
          <w:szCs w:val="24"/>
        </w:rPr>
        <w:t xml:space="preserve">, 359-411. doi: </w:t>
      </w:r>
      <w:r>
        <w:rPr>
          <w:rFonts w:ascii="Times New Roman" w:hAnsi="Times New Roman"/>
          <w:b w:val="false"/>
          <w:i w:val="false"/>
          <w:caps w:val="false"/>
          <w:smallCaps w:val="false"/>
          <w:color w:val="000000"/>
          <w:spacing w:val="0"/>
          <w:sz w:val="24"/>
          <w:szCs w:val="24"/>
          <w:u w:val="none"/>
        </w:rPr>
        <w:t>10.1145/72551.72554</w:t>
      </w:r>
      <w:r>
        <w:rPr>
          <w:rFonts w:ascii="Times New Roman" w:hAnsi="Times New Roman"/>
          <w:b w:val="false"/>
          <w:i w:val="false"/>
          <w:iCs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b w:val="false"/>
          <w:i w:val="false"/>
          <w:iCs w:val="false"/>
          <w:caps w:val="false"/>
          <w:smallCaps w:val="false"/>
          <w:color w:val="000000"/>
          <w:spacing w:val="0"/>
          <w:sz w:val="24"/>
          <w:szCs w:val="24"/>
          <w:u w:val="none"/>
        </w:rPr>
        <w:t>(Hudak, 1989)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5. Thompson, S. (1999). </w:t>
      </w:r>
      <w:r>
        <w:rPr>
          <w:rFonts w:ascii="Times New Roman" w:hAnsi="Times New Roman"/>
          <w:i/>
          <w:iCs/>
          <w:sz w:val="24"/>
          <w:szCs w:val="24"/>
        </w:rPr>
        <w:t xml:space="preserve">The Craft of Functional Programming </w:t>
      </w:r>
      <w:r>
        <w:rPr>
          <w:rFonts w:ascii="Times New Roman" w:hAnsi="Times New Roman"/>
          <w:i w:val="false"/>
          <w:iCs w:val="false"/>
          <w:sz w:val="24"/>
          <w:szCs w:val="24"/>
        </w:rPr>
        <w:t>(2</w:t>
      </w:r>
      <w:r>
        <w:rPr>
          <w:rFonts w:ascii="Times New Roman" w:hAnsi="Times New Roman"/>
          <w:i w:val="false"/>
          <w:iCs w:val="false"/>
          <w:sz w:val="24"/>
          <w:szCs w:val="24"/>
          <w:vertAlign w:val="superscript"/>
        </w:rPr>
        <w:t>nd</w:t>
      </w:r>
      <w:r>
        <w:rPr>
          <w:rFonts w:ascii="Times New Roman" w:hAnsi="Times New Roman"/>
          <w:i w:val="false"/>
          <w:iCs w:val="false"/>
          <w:position w:val="0"/>
          <w:sz w:val="24"/>
          <w:sz w:val="24"/>
          <w:szCs w:val="24"/>
          <w:vertAlign w:val="baseline"/>
        </w:rPr>
        <w:t xml:space="preserve"> ed.)</w:t>
      </w:r>
      <w:r>
        <w:rPr>
          <w:rFonts w:ascii="Times New Roman" w:hAnsi="Times New Roman"/>
          <w:sz w:val="24"/>
          <w:szCs w:val="24"/>
        </w:rPr>
        <w:t>.  Dorchester, Dorset: Henry Ling Ltd.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(Thompson, 1999)</w:t>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sz w:val="24"/>
          <w:szCs w:val="24"/>
        </w:rPr>
        <w:t xml:space="preserve">6. O'Sullivan, B., &amp; Goerzen, J., &amp; Stewart, D. (2008). </w:t>
      </w:r>
      <w:r>
        <w:rPr>
          <w:rFonts w:ascii="Times New Roman" w:hAnsi="Times New Roman"/>
          <w:i/>
          <w:iCs/>
          <w:sz w:val="24"/>
          <w:szCs w:val="24"/>
        </w:rPr>
        <w:t>Real World Haskell</w:t>
      </w:r>
      <w:r>
        <w:rPr>
          <w:rFonts w:ascii="Times New Roman" w:hAnsi="Times New Roman"/>
          <w:i w:val="false"/>
          <w:iCs w:val="false"/>
          <w:sz w:val="24"/>
          <w:szCs w:val="24"/>
        </w:rPr>
        <w:t>. Sebastopol, CA: O'Reilly Media, Inc.</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Goerzen, &amp; Stewart,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et al.,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7. Hutton, G. (2007). </w:t>
      </w:r>
      <w:r>
        <w:rPr>
          <w:rFonts w:ascii="Times New Roman" w:hAnsi="Times New Roman"/>
          <w:i/>
          <w:iCs/>
          <w:sz w:val="24"/>
          <w:szCs w:val="24"/>
        </w:rPr>
        <w:t>Programming In Haskell</w:t>
      </w:r>
      <w:r>
        <w:rPr>
          <w:rFonts w:ascii="Times New Roman" w:hAnsi="Times New Roman"/>
          <w:i w:val="false"/>
          <w:iCs w:val="false"/>
          <w:sz w:val="24"/>
          <w:szCs w:val="24"/>
        </w:rPr>
        <w:t>.  New York, NY: Cambridge University Press.</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(Hutton, 2007)</w:t>
      </w:r>
    </w:p>
    <w:sectPr>
      <w:headerReference w:type="even" r:id="rId2"/>
      <w:headerReference w:type="default" r:id="rId3"/>
      <w:type w:val="nextPage"/>
      <w:pgSz w:w="12240" w:h="15840"/>
      <w:pgMar w:left="1440" w:right="1440" w:header="1440" w:top="1999"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Fonts w:ascii="Times New Roman" w:hAnsi="Times New Roman"/>
      </w:rPr>
      <w:t>HASKELL</w:t>
    </w:r>
    <w:r>
      <w:rPr/>
      <w:tab/>
      <w:tab/>
    </w:r>
    <w:r>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20"/>
  <w:defaultTabStop w:val="709"/>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HeaderLeft">
    <w:name w:val="Header Left"/>
    <w:basedOn w:val="Normal"/>
    <w:pPr>
      <w:suppressLineNumbers/>
      <w:tabs>
        <w:tab w:val="center" w:pos="4680" w:leader="none"/>
        <w:tab w:val="right" w:pos="9360"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Right">
    <w:name w:val="Header Right"/>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2014-11-24T15:25:09Z</dcterms:created>
  <dc:creator>Kyle </dc:creator>
  <dc:language>en-US</dc:language>
  <cp:revision>0</cp:revision>
</cp:coreProperties>
</file>