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p>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p>
    <w:p w:rsidR="00C531DD" w:rsidRDefault="00C531DD" w:rsidP="00C531DD">
      <w:pPr>
        <w:autoSpaceDE w:val="0"/>
        <w:autoSpaceDN w:val="0"/>
        <w:adjustRightInd w:val="0"/>
        <w:spacing w:after="0" w:line="240" w:lineRule="auto"/>
        <w:jc w:val="center"/>
        <w:rPr>
          <w:rFonts w:ascii="Symbol" w:hAnsi="Symbol" w:cs="Symbol"/>
          <w:sz w:val="56"/>
          <w:szCs w:val="56"/>
        </w:rPr>
      </w:pPr>
      <w:r>
        <w:rPr>
          <w:rFonts w:ascii="Times New Roman" w:hAnsi="Times New Roman" w:cs="Times New Roman"/>
          <w:b/>
          <w:bCs/>
          <w:sz w:val="56"/>
          <w:szCs w:val="56"/>
        </w:rPr>
        <w:t xml:space="preserve">TSB-funded project </w:t>
      </w:r>
      <w:r>
        <w:rPr>
          <w:rFonts w:ascii="Times New Roman,Bold" w:hAnsi="Times New Roman,Bold" w:cs="Times New Roman,Bold"/>
          <w:b/>
          <w:bCs/>
          <w:sz w:val="56"/>
          <w:szCs w:val="56"/>
        </w:rPr>
        <w:t>‘</w:t>
      </w:r>
      <w:r>
        <w:rPr>
          <w:rFonts w:ascii="Times New Roman" w:hAnsi="Times New Roman" w:cs="Times New Roman"/>
          <w:b/>
          <w:bCs/>
          <w:sz w:val="56"/>
          <w:szCs w:val="56"/>
        </w:rPr>
        <w:t>TADD</w:t>
      </w:r>
      <w:r>
        <w:rPr>
          <w:rFonts w:ascii="Times New Roman,Bold" w:hAnsi="Times New Roman,Bold" w:cs="Times New Roman,Bold"/>
          <w:b/>
          <w:bCs/>
          <w:sz w:val="56"/>
          <w:szCs w:val="56"/>
        </w:rPr>
        <w:t xml:space="preserve">’ </w:t>
      </w:r>
      <w:r>
        <w:rPr>
          <w:rFonts w:ascii="Symbol" w:hAnsi="Symbol" w:cs="Symbol"/>
          <w:sz w:val="56"/>
          <w:szCs w:val="56"/>
        </w:rPr>
        <w:t></w:t>
      </w:r>
    </w:p>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r>
        <w:rPr>
          <w:rFonts w:ascii="Times New Roman" w:hAnsi="Times New Roman" w:cs="Times New Roman"/>
          <w:b/>
          <w:bCs/>
          <w:sz w:val="56"/>
          <w:szCs w:val="56"/>
        </w:rPr>
        <w:t>Trainable vision-based anomaly</w:t>
      </w:r>
    </w:p>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proofErr w:type="gramStart"/>
      <w:r>
        <w:rPr>
          <w:rFonts w:ascii="Times New Roman" w:hAnsi="Times New Roman" w:cs="Times New Roman"/>
          <w:b/>
          <w:bCs/>
          <w:sz w:val="56"/>
          <w:szCs w:val="56"/>
        </w:rPr>
        <w:t>detection</w:t>
      </w:r>
      <w:proofErr w:type="gramEnd"/>
      <w:r>
        <w:rPr>
          <w:rFonts w:ascii="Times New Roman" w:hAnsi="Times New Roman" w:cs="Times New Roman"/>
          <w:b/>
          <w:bCs/>
          <w:sz w:val="56"/>
          <w:szCs w:val="56"/>
        </w:rPr>
        <w:t xml:space="preserve"> and diagnosis</w:t>
      </w:r>
    </w:p>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p>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p>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p>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p>
    <w:p w:rsidR="00C531DD" w:rsidRDefault="00C531DD" w:rsidP="00C531DD">
      <w:pPr>
        <w:autoSpaceDE w:val="0"/>
        <w:autoSpaceDN w:val="0"/>
        <w:adjustRightInd w:val="0"/>
        <w:spacing w:after="0" w:line="240" w:lineRule="auto"/>
        <w:jc w:val="center"/>
        <w:rPr>
          <w:rFonts w:ascii="Times New Roman" w:hAnsi="Times New Roman" w:cs="Times New Roman"/>
          <w:b/>
          <w:bCs/>
          <w:sz w:val="56"/>
          <w:szCs w:val="56"/>
        </w:rPr>
      </w:pPr>
    </w:p>
    <w:p w:rsidR="00C531DD" w:rsidRDefault="00C531DD" w:rsidP="00C531DD">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Ran Song, Hossein Malekmohamadi and Tom Duckett</w:t>
      </w:r>
    </w:p>
    <w:p w:rsidR="00C531DD" w:rsidRDefault="00C531DD" w:rsidP="00C531DD">
      <w:pPr>
        <w:autoSpaceDE w:val="0"/>
        <w:autoSpaceDN w:val="0"/>
        <w:adjustRightInd w:val="0"/>
        <w:spacing w:after="0" w:line="240" w:lineRule="auto"/>
        <w:jc w:val="center"/>
        <w:rPr>
          <w:rFonts w:ascii="Times New Roman" w:hAnsi="Times New Roman" w:cs="Times New Roman"/>
          <w:sz w:val="32"/>
          <w:szCs w:val="32"/>
        </w:rPr>
      </w:pPr>
      <w:proofErr w:type="spellStart"/>
      <w:r>
        <w:rPr>
          <w:rFonts w:ascii="Times New Roman" w:hAnsi="Times New Roman" w:cs="Times New Roman"/>
          <w:sz w:val="32"/>
          <w:szCs w:val="32"/>
        </w:rPr>
        <w:t>Agri</w:t>
      </w:r>
      <w:proofErr w:type="spellEnd"/>
      <w:r>
        <w:rPr>
          <w:rFonts w:ascii="Times New Roman" w:hAnsi="Times New Roman" w:cs="Times New Roman"/>
          <w:sz w:val="32"/>
          <w:szCs w:val="32"/>
        </w:rPr>
        <w:t>-Food Technology Research Group, Lincoln Centre for</w:t>
      </w:r>
    </w:p>
    <w:p w:rsidR="00C531DD" w:rsidRDefault="00C531DD" w:rsidP="00C531DD">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Autonomous Systems Research, School of Computer Science,</w:t>
      </w:r>
    </w:p>
    <w:p w:rsidR="00921882" w:rsidRDefault="00C531DD" w:rsidP="00C531DD">
      <w:pPr>
        <w:jc w:val="center"/>
        <w:rPr>
          <w:rFonts w:ascii="Times New Roman" w:hAnsi="Times New Roman" w:cs="Times New Roman"/>
          <w:sz w:val="32"/>
          <w:szCs w:val="32"/>
        </w:rPr>
      </w:pPr>
      <w:r>
        <w:rPr>
          <w:rFonts w:ascii="Times New Roman" w:hAnsi="Times New Roman" w:cs="Times New Roman"/>
          <w:sz w:val="32"/>
          <w:szCs w:val="32"/>
        </w:rPr>
        <w:t>University of Lincoln UK</w:t>
      </w:r>
    </w:p>
    <w:p w:rsidR="00C531DD" w:rsidRDefault="00C531DD" w:rsidP="00C531DD">
      <w:pPr>
        <w:jc w:val="center"/>
        <w:rPr>
          <w:rFonts w:ascii="Times New Roman" w:hAnsi="Times New Roman" w:cs="Times New Roman"/>
          <w:sz w:val="32"/>
          <w:szCs w:val="32"/>
        </w:rPr>
      </w:pPr>
    </w:p>
    <w:p w:rsidR="00C531DD" w:rsidRDefault="00C531DD" w:rsidP="00C531DD">
      <w:pPr>
        <w:jc w:val="center"/>
        <w:rPr>
          <w:rFonts w:ascii="Times New Roman" w:hAnsi="Times New Roman" w:cs="Times New Roman"/>
          <w:sz w:val="32"/>
          <w:szCs w:val="32"/>
        </w:rPr>
      </w:pPr>
    </w:p>
    <w:p w:rsidR="00C531DD" w:rsidRDefault="00C531DD" w:rsidP="00C531DD">
      <w:pPr>
        <w:jc w:val="center"/>
        <w:rPr>
          <w:rFonts w:ascii="Times New Roman" w:hAnsi="Times New Roman" w:cs="Times New Roman"/>
          <w:sz w:val="32"/>
          <w:szCs w:val="32"/>
        </w:rPr>
      </w:pPr>
    </w:p>
    <w:p w:rsidR="00C531DD" w:rsidRDefault="00C531DD" w:rsidP="00C531DD">
      <w:pPr>
        <w:jc w:val="center"/>
        <w:rPr>
          <w:rFonts w:ascii="Times New Roman" w:hAnsi="Times New Roman" w:cs="Times New Roman"/>
          <w:sz w:val="32"/>
          <w:szCs w:val="32"/>
        </w:rPr>
      </w:pPr>
    </w:p>
    <w:p w:rsidR="00C531DD" w:rsidRDefault="00C531DD" w:rsidP="00C531DD">
      <w:pPr>
        <w:jc w:val="center"/>
        <w:rPr>
          <w:rFonts w:ascii="Times New Roman" w:hAnsi="Times New Roman" w:cs="Times New Roman"/>
          <w:sz w:val="32"/>
          <w:szCs w:val="32"/>
        </w:rPr>
      </w:pPr>
    </w:p>
    <w:p w:rsidR="00C531DD" w:rsidRDefault="00C531DD" w:rsidP="00C531DD">
      <w:pPr>
        <w:jc w:val="center"/>
        <w:rPr>
          <w:rFonts w:ascii="Times New Roman" w:hAnsi="Times New Roman" w:cs="Times New Roman"/>
          <w:sz w:val="32"/>
          <w:szCs w:val="32"/>
        </w:rPr>
      </w:pPr>
    </w:p>
    <w:p w:rsidR="00C531DD" w:rsidRDefault="00C531DD" w:rsidP="00C531DD">
      <w:pPr>
        <w:jc w:val="center"/>
        <w:rPr>
          <w:rFonts w:ascii="Times New Roman" w:hAnsi="Times New Roman" w:cs="Times New Roman"/>
          <w:sz w:val="32"/>
          <w:szCs w:val="32"/>
        </w:rPr>
      </w:pPr>
    </w:p>
    <w:p w:rsidR="00C531DD" w:rsidRDefault="00C531DD" w:rsidP="00C531DD">
      <w:pPr>
        <w:autoSpaceDE w:val="0"/>
        <w:autoSpaceDN w:val="0"/>
        <w:adjustRightInd w:val="0"/>
        <w:spacing w:after="0" w:line="240" w:lineRule="auto"/>
        <w:jc w:val="center"/>
        <w:rPr>
          <w:rFonts w:ascii="Times New Roman" w:hAnsi="Times New Roman" w:cs="Times New Roman"/>
          <w:i/>
          <w:iCs/>
          <w:sz w:val="32"/>
          <w:szCs w:val="32"/>
        </w:rPr>
      </w:pPr>
      <w:r>
        <w:rPr>
          <w:rFonts w:ascii="Times New Roman" w:hAnsi="Times New Roman" w:cs="Times New Roman"/>
          <w:i/>
          <w:iCs/>
          <w:sz w:val="32"/>
          <w:szCs w:val="32"/>
        </w:rPr>
        <w:t>Technical Quarterly Report</w:t>
      </w:r>
    </w:p>
    <w:p w:rsidR="00C531DD" w:rsidRDefault="00C531DD" w:rsidP="00C531DD">
      <w:pPr>
        <w:jc w:val="center"/>
        <w:rPr>
          <w:rFonts w:ascii="Times New Roman" w:hAnsi="Times New Roman" w:cs="Times New Roman"/>
          <w:sz w:val="32"/>
          <w:szCs w:val="32"/>
        </w:rPr>
      </w:pPr>
      <w:r>
        <w:rPr>
          <w:rFonts w:ascii="Times New Roman" w:hAnsi="Times New Roman" w:cs="Times New Roman"/>
          <w:sz w:val="32"/>
          <w:szCs w:val="32"/>
        </w:rPr>
        <w:t>Nov. 2014 to Jan. 2015</w:t>
      </w:r>
    </w:p>
    <w:p w:rsidR="00C531DD" w:rsidRDefault="00C531DD">
      <w:pPr>
        <w:rPr>
          <w:rFonts w:ascii="Times New Roman" w:hAnsi="Times New Roman" w:cs="Times New Roman"/>
          <w:sz w:val="32"/>
          <w:szCs w:val="32"/>
        </w:rPr>
      </w:pPr>
      <w:r>
        <w:rPr>
          <w:rFonts w:ascii="Times New Roman" w:hAnsi="Times New Roman" w:cs="Times New Roman"/>
          <w:sz w:val="32"/>
          <w:szCs w:val="32"/>
        </w:rPr>
        <w:br w:type="page"/>
      </w:r>
    </w:p>
    <w:p w:rsidR="00C531DD" w:rsidRDefault="00C531DD" w:rsidP="00C531DD">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rsidR="00C531DD" w:rsidRDefault="00C531DD" w:rsidP="00C531DD">
      <w:pPr>
        <w:autoSpaceDE w:val="0"/>
        <w:autoSpaceDN w:val="0"/>
        <w:adjustRightInd w:val="0"/>
        <w:spacing w:after="0" w:line="240" w:lineRule="auto"/>
        <w:rPr>
          <w:rFonts w:ascii="Times New Roman" w:hAnsi="Times New Roman" w:cs="Times New Roman"/>
          <w:sz w:val="24"/>
          <w:szCs w:val="24"/>
        </w:rPr>
      </w:pPr>
    </w:p>
    <w:p w:rsidR="00C531DD" w:rsidRDefault="00C531DD" w:rsidP="00C531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technical quarterly report is a summary of the work we have done at the University of Lincoln from November 2014 to January 2015 inclusive for the project Trainable Vision-based Anomaly Detection and Diagnosis (TADD). </w:t>
      </w:r>
    </w:p>
    <w:p w:rsidR="00C531DD" w:rsidRDefault="00C531DD" w:rsidP="00C531DD">
      <w:pPr>
        <w:autoSpaceDE w:val="0"/>
        <w:autoSpaceDN w:val="0"/>
        <w:adjustRightInd w:val="0"/>
        <w:spacing w:after="0" w:line="240" w:lineRule="auto"/>
        <w:rPr>
          <w:rFonts w:ascii="Times New Roman" w:hAnsi="Times New Roman" w:cs="Times New Roman"/>
          <w:sz w:val="24"/>
          <w:szCs w:val="24"/>
        </w:rPr>
      </w:pPr>
    </w:p>
    <w:p w:rsidR="00C531DD" w:rsidRDefault="00C531DD" w:rsidP="00C531DD">
      <w:pPr>
        <w:autoSpaceDE w:val="0"/>
        <w:autoSpaceDN w:val="0"/>
        <w:adjustRightInd w:val="0"/>
        <w:spacing w:after="0" w:line="240" w:lineRule="auto"/>
        <w:rPr>
          <w:rFonts w:ascii="Times New Roman" w:hAnsi="Times New Roman" w:cs="Times New Roman"/>
          <w:sz w:val="24"/>
          <w:szCs w:val="24"/>
        </w:rPr>
      </w:pPr>
    </w:p>
    <w:p w:rsidR="00C531DD" w:rsidRDefault="00C531DD" w:rsidP="00C531DD">
      <w:pPr>
        <w:autoSpaceDE w:val="0"/>
        <w:autoSpaceDN w:val="0"/>
        <w:adjustRightInd w:val="0"/>
        <w:spacing w:after="0" w:line="240" w:lineRule="auto"/>
      </w:pPr>
    </w:p>
    <w:p w:rsidR="00C531DD" w:rsidRDefault="00C531DD" w:rsidP="00C531DD">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Summary</w:t>
      </w:r>
      <w:r w:rsidR="0010753A">
        <w:rPr>
          <w:rFonts w:ascii="Times New Roman" w:hAnsi="Times New Roman" w:cs="Times New Roman"/>
          <w:sz w:val="32"/>
          <w:szCs w:val="32"/>
        </w:rPr>
        <w:t xml:space="preserve"> of Work Completed</w:t>
      </w:r>
    </w:p>
    <w:p w:rsidR="00C531DD" w:rsidRPr="00C531DD" w:rsidRDefault="00C531DD" w:rsidP="00C531DD">
      <w:pPr>
        <w:rPr>
          <w:rFonts w:ascii="Times New Roman" w:hAnsi="Times New Roman" w:cs="Times New Roman"/>
          <w:sz w:val="24"/>
          <w:szCs w:val="24"/>
        </w:rPr>
      </w:pPr>
    </w:p>
    <w:p w:rsidR="00C531DD" w:rsidRDefault="00C531DD" w:rsidP="00C531DD">
      <w:pPr>
        <w:rPr>
          <w:rFonts w:ascii="Times New Roman" w:hAnsi="Times New Roman" w:cs="Times New Roman"/>
          <w:sz w:val="24"/>
          <w:szCs w:val="24"/>
        </w:rPr>
      </w:pPr>
      <w:r w:rsidRPr="00C531DD">
        <w:rPr>
          <w:rFonts w:ascii="Times New Roman" w:hAnsi="Times New Roman" w:cs="Times New Roman"/>
          <w:sz w:val="24"/>
          <w:szCs w:val="24"/>
        </w:rPr>
        <w:t>During this period</w:t>
      </w:r>
      <w:r>
        <w:rPr>
          <w:rFonts w:ascii="Times New Roman" w:hAnsi="Times New Roman" w:cs="Times New Roman"/>
          <w:sz w:val="24"/>
          <w:szCs w:val="24"/>
        </w:rPr>
        <w:t>, the two post-doctoral Research Fellows, Dr Ran Song and Dr Hossein Malekmohamadi completed their employments at the University of Lincoln. Their respective contributions to the project during this Quarter were based on the following dates:</w:t>
      </w:r>
    </w:p>
    <w:p w:rsidR="00C531DD" w:rsidRDefault="00C531DD" w:rsidP="00C531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 Song – c</w:t>
      </w:r>
      <w:r w:rsidR="00E74A91">
        <w:rPr>
          <w:rFonts w:ascii="Times New Roman" w:hAnsi="Times New Roman" w:cs="Times New Roman"/>
          <w:sz w:val="24"/>
          <w:szCs w:val="24"/>
        </w:rPr>
        <w:t>ompleted employment on Tuesday 25th</w:t>
      </w:r>
      <w:r>
        <w:rPr>
          <w:rFonts w:ascii="Times New Roman" w:hAnsi="Times New Roman" w:cs="Times New Roman"/>
          <w:sz w:val="24"/>
          <w:szCs w:val="24"/>
        </w:rPr>
        <w:t xml:space="preserve"> November.</w:t>
      </w:r>
    </w:p>
    <w:p w:rsidR="00E74A91" w:rsidRDefault="00C531DD" w:rsidP="00E74A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Hossein Malekmohamadi – completed employment on </w:t>
      </w:r>
      <w:r w:rsidR="00E74A91">
        <w:rPr>
          <w:rFonts w:ascii="Times New Roman" w:hAnsi="Times New Roman" w:cs="Times New Roman"/>
          <w:sz w:val="24"/>
          <w:szCs w:val="24"/>
        </w:rPr>
        <w:t>Friday 5</w:t>
      </w:r>
      <w:r w:rsidR="009C585F" w:rsidRPr="009C585F">
        <w:rPr>
          <w:rFonts w:ascii="Times New Roman" w:hAnsi="Times New Roman" w:cs="Times New Roman"/>
          <w:sz w:val="24"/>
          <w:szCs w:val="24"/>
          <w:vertAlign w:val="superscript"/>
        </w:rPr>
        <w:t>th</w:t>
      </w:r>
      <w:r w:rsidR="009C585F">
        <w:rPr>
          <w:rFonts w:ascii="Times New Roman" w:hAnsi="Times New Roman" w:cs="Times New Roman"/>
          <w:sz w:val="24"/>
          <w:szCs w:val="24"/>
        </w:rPr>
        <w:t xml:space="preserve"> December</w:t>
      </w:r>
      <w:r w:rsidR="00E74A91">
        <w:rPr>
          <w:rFonts w:ascii="Times New Roman" w:hAnsi="Times New Roman" w:cs="Times New Roman"/>
          <w:sz w:val="24"/>
          <w:szCs w:val="24"/>
        </w:rPr>
        <w:t>.</w:t>
      </w:r>
    </w:p>
    <w:p w:rsidR="00E74A91" w:rsidRDefault="00E74A91" w:rsidP="00E74A91">
      <w:pPr>
        <w:pStyle w:val="ListParagraph"/>
        <w:rPr>
          <w:rFonts w:ascii="Times New Roman" w:hAnsi="Times New Roman" w:cs="Times New Roman"/>
          <w:sz w:val="24"/>
          <w:szCs w:val="24"/>
        </w:rPr>
      </w:pPr>
    </w:p>
    <w:p w:rsidR="00223911" w:rsidRDefault="00E74A91" w:rsidP="00E74A9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9C585F">
        <w:rPr>
          <w:rFonts w:ascii="Times New Roman" w:hAnsi="Times New Roman" w:cs="Times New Roman"/>
          <w:sz w:val="24"/>
          <w:szCs w:val="24"/>
        </w:rPr>
        <w:t>The major part of the work done by the two researchers in this period (from 1</w:t>
      </w:r>
      <w:r w:rsidR="009C585F" w:rsidRPr="009C585F">
        <w:rPr>
          <w:rFonts w:ascii="Times New Roman" w:hAnsi="Times New Roman" w:cs="Times New Roman"/>
          <w:sz w:val="24"/>
          <w:szCs w:val="24"/>
          <w:vertAlign w:val="superscript"/>
        </w:rPr>
        <w:t>st</w:t>
      </w:r>
      <w:r w:rsidR="009C585F">
        <w:rPr>
          <w:rFonts w:ascii="Times New Roman" w:hAnsi="Times New Roman" w:cs="Times New Roman"/>
          <w:sz w:val="24"/>
          <w:szCs w:val="24"/>
        </w:rPr>
        <w:t xml:space="preserve"> October 2014 up to the respective leaving dates) was allocated to complete the planned developments at the University of Lincoln on the QA-TADD software and hardware set-up. The motivation here was to make sure that all planned work </w:t>
      </w:r>
      <w:r>
        <w:rPr>
          <w:rFonts w:ascii="Times New Roman" w:hAnsi="Times New Roman" w:cs="Times New Roman"/>
          <w:sz w:val="24"/>
          <w:szCs w:val="24"/>
        </w:rPr>
        <w:t>on QA-TADD at the University could be</w:t>
      </w:r>
      <w:r w:rsidR="009C585F">
        <w:rPr>
          <w:rFonts w:ascii="Times New Roman" w:hAnsi="Times New Roman" w:cs="Times New Roman"/>
          <w:sz w:val="24"/>
          <w:szCs w:val="24"/>
        </w:rPr>
        <w:t xml:space="preserve"> completed and handed over to the partners at Sutton Bridge Crop Storage Research Ltd., so that the two new replacement researchers to be recruited could be allocated to work on the Seal-TADD and 3D-TADD work packages, as shown in the Gantt chart in Fig. 1 (from the agreed Second Level Project Plan).</w:t>
      </w:r>
    </w:p>
    <w:p w:rsidR="009C585F" w:rsidRDefault="009C585F" w:rsidP="009C585F">
      <w:pPr>
        <w:rPr>
          <w:rFonts w:ascii="Times New Roman" w:hAnsi="Times New Roman" w:cs="Times New Roman"/>
          <w:noProof/>
          <w:sz w:val="24"/>
          <w:szCs w:val="24"/>
          <w:lang w:eastAsia="en-GB"/>
        </w:rPr>
      </w:pPr>
    </w:p>
    <w:p w:rsidR="009C585F" w:rsidRDefault="009C585F" w:rsidP="009C585F">
      <w:pPr>
        <w:keepNext/>
      </w:pPr>
      <w:r>
        <w:rPr>
          <w:rFonts w:ascii="Times New Roman" w:hAnsi="Times New Roman" w:cs="Times New Roman"/>
          <w:noProof/>
          <w:sz w:val="24"/>
          <w:szCs w:val="24"/>
          <w:lang w:eastAsia="en-GB"/>
        </w:rPr>
        <w:drawing>
          <wp:inline distT="0" distB="0" distL="0" distR="0">
            <wp:extent cx="5731510" cy="1692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DD gan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rsidR="009C585F" w:rsidRDefault="009C585F" w:rsidP="009C585F">
      <w:pPr>
        <w:pStyle w:val="Caption"/>
        <w:jc w:val="center"/>
      </w:pPr>
      <w:r>
        <w:t xml:space="preserve">Figure </w:t>
      </w:r>
      <w:r w:rsidR="00414CCB">
        <w:fldChar w:fldCharType="begin"/>
      </w:r>
      <w:r w:rsidR="00414CCB">
        <w:instrText xml:space="preserve"> SEQ Figure \* ARABIC </w:instrText>
      </w:r>
      <w:r w:rsidR="00414CCB">
        <w:fldChar w:fldCharType="separate"/>
      </w:r>
      <w:r w:rsidR="00414CCB">
        <w:rPr>
          <w:noProof/>
        </w:rPr>
        <w:t>1</w:t>
      </w:r>
      <w:r w:rsidR="00414CCB">
        <w:rPr>
          <w:noProof/>
        </w:rPr>
        <w:fldChar w:fldCharType="end"/>
      </w:r>
      <w:r>
        <w:t xml:space="preserve">: Second Level Project Plan - </w:t>
      </w:r>
      <w:proofErr w:type="spellStart"/>
      <w:r>
        <w:t>Gannt</w:t>
      </w:r>
      <w:proofErr w:type="spellEnd"/>
      <w:r>
        <w:t xml:space="preserve"> Chart for TADD Project</w:t>
      </w:r>
    </w:p>
    <w:p w:rsidR="009C585F" w:rsidRDefault="009C585F" w:rsidP="009C585F"/>
    <w:p w:rsidR="00223911" w:rsidRDefault="00223911" w:rsidP="009C585F">
      <w:r>
        <w:t>In addition, Chris Waltham, a Senior Technician from the School of Computer Science at the University of Lincoln, was employed on the project to build the required hardware set-up, including design, construction, lighting and electronics, for the QA-TADD Demonstrator 2 platform (see Fig. 2).</w:t>
      </w:r>
    </w:p>
    <w:p w:rsidR="00223911" w:rsidRDefault="00223911" w:rsidP="009C585F"/>
    <w:p w:rsidR="00223911" w:rsidRDefault="00223911" w:rsidP="00223911">
      <w:pPr>
        <w:keepNext/>
        <w:jc w:val="center"/>
      </w:pPr>
      <w:r>
        <w:rPr>
          <w:noProof/>
          <w:lang w:eastAsia="en-GB"/>
        </w:rPr>
        <w:lastRenderedPageBreak/>
        <w:drawing>
          <wp:inline distT="0" distB="0" distL="0" distR="0">
            <wp:extent cx="3585600" cy="43992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5600" cy="4399200"/>
                    </a:xfrm>
                    <a:prstGeom prst="rect">
                      <a:avLst/>
                    </a:prstGeom>
                  </pic:spPr>
                </pic:pic>
              </a:graphicData>
            </a:graphic>
          </wp:inline>
        </w:drawing>
      </w:r>
    </w:p>
    <w:p w:rsidR="00223911" w:rsidRDefault="00223911" w:rsidP="00223911">
      <w:pPr>
        <w:pStyle w:val="Caption"/>
        <w:jc w:val="center"/>
      </w:pPr>
      <w:r>
        <w:t xml:space="preserve">Figure </w:t>
      </w:r>
      <w:r w:rsidR="00414CCB">
        <w:fldChar w:fldCharType="begin"/>
      </w:r>
      <w:r w:rsidR="00414CCB">
        <w:instrText xml:space="preserve"> SEQ Figure \* ARABIC </w:instrText>
      </w:r>
      <w:r w:rsidR="00414CCB">
        <w:fldChar w:fldCharType="separate"/>
      </w:r>
      <w:r w:rsidR="00414CCB">
        <w:rPr>
          <w:noProof/>
        </w:rPr>
        <w:t>2</w:t>
      </w:r>
      <w:r w:rsidR="00414CCB">
        <w:rPr>
          <w:noProof/>
        </w:rPr>
        <w:fldChar w:fldCharType="end"/>
      </w:r>
      <w:r>
        <w:t>: QA-TADD "Demonstrator 2" hardware set-up</w:t>
      </w:r>
    </w:p>
    <w:p w:rsidR="009C585F" w:rsidRDefault="009C585F" w:rsidP="009C585F">
      <w:r>
        <w:t>The major achievements in this period included (</w:t>
      </w:r>
      <w:proofErr w:type="spellStart"/>
      <w:r>
        <w:t>i</w:t>
      </w:r>
      <w:proofErr w:type="spellEnd"/>
      <w:r>
        <w:t xml:space="preserve">) completing the required evaluation of the </w:t>
      </w:r>
      <w:r w:rsidR="00223911">
        <w:t>QA-TADD software, (ii)</w:t>
      </w:r>
      <w:r>
        <w:t xml:space="preserve"> writ</w:t>
      </w:r>
      <w:r w:rsidR="00223911">
        <w:t>ing</w:t>
      </w:r>
      <w:r>
        <w:t xml:space="preserve"> up </w:t>
      </w:r>
      <w:r w:rsidR="00223911">
        <w:t xml:space="preserve">the developments on QA-TADD </w:t>
      </w:r>
      <w:r>
        <w:t>for submission to a journal in food engineering (please see Appendix A), (ii</w:t>
      </w:r>
      <w:r w:rsidR="00223911">
        <w:t>i</w:t>
      </w:r>
      <w:r>
        <w:t xml:space="preserve">) deployment of the QA-TADD </w:t>
      </w:r>
      <w:r w:rsidR="00223911">
        <w:t>Demonstrator 2, comprising the completed QA-TADD hardware and software at Sutton Bridge Crop Storage Research (SBCSR). Hossein Malekmohamadi visited SBCSR from 25-27 November 2015</w:t>
      </w:r>
      <w:r w:rsidR="0010753A">
        <w:t xml:space="preserve"> to carry out the deployment, training of SBCSR staff to use the system, and final testing of the system performance.</w:t>
      </w:r>
    </w:p>
    <w:p w:rsidR="0010753A" w:rsidRDefault="0010753A" w:rsidP="009C585F"/>
    <w:p w:rsidR="0010753A" w:rsidRDefault="0010753A" w:rsidP="0010753A">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Summary of Financial Claim for Quarter 8</w:t>
      </w:r>
    </w:p>
    <w:p w:rsidR="0010753A" w:rsidRDefault="0010753A" w:rsidP="009C585F"/>
    <w:p w:rsidR="0010753A" w:rsidRDefault="0010753A" w:rsidP="009C585F">
      <w:r>
        <w:t>The University of Lincoln’s claim for this period comprises the following elements:</w:t>
      </w:r>
    </w:p>
    <w:p w:rsidR="0010753A" w:rsidRDefault="0010753A" w:rsidP="0010753A">
      <w:pPr>
        <w:pStyle w:val="ListParagraph"/>
        <w:numPr>
          <w:ilvl w:val="0"/>
          <w:numId w:val="2"/>
        </w:numPr>
      </w:pPr>
      <w:r>
        <w:t>Directly incurred staff costs (£</w:t>
      </w:r>
      <w:r w:rsidR="009C3312">
        <w:t>5940.22</w:t>
      </w:r>
      <w:r>
        <w:t>)</w:t>
      </w:r>
      <w:r w:rsidR="00446822">
        <w:t xml:space="preserve"> plus associated Estates and Indirect costs (</w:t>
      </w:r>
      <w:r w:rsidR="004D6DE8">
        <w:t xml:space="preserve">see </w:t>
      </w:r>
      <w:r w:rsidR="00446822">
        <w:t xml:space="preserve">below) </w:t>
      </w:r>
      <w:r>
        <w:t>for Dr Ran Song and Dr Hossein Malekmohamadi.</w:t>
      </w:r>
    </w:p>
    <w:p w:rsidR="0010753A" w:rsidRDefault="0010753A" w:rsidP="0010753A">
      <w:pPr>
        <w:pStyle w:val="ListParagraph"/>
        <w:numPr>
          <w:ilvl w:val="0"/>
          <w:numId w:val="2"/>
        </w:numPr>
      </w:pPr>
      <w:r>
        <w:t>Travel and subsistence expenses (£</w:t>
      </w:r>
      <w:r w:rsidR="009C3312">
        <w:t>969.94</w:t>
      </w:r>
      <w:r>
        <w:t xml:space="preserve">): this includes some items from the previous Quarter, due to the time taken for expenses to pass through the University’s e-expenses systems. A major part of this was for Ran Song’s attendance at the </w:t>
      </w:r>
      <w:proofErr w:type="spellStart"/>
      <w:r>
        <w:t>Siggraph</w:t>
      </w:r>
      <w:proofErr w:type="spellEnd"/>
      <w:r>
        <w:t xml:space="preserve"> 2014 Conference, as was reported in the report for Quarter 7. Additionally, this included some travel and subsistence for Hossein </w:t>
      </w:r>
      <w:proofErr w:type="spellStart"/>
      <w:r>
        <w:t>Malekmohamadi’s</w:t>
      </w:r>
      <w:proofErr w:type="spellEnd"/>
      <w:r>
        <w:t xml:space="preserve"> stay at Sutton Bridge from 25-27 </w:t>
      </w:r>
      <w:r>
        <w:lastRenderedPageBreak/>
        <w:t>November 2014 to complete the QA-TADD deployment, and the Review Meeting conducted by the project partners at the University of Lincoln on 16 December 2014.</w:t>
      </w:r>
    </w:p>
    <w:p w:rsidR="0010753A" w:rsidRDefault="0010753A" w:rsidP="0010753A">
      <w:pPr>
        <w:pStyle w:val="ListParagraph"/>
        <w:numPr>
          <w:ilvl w:val="0"/>
          <w:numId w:val="2"/>
        </w:numPr>
      </w:pPr>
      <w:r>
        <w:t>Directly allocated Investigators (£</w:t>
      </w:r>
      <w:r w:rsidR="005703E2">
        <w:t>2410.19</w:t>
      </w:r>
      <w:r>
        <w:t>) – similar costs as usual, to cover the respective contributions of Prof Tom Duckett and Mike Dudbridge to the project.</w:t>
      </w:r>
    </w:p>
    <w:p w:rsidR="00921882" w:rsidRDefault="00921882" w:rsidP="0010753A">
      <w:pPr>
        <w:pStyle w:val="ListParagraph"/>
        <w:numPr>
          <w:ilvl w:val="0"/>
          <w:numId w:val="2"/>
        </w:numPr>
      </w:pPr>
      <w:r>
        <w:t xml:space="preserve">Technicians (Directly Allocated Other cost) (£1642.40) – incurred to build hardware set up (see </w:t>
      </w:r>
      <w:r w:rsidR="00BA55F1">
        <w:t>above).</w:t>
      </w:r>
    </w:p>
    <w:p w:rsidR="009966B5" w:rsidRDefault="00446822" w:rsidP="0010753A">
      <w:pPr>
        <w:pStyle w:val="ListParagraph"/>
        <w:numPr>
          <w:ilvl w:val="0"/>
          <w:numId w:val="2"/>
        </w:numPr>
      </w:pPr>
      <w:r>
        <w:t xml:space="preserve">Estates </w:t>
      </w:r>
      <w:r w:rsidR="009F2EAD">
        <w:t xml:space="preserve">costs </w:t>
      </w:r>
      <w:r>
        <w:t>(£</w:t>
      </w:r>
      <w:r w:rsidR="005703E2">
        <w:t>1897.47</w:t>
      </w:r>
      <w:r>
        <w:t>) + Indirect costs (£</w:t>
      </w:r>
      <w:r w:rsidR="005703E2">
        <w:t>6327.11</w:t>
      </w:r>
      <w:proofErr w:type="gramStart"/>
      <w:r>
        <w:t>)</w:t>
      </w:r>
      <w:r w:rsidR="009E72EE">
        <w:t xml:space="preserve"> </w:t>
      </w:r>
      <w:r w:rsidR="00AD2F91">
        <w:t xml:space="preserve"> -</w:t>
      </w:r>
      <w:proofErr w:type="gramEnd"/>
      <w:r w:rsidR="00AD2F91">
        <w:t xml:space="preserve"> reduction</w:t>
      </w:r>
      <w:r w:rsidR="00F96EDE">
        <w:t xml:space="preserve"> from previous quarters to reflect </w:t>
      </w:r>
      <w:r w:rsidR="00AD2F91">
        <w:t xml:space="preserve">the direct link with </w:t>
      </w:r>
      <w:r w:rsidR="00F96EDE">
        <w:t xml:space="preserve">the </w:t>
      </w:r>
      <w:r w:rsidR="009E72EE">
        <w:t>combined effort of Researchers and Investigators</w:t>
      </w:r>
      <w:r w:rsidR="00F96EDE">
        <w:t>.</w:t>
      </w:r>
    </w:p>
    <w:p w:rsidR="009966B5" w:rsidRDefault="009966B5">
      <w:r>
        <w:br w:type="page"/>
      </w:r>
    </w:p>
    <w:p w:rsidR="009966B5" w:rsidRDefault="009966B5" w:rsidP="009966B5">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 xml:space="preserve">Appendix A: </w:t>
      </w:r>
      <w:r w:rsidRPr="009966B5">
        <w:rPr>
          <w:rFonts w:ascii="Times New Roman" w:hAnsi="Times New Roman" w:cs="Times New Roman"/>
          <w:sz w:val="32"/>
          <w:szCs w:val="32"/>
        </w:rPr>
        <w:t xml:space="preserve">Vision-Based Potato Blemish </w:t>
      </w:r>
      <w:r>
        <w:rPr>
          <w:rFonts w:ascii="Times New Roman" w:hAnsi="Times New Roman" w:cs="Times New Roman"/>
          <w:sz w:val="32"/>
          <w:szCs w:val="32"/>
        </w:rPr>
        <w:t xml:space="preserve">Detection </w:t>
      </w:r>
    </w:p>
    <w:p w:rsidR="00446822" w:rsidRPr="009966B5" w:rsidRDefault="009966B5" w:rsidP="009966B5">
      <w:pPr>
        <w:autoSpaceDE w:val="0"/>
        <w:autoSpaceDN w:val="0"/>
        <w:adjustRightInd w:val="0"/>
        <w:spacing w:after="0" w:line="240" w:lineRule="auto"/>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 xml:space="preserve">via Interactive Image </w:t>
      </w:r>
      <w:r w:rsidRPr="009966B5">
        <w:rPr>
          <w:rFonts w:ascii="Times New Roman" w:hAnsi="Times New Roman" w:cs="Times New Roman"/>
          <w:sz w:val="32"/>
          <w:szCs w:val="32"/>
        </w:rPr>
        <w:t>Segmentation</w:t>
      </w:r>
    </w:p>
    <w:sectPr w:rsidR="00446822" w:rsidRPr="009966B5" w:rsidSect="00346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B71C2"/>
    <w:multiLevelType w:val="hybridMultilevel"/>
    <w:tmpl w:val="DCD8D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47C0387"/>
    <w:multiLevelType w:val="hybridMultilevel"/>
    <w:tmpl w:val="0A4A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531DD"/>
    <w:rsid w:val="0010753A"/>
    <w:rsid w:val="00223911"/>
    <w:rsid w:val="003466BD"/>
    <w:rsid w:val="00414CCB"/>
    <w:rsid w:val="00446822"/>
    <w:rsid w:val="004D6DE8"/>
    <w:rsid w:val="005703E2"/>
    <w:rsid w:val="007A7B93"/>
    <w:rsid w:val="007C097E"/>
    <w:rsid w:val="00921882"/>
    <w:rsid w:val="009966B5"/>
    <w:rsid w:val="009C3312"/>
    <w:rsid w:val="009C585F"/>
    <w:rsid w:val="009E72EE"/>
    <w:rsid w:val="009F2EAD"/>
    <w:rsid w:val="00AB0932"/>
    <w:rsid w:val="00AD2F91"/>
    <w:rsid w:val="00BA55F1"/>
    <w:rsid w:val="00BC7D27"/>
    <w:rsid w:val="00C531DD"/>
    <w:rsid w:val="00C55C2E"/>
    <w:rsid w:val="00E74A91"/>
    <w:rsid w:val="00F96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DD"/>
    <w:pPr>
      <w:ind w:left="720"/>
      <w:contextualSpacing/>
    </w:pPr>
  </w:style>
  <w:style w:type="paragraph" w:styleId="BalloonText">
    <w:name w:val="Balloon Text"/>
    <w:basedOn w:val="Normal"/>
    <w:link w:val="BalloonTextChar"/>
    <w:uiPriority w:val="99"/>
    <w:semiHidden/>
    <w:unhideWhenUsed/>
    <w:rsid w:val="009C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85F"/>
    <w:rPr>
      <w:rFonts w:ascii="Tahoma" w:hAnsi="Tahoma" w:cs="Tahoma"/>
      <w:sz w:val="16"/>
      <w:szCs w:val="16"/>
    </w:rPr>
  </w:style>
  <w:style w:type="paragraph" w:styleId="Caption">
    <w:name w:val="caption"/>
    <w:basedOn w:val="Normal"/>
    <w:next w:val="Normal"/>
    <w:uiPriority w:val="35"/>
    <w:unhideWhenUsed/>
    <w:qFormat/>
    <w:rsid w:val="009C585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DD"/>
    <w:pPr>
      <w:ind w:left="720"/>
      <w:contextualSpacing/>
    </w:pPr>
  </w:style>
  <w:style w:type="paragraph" w:styleId="BalloonText">
    <w:name w:val="Balloon Text"/>
    <w:basedOn w:val="Normal"/>
    <w:link w:val="BalloonTextChar"/>
    <w:uiPriority w:val="99"/>
    <w:semiHidden/>
    <w:unhideWhenUsed/>
    <w:rsid w:val="009C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85F"/>
    <w:rPr>
      <w:rFonts w:ascii="Tahoma" w:hAnsi="Tahoma" w:cs="Tahoma"/>
      <w:sz w:val="16"/>
      <w:szCs w:val="16"/>
    </w:rPr>
  </w:style>
  <w:style w:type="paragraph" w:styleId="Caption">
    <w:name w:val="caption"/>
    <w:basedOn w:val="Normal"/>
    <w:next w:val="Normal"/>
    <w:uiPriority w:val="35"/>
    <w:unhideWhenUsed/>
    <w:qFormat/>
    <w:rsid w:val="009C585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EAE9BA07.dotm</Template>
  <TotalTime>8</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tduckett</dc:creator>
  <cp:lastModifiedBy>tduckett</cp:lastModifiedBy>
  <cp:revision>6</cp:revision>
  <cp:lastPrinted>2015-03-11T16:53:00Z</cp:lastPrinted>
  <dcterms:created xsi:type="dcterms:W3CDTF">2015-03-06T09:24:00Z</dcterms:created>
  <dcterms:modified xsi:type="dcterms:W3CDTF">2015-03-11T17:00:00Z</dcterms:modified>
</cp:coreProperties>
</file>