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2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W poszczególnych polach szablonu należy umieścić następujące informacje: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Identyfikator – unikalny identyfikator testu np. AT01.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Scenariusz testowy: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Akcja – opisać akcję, którą ma wykonać tester, np. wpisz w pole imię „Jan”,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powinien być niezalogowany </w:t>
      </w:r>
    </w:p>
    <w:p>
      <w:pPr>
        <w:pStyle w:val="Normal"/>
        <w:suppressAutoHyphens w:val="true"/>
        <w:spacing w:lineRule="auto" w:line="240"/>
        <w:ind w:left="72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zarejestruj się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z formularzem rejestracyjnym, </w:t>
            </w:r>
            <w:r>
              <w:rPr>
                <w:rFonts w:cs="Arial"/>
                <w:sz w:val="20"/>
                <w:szCs w:val="20"/>
              </w:rPr>
              <w:t>możemy stworzyć konto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nick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password123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password123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Jakub Różycki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mail@gmail.com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„Register”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utworzył nowe konto </w:t>
            </w:r>
            <w:r>
              <w:rPr>
                <w:rFonts w:cs="Arial"/>
                <w:sz w:val="20"/>
                <w:szCs w:val="20"/>
              </w:rPr>
              <w:t>uzupełniając poprawnie wszystkie dane</w:t>
            </w:r>
            <w:r>
              <w:rPr>
                <w:rFonts w:cs="Arial"/>
                <w:sz w:val="20"/>
                <w:szCs w:val="20"/>
              </w:rPr>
              <w:t xml:space="preserve"> i pojawił się formularz do logowania.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/>
      </w:r>
      <w:r>
        <w:br w:type="page"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AT02: Nieudana próba rejestracji po podaniu</w:t>
      </w:r>
      <w:r>
        <w:rPr/>
        <w:t xml:space="preserve"> </w:t>
      </w:r>
      <w:r>
        <w:rPr>
          <w:b/>
          <w:bCs/>
          <w:sz w:val="28"/>
          <w:szCs w:val="28"/>
        </w:rPr>
        <w:t>błędnych czy brakujących danych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</w:t>
      </w:r>
    </w:p>
    <w:p>
      <w:pPr>
        <w:pStyle w:val="Normal"/>
        <w:suppressAutoHyphens w:val="true"/>
        <w:spacing w:lineRule="auto" w:line="240"/>
        <w:ind w:left="72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zarejestruj się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nick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password123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password123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 xml:space="preserve">Jakub 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mail@gmail.com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„Register”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/>
              <w:t>Password and repeated password do not match</w:t>
            </w:r>
            <w:r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c) </w:t>
      </w:r>
      <w:r>
        <w:rPr>
          <w:rFonts w:cs="Arial"/>
          <w:b/>
          <w:sz w:val="20"/>
          <w:szCs w:val="20"/>
        </w:rPr>
        <w:t xml:space="preserve">Po wpisaniu w pole name jednego slowa nie wyswietla się komunikat ani błąd, a powininen ponieważ to pole powinno zawierac dwa słowa co najmniej. </w:t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Formularz </w:t>
      </w:r>
      <w:r>
        <w:rPr>
          <w:rFonts w:cs="Arial"/>
          <w:b/>
          <w:sz w:val="20"/>
          <w:szCs w:val="20"/>
        </w:rPr>
        <w:t xml:space="preserve">również </w:t>
      </w:r>
      <w:r>
        <w:rPr>
          <w:rFonts w:cs="Arial"/>
          <w:b/>
          <w:sz w:val="20"/>
          <w:szCs w:val="20"/>
        </w:rPr>
        <w:t xml:space="preserve">nie sprawdza czy użytkownik z tym samym username już istnieje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34d4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LibreOffice/6.4.6.2$Linux_X86_64 LibreOffice_project/40$Build-2</Application>
  <Pages>2</Pages>
  <Words>304</Words>
  <Characters>1977</Characters>
  <CharactersWithSpaces>2243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en-US</dc:language>
  <cp:lastModifiedBy/>
  <dcterms:modified xsi:type="dcterms:W3CDTF">2021-01-17T22:05:10Z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