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Comment Validator Agent Design Guide</w:t>
      </w:r>
    </w:p>
    <w:p>
      <w:pPr>
        <w:jc w:val="center"/>
      </w:pPr>
      <w:r>
        <w:rPr>
          <w:color w:val="595959"/>
          <w:sz w:val="24"/>
        </w:rPr>
        <w:t>Fails Commentary Use Case | Guide for Junior Data Scientists</w:t>
      </w:r>
    </w:p>
    <w:p>
      <w:pPr>
        <w:jc w:val="center"/>
      </w:pPr>
      <w:r>
        <w:rPr>
          <w:i/>
          <w:sz w:val="18"/>
        </w:rPr>
        <w:t>Version 1.0 | Design, workflow, validation rules, and implementation guidance</w:t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The Comment Validator Agent is the quality-control layer for generated fails commentary. </w:t>
      </w:r>
      <w:r>
        <w:t>It verifies that commentary produced by the Commentary Generation Agent, or edited by a human reviewer, is grounded in live operational evidence before it can be published or sent as a QMA email.</w:t>
      </w:r>
    </w:p>
    <w:p>
      <w:pPr>
        <w:pStyle w:val="ListBullet"/>
      </w:pPr>
      <w:r>
        <w:t>Live APIs remain the source of truth for current trade, position, settlement, and long/short data.</w:t>
      </w:r>
    </w:p>
    <w:p>
      <w:pPr>
        <w:pStyle w:val="ListBullet"/>
      </w:pPr>
      <w:r>
        <w:t>The validator rechecks facts using tools, compares the commentary against evidence, and flags unsupported statements.</w:t>
      </w:r>
    </w:p>
    <w:p>
      <w:pPr>
        <w:pStyle w:val="ListBullet"/>
      </w:pPr>
      <w:r>
        <w:t>The validator must run before publish/send, and must run again after any human edit.</w:t>
      </w:r>
    </w:p>
    <w:p>
      <w:pPr>
        <w:pStyle w:val="ListBullet"/>
      </w:pPr>
      <w:r>
        <w:t>A persistent session store should capture the complete event history: prompts, tool calls, evidence snapshots, validation results, human edits, approvals, and final outputs.</w:t>
      </w:r>
    </w:p>
    <w:p>
      <w:pPr>
        <w:pStyle w:val="Heading1"/>
      </w:pPr>
      <w:r>
        <w:t>2. Target Architecture</w:t>
      </w:r>
    </w:p>
    <w:p>
      <w:pPr>
        <w:pStyle w:val="IntenseQuote"/>
        <w:spacing w:before="80" w:after="160"/>
        <w:ind w:left="360" w:right="216"/>
        <w:shd w:fill="F3F6FA"/>
      </w:pPr>
      <w:r>
        <w:rPr>
          <w:rFonts w:ascii="Courier New" w:hAnsi="Courier New" w:eastAsia="Courier New"/>
          <w:sz w:val="17"/>
        </w:rPr>
        <w:t>Operations analyst / business trigger</w:t>
      </w:r>
      <w:r>
        <w:br/>
      </w:r>
      <w:r>
        <w:rPr>
          <w:rFonts w:ascii="Courier New" w:hAnsi="Courier New" w:eastAsia="Courier New"/>
          <w:sz w:val="17"/>
        </w:rPr>
        <w:t xml:space="preserve">        |</w:t>
      </w:r>
      <w:r>
        <w:br/>
      </w:r>
      <w:r>
        <w:rPr>
          <w:rFonts w:ascii="Courier New" w:hAnsi="Courier New" w:eastAsia="Courier New"/>
          <w:sz w:val="17"/>
        </w:rPr>
        <w:t xml:space="preserve">        v</w:t>
      </w:r>
      <w:r>
        <w:br/>
      </w:r>
      <w:r>
        <w:rPr>
          <w:rFonts w:ascii="Courier New" w:hAnsi="Courier New" w:eastAsia="Courier New"/>
          <w:sz w:val="17"/>
        </w:rPr>
        <w:t>Ingestion Workflow</w:t>
      </w:r>
      <w:r>
        <w:br/>
      </w:r>
      <w:r>
        <w:rPr>
          <w:rFonts w:ascii="Courier New" w:hAnsi="Courier New" w:eastAsia="Courier New"/>
          <w:sz w:val="17"/>
        </w:rPr>
        <w:t xml:space="preserve">  - get_ftd_fsr_data</w:t>
      </w:r>
      <w:r>
        <w:br/>
      </w:r>
      <w:r>
        <w:rPr>
          <w:rFonts w:ascii="Courier New" w:hAnsi="Courier New" w:eastAsia="Courier New"/>
          <w:sz w:val="17"/>
        </w:rPr>
        <w:t xml:space="preserve">  - get_gdv_positions</w:t>
      </w:r>
      <w:r>
        <w:br/>
      </w:r>
      <w:r>
        <w:rPr>
          <w:rFonts w:ascii="Courier New" w:hAnsi="Courier New" w:eastAsia="Courier New"/>
          <w:sz w:val="17"/>
        </w:rPr>
        <w:t xml:space="preserve">  - get_gsr_data</w:t>
      </w:r>
      <w:r>
        <w:br/>
      </w:r>
      <w:r>
        <w:rPr>
          <w:rFonts w:ascii="Courier New" w:hAnsi="Courier New" w:eastAsia="Courier New"/>
          <w:sz w:val="17"/>
        </w:rPr>
        <w:t xml:space="preserve">        |</w:t>
      </w:r>
      <w:r>
        <w:br/>
      </w:r>
      <w:r>
        <w:rPr>
          <w:rFonts w:ascii="Courier New" w:hAnsi="Courier New" w:eastAsia="Courier New"/>
          <w:sz w:val="17"/>
        </w:rPr>
        <w:t xml:space="preserve">        v</w:t>
      </w:r>
      <w:r>
        <w:br/>
      </w:r>
      <w:r>
        <w:rPr>
          <w:rFonts w:ascii="Courier New" w:hAnsi="Courier New" w:eastAsia="Courier New"/>
          <w:sz w:val="17"/>
        </w:rPr>
        <w:t>Evidence Snapshot for Case + As-of Timestamp</w:t>
      </w:r>
      <w:r>
        <w:br/>
      </w:r>
      <w:r>
        <w:rPr>
          <w:rFonts w:ascii="Courier New" w:hAnsi="Courier New" w:eastAsia="Courier New"/>
          <w:sz w:val="17"/>
        </w:rPr>
        <w:t xml:space="preserve">        |</w:t>
      </w:r>
      <w:r>
        <w:br/>
      </w:r>
      <w:r>
        <w:rPr>
          <w:rFonts w:ascii="Courier New" w:hAnsi="Courier New" w:eastAsia="Courier New"/>
          <w:sz w:val="17"/>
        </w:rPr>
        <w:t xml:space="preserve">        v</w:t>
      </w:r>
      <w:r>
        <w:br/>
      </w:r>
      <w:r>
        <w:rPr>
          <w:rFonts w:ascii="Courier New" w:hAnsi="Courier New" w:eastAsia="Courier New"/>
          <w:sz w:val="17"/>
        </w:rPr>
        <w:t>Commentary Generation Agent</w:t>
      </w:r>
      <w:r>
        <w:br/>
      </w:r>
      <w:r>
        <w:rPr>
          <w:rFonts w:ascii="Courier New" w:hAnsi="Courier New" w:eastAsia="Courier New"/>
          <w:sz w:val="17"/>
        </w:rPr>
        <w:t xml:space="preserve">  - creates draft CUSIP / trade-level commentary</w:t>
      </w:r>
      <w:r>
        <w:br/>
      </w:r>
      <w:r>
        <w:rPr>
          <w:rFonts w:ascii="Courier New" w:hAnsi="Courier New" w:eastAsia="Courier New"/>
          <w:sz w:val="17"/>
        </w:rPr>
        <w:t xml:space="preserve">        |</w:t>
      </w:r>
      <w:r>
        <w:br/>
      </w:r>
      <w:r>
        <w:rPr>
          <w:rFonts w:ascii="Courier New" w:hAnsi="Courier New" w:eastAsia="Courier New"/>
          <w:sz w:val="17"/>
        </w:rPr>
        <w:t xml:space="preserve">        v</w:t>
      </w:r>
      <w:r>
        <w:br/>
      </w:r>
      <w:r>
        <w:rPr>
          <w:rFonts w:ascii="Courier New" w:hAnsi="Courier New" w:eastAsia="Courier New"/>
          <w:sz w:val="17"/>
        </w:rPr>
        <w:t>Comment Validator Agent</w:t>
      </w:r>
      <w:r>
        <w:br/>
      </w:r>
      <w:r>
        <w:rPr>
          <w:rFonts w:ascii="Courier New" w:hAnsi="Courier New" w:eastAsia="Courier New"/>
          <w:sz w:val="17"/>
        </w:rPr>
        <w:t xml:space="preserve">  - revalidates facts using tools</w:t>
      </w:r>
      <w:r>
        <w:br/>
      </w:r>
      <w:r>
        <w:rPr>
          <w:rFonts w:ascii="Courier New" w:hAnsi="Courier New" w:eastAsia="Courier New"/>
          <w:sz w:val="17"/>
        </w:rPr>
        <w:t xml:space="preserve">  - compares draft to evidence</w:t>
      </w:r>
      <w:r>
        <w:br/>
      </w:r>
      <w:r>
        <w:rPr>
          <w:rFonts w:ascii="Courier New" w:hAnsi="Courier New" w:eastAsia="Courier New"/>
          <w:sz w:val="17"/>
        </w:rPr>
        <w:t xml:space="preserve">  - checks policy and unsupported claims</w:t>
      </w:r>
      <w:r>
        <w:br/>
      </w:r>
      <w:r>
        <w:rPr>
          <w:rFonts w:ascii="Courier New" w:hAnsi="Courier New" w:eastAsia="Courier New"/>
          <w:sz w:val="17"/>
        </w:rPr>
        <w:t xml:space="preserve">        |</w:t>
      </w:r>
      <w:r>
        <w:br/>
      </w:r>
      <w:r>
        <w:rPr>
          <w:rFonts w:ascii="Courier New" w:hAnsi="Courier New" w:eastAsia="Courier New"/>
          <w:sz w:val="17"/>
        </w:rPr>
        <w:t xml:space="preserve">        v</w:t>
      </w:r>
      <w:r>
        <w:br/>
      </w:r>
      <w:r>
        <w:rPr>
          <w:rFonts w:ascii="Courier New" w:hAnsi="Courier New" w:eastAsia="Courier New"/>
          <w:sz w:val="17"/>
        </w:rPr>
        <w:t>Human Review / Edit / Approval</w:t>
      </w:r>
      <w:r>
        <w:br/>
      </w:r>
      <w:r>
        <w:rPr>
          <w:rFonts w:ascii="Courier New" w:hAnsi="Courier New" w:eastAsia="Courier New"/>
          <w:sz w:val="17"/>
        </w:rPr>
        <w:t xml:space="preserve">        |</w:t>
      </w:r>
      <w:r>
        <w:br/>
      </w:r>
      <w:r>
        <w:rPr>
          <w:rFonts w:ascii="Courier New" w:hAnsi="Courier New" w:eastAsia="Courier New"/>
          <w:sz w:val="17"/>
        </w:rPr>
        <w:t xml:space="preserve">        |-- if edited --&gt; Comment Validator Agent again</w:t>
      </w:r>
      <w:r>
        <w:br/>
      </w:r>
      <w:r>
        <w:rPr>
          <w:rFonts w:ascii="Courier New" w:hAnsi="Courier New" w:eastAsia="Courier New"/>
          <w:sz w:val="17"/>
        </w:rPr>
        <w:t xml:space="preserve">        |</w:t>
      </w:r>
      <w:r>
        <w:br/>
      </w:r>
      <w:r>
        <w:rPr>
          <w:rFonts w:ascii="Courier New" w:hAnsi="Courier New" w:eastAsia="Courier New"/>
          <w:sz w:val="17"/>
        </w:rPr>
        <w:t xml:space="preserve">        v</w:t>
      </w:r>
      <w:r>
        <w:br/>
      </w:r>
      <w:r>
        <w:rPr>
          <w:rFonts w:ascii="Courier New" w:hAnsi="Courier New" w:eastAsia="Courier New"/>
          <w:sz w:val="17"/>
        </w:rPr>
        <w:t>publish_commentary / send_qma_email</w:t>
      </w:r>
      <w:r>
        <w:br/>
      </w:r>
    </w:p>
    <w:p>
      <w:r>
        <w:rPr>
          <w:b/>
        </w:rPr>
        <w:t xml:space="preserve">Design principle: </w:t>
      </w:r>
      <w:r>
        <w:t>Generation and validation must be separate responsibilities. The generation agent writes the commentary; the validator acts as an independent fact checker.</w:t>
      </w:r>
    </w:p>
    <w:p>
      <w:pPr>
        <w:pStyle w:val="Heading1"/>
      </w:pPr>
      <w:r>
        <w:t>3. Responsibilities of the Comment Validator Agent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Responsibility</w:t>
            </w:r>
          </w:p>
        </w:tc>
        <w:tc>
          <w:tcPr>
            <w:tcW w:type="dxa" w:w="3408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What it checks</w:t>
            </w:r>
          </w:p>
        </w:tc>
        <w:tc>
          <w:tcPr>
            <w:tcW w:type="dxa" w:w="3408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/>
              </w:rPr>
              <w:t>Fact validation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Amounts, CUSIP, fail status, position, long/short, settlement status, timestamps, counterparty references if available.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Pass / fail with evidence reference.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/>
              </w:rPr>
              <w:t>Grounding check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Every material statement in commentary should be supported by API evidence or approved case memory.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Unsupported claims are flagged.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/>
              </w:rPr>
              <w:t>Consistency check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Generated commentary should not contradict FTD/FSR, GDV, or GSR data.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Contradictions are listed with reason.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/>
              </w:rPr>
              <w:t>Human edit validation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Any reviewer-modified commentary is rechecked before publish/send.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Edited text is either approved or sent back for correction.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/>
              </w:rPr>
              <w:t>Policy guardrail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No speculative language, no unsupported cause attribution, no prohibited wording, no leakage of internal-only fields.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Policy decision and rationale.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/>
              </w:rPr>
              <w:t>Audit trail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Tool inputs, outputs, evidence snapshot, validation result, and approver metadata.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Persisted case event history.</w:t>
            </w:r>
          </w:p>
        </w:tc>
      </w:tr>
    </w:tbl>
    <w:p>
      <w:pPr>
        <w:pStyle w:val="Heading1"/>
      </w:pPr>
      <w:r>
        <w:t>4. Inputs and Outputs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12"/>
        <w:gridCol w:w="5112"/>
      </w:tblGrid>
      <w:tr>
        <w:tc>
          <w:tcPr>
            <w:tcW w:type="dxa" w:w="5112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5112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/>
              </w:rPr>
              <w:t>case_id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Unique business case or failed-trade investigation id.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/>
              </w:rPr>
              <w:t>draft_commentary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Commentary generated by the LLM or edited by a human.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/>
              </w:rPr>
              <w:t>trade_id / cusip / desk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Keys needed to call source systems.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/>
              </w:rPr>
              <w:t>evidence_snapshot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API results captured for this run, including as_of_timestamp.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/>
              </w:rPr>
              <w:t>validation_policy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Rules for factuality, wording, approvals, and publish/send gating.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/>
              </w:rPr>
              <w:t>session_id + user_id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Persistent ADK session identifiers used to record all events in the user/case plane.</w:t>
            </w:r>
          </w:p>
        </w:tc>
      </w:tr>
    </w:tbl>
    <w:p>
      <w:r>
        <w:rPr>
          <w:b/>
        </w:rPr>
        <w:t>Recommended output JSON:</w:t>
      </w:r>
    </w:p>
    <w:p>
      <w:pPr>
        <w:pStyle w:val="IntenseQuote"/>
        <w:spacing w:before="80" w:after="160"/>
        <w:ind w:left="360" w:right="216"/>
        <w:shd w:fill="F3F6FA"/>
      </w:pPr>
      <w:r>
        <w:rPr>
          <w:rFonts w:ascii="Courier New" w:hAnsi="Courier New" w:eastAsia="Courier New"/>
          <w:sz w:val="17"/>
        </w:rPr>
        <w:t>{</w:t>
      </w:r>
      <w:r>
        <w:br/>
      </w:r>
      <w:r>
        <w:rPr>
          <w:rFonts w:ascii="Courier New" w:hAnsi="Courier New" w:eastAsia="Courier New"/>
          <w:sz w:val="17"/>
        </w:rPr>
        <w:t xml:space="preserve">  "case_id": "FAIL-12345",</w:t>
      </w:r>
      <w:r>
        <w:br/>
      </w:r>
      <w:r>
        <w:rPr>
          <w:rFonts w:ascii="Courier New" w:hAnsi="Courier New" w:eastAsia="Courier New"/>
          <w:sz w:val="17"/>
        </w:rPr>
        <w:t xml:space="preserve">  "validation_status": "passed | failed | needs_human_review",</w:t>
      </w:r>
      <w:r>
        <w:br/>
      </w:r>
      <w:r>
        <w:rPr>
          <w:rFonts w:ascii="Courier New" w:hAnsi="Courier New" w:eastAsia="Courier New"/>
          <w:sz w:val="17"/>
        </w:rPr>
        <w:t xml:space="preserve">  "confidence": 0.0,</w:t>
      </w:r>
      <w:r>
        <w:br/>
      </w:r>
      <w:r>
        <w:rPr>
          <w:rFonts w:ascii="Courier New" w:hAnsi="Courier New" w:eastAsia="Courier New"/>
          <w:sz w:val="17"/>
        </w:rPr>
        <w:t xml:space="preserve">  "supported_claims": ["..."],</w:t>
      </w:r>
      <w:r>
        <w:br/>
      </w:r>
      <w:r>
        <w:rPr>
          <w:rFonts w:ascii="Courier New" w:hAnsi="Courier New" w:eastAsia="Courier New"/>
          <w:sz w:val="17"/>
        </w:rPr>
        <w:t xml:space="preserve">  "unsupported_claims": ["..."],</w:t>
      </w:r>
      <w:r>
        <w:br/>
      </w:r>
      <w:r>
        <w:rPr>
          <w:rFonts w:ascii="Courier New" w:hAnsi="Courier New" w:eastAsia="Courier New"/>
          <w:sz w:val="17"/>
        </w:rPr>
        <w:t xml:space="preserve">  "contradictions": ["..."],</w:t>
      </w:r>
      <w:r>
        <w:br/>
      </w:r>
      <w:r>
        <w:rPr>
          <w:rFonts w:ascii="Courier New" w:hAnsi="Courier New" w:eastAsia="Courier New"/>
          <w:sz w:val="17"/>
        </w:rPr>
        <w:t xml:space="preserve">  "required_corrections": ["..."],</w:t>
      </w:r>
      <w:r>
        <w:br/>
      </w:r>
      <w:r>
        <w:rPr>
          <w:rFonts w:ascii="Courier New" w:hAnsi="Courier New" w:eastAsia="Courier New"/>
          <w:sz w:val="17"/>
        </w:rPr>
        <w:t xml:space="preserve">  "evidence_refs": [</w:t>
      </w:r>
      <w:r>
        <w:br/>
      </w:r>
      <w:r>
        <w:rPr>
          <w:rFonts w:ascii="Courier New" w:hAnsi="Courier New" w:eastAsia="Courier New"/>
          <w:sz w:val="17"/>
        </w:rPr>
        <w:t xml:space="preserve">    {"tool": "get_ftd_fsr_data", "as_of": "2026-07-10T10:15:00-04:00"},</w:t>
      </w:r>
      <w:r>
        <w:br/>
      </w:r>
      <w:r>
        <w:rPr>
          <w:rFonts w:ascii="Courier New" w:hAnsi="Courier New" w:eastAsia="Courier New"/>
          <w:sz w:val="17"/>
        </w:rPr>
        <w:t xml:space="preserve">    {"tool": "get_gdv_positions", "as_of": "2026-07-10T10:15:00-04:00"},</w:t>
      </w:r>
      <w:r>
        <w:br/>
      </w:r>
      <w:r>
        <w:rPr>
          <w:rFonts w:ascii="Courier New" w:hAnsi="Courier New" w:eastAsia="Courier New"/>
          <w:sz w:val="17"/>
        </w:rPr>
        <w:t xml:space="preserve">    {"tool": "get_gsr_data", "as_of": "2026-07-10T10:15:00-04:00"}</w:t>
      </w:r>
      <w:r>
        <w:br/>
      </w:r>
      <w:r>
        <w:rPr>
          <w:rFonts w:ascii="Courier New" w:hAnsi="Courier New" w:eastAsia="Courier New"/>
          <w:sz w:val="17"/>
        </w:rPr>
        <w:t xml:space="preserve">  ],</w:t>
      </w:r>
      <w:r>
        <w:br/>
      </w:r>
      <w:r>
        <w:rPr>
          <w:rFonts w:ascii="Courier New" w:hAnsi="Courier New" w:eastAsia="Courier New"/>
          <w:sz w:val="17"/>
        </w:rPr>
        <w:t xml:space="preserve">  "final_recommendation": "approve | revise | block_publish"</w:t>
      </w:r>
      <w:r>
        <w:br/>
      </w:r>
      <w:r>
        <w:rPr>
          <w:rFonts w:ascii="Courier New" w:hAnsi="Courier New" w:eastAsia="Courier New"/>
          <w:sz w:val="17"/>
        </w:rPr>
        <w:t>}</w:t>
      </w:r>
      <w:r>
        <w:br/>
      </w:r>
    </w:p>
    <w:p>
      <w:pPr>
        <w:pStyle w:val="Heading1"/>
      </w:pPr>
      <w:r>
        <w:t>5. Tools and Data Sources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25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5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Validator usage</w:t>
            </w:r>
          </w:p>
        </w:tc>
        <w:tc>
          <w:tcPr>
            <w:tcW w:type="dxa" w:w="25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Freshness rule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b/>
              </w:rPr>
              <w:t>get_ftd_fsr_data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Failed trade / FTD-FSR details.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Validate fail status, settlement details, quantities, and core case facts.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Call live or use same evidence snapshot with as_of timestamp.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b/>
              </w:rPr>
              <w:t>get_gdv_positions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Position / inventory view.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Validate whether commentary about inventory availability is supported.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Live source for current state; avoid stale vector truth.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b/>
              </w:rPr>
              <w:t>get_gsr_data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Long/short position context.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Validate long/short explanation and net position statements.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Live source for current state; snapshot for audit.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b/>
              </w:rPr>
              <w:t>search_policy_rules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Policy/SOP retrieval from vector DB.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Check wording, constraints, and approved patterns.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Stable knowledge; can use vector DB.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b/>
              </w:rPr>
              <w:t>search_prior_cases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Historical approved commentary.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Find similar examples and language patterns.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Historical only; never treat as current trade state.</w:t>
            </w:r>
          </w:p>
        </w:tc>
      </w:tr>
    </w:tbl>
    <w:p>
      <w:pPr>
        <w:pStyle w:val="Heading1"/>
      </w:pPr>
      <w:r>
        <w:t>6. Validation Workflow</w:t>
      </w:r>
    </w:p>
    <w:p>
      <w:pPr>
        <w:pStyle w:val="ListNumber"/>
      </w:pPr>
      <w:r>
        <w:t>Receive draft commentary, case identifiers, and evidence snapshot.</w:t>
      </w:r>
    </w:p>
    <w:p>
      <w:pPr>
        <w:pStyle w:val="ListNumber"/>
      </w:pPr>
      <w:r>
        <w:t>Extract claims from commentary: what facts, causes, quantities, dates, and recommended actions are stated?</w:t>
      </w:r>
    </w:p>
    <w:p>
      <w:pPr>
        <w:pStyle w:val="ListNumber"/>
      </w:pPr>
      <w:r>
        <w:t>Call required live tools or read the case evidence snapshot based on the configured freshness policy.</w:t>
      </w:r>
    </w:p>
    <w:p>
      <w:pPr>
        <w:pStyle w:val="ListNumber"/>
      </w:pPr>
      <w:r>
        <w:t>Compare each claim against evidence. Classify claims as supported, unsupported, contradicted, or unverifiable.</w:t>
      </w:r>
    </w:p>
    <w:p>
      <w:pPr>
        <w:pStyle w:val="ListNumber"/>
      </w:pPr>
      <w:r>
        <w:t>Run policy checks: tone, speculation, prohibited language, and whether publish/send is allowed.</w:t>
      </w:r>
    </w:p>
    <w:p>
      <w:pPr>
        <w:pStyle w:val="ListNumber"/>
      </w:pPr>
      <w:r>
        <w:t>Return a structured validation result with required corrections.</w:t>
      </w:r>
    </w:p>
    <w:p>
      <w:pPr>
        <w:pStyle w:val="ListNumber"/>
      </w:pPr>
      <w:r>
        <w:t>If a human edits commentary, repeat the same validation before any publish/send action.</w:t>
      </w:r>
    </w:p>
    <w:p>
      <w:pPr>
        <w:pStyle w:val="ListNumber"/>
      </w:pPr>
      <w:r>
        <w:t>Persist all events to the ADK session database and case audit store.</w:t>
      </w:r>
    </w:p>
    <w:p>
      <w:pPr>
        <w:pStyle w:val="Heading1"/>
      </w:pPr>
      <w:r>
        <w:t>7. Validation Checks to Implement First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3408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Example</w:t>
            </w:r>
          </w:p>
        </w:tc>
        <w:tc>
          <w:tcPr>
            <w:tcW w:type="dxa" w:w="3408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Implementation idea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/>
              </w:rPr>
              <w:t>Identifier check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Commentary references CUSIP 123456AB7.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Exact match against evidence keys.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/>
              </w:rPr>
              <w:t>Quantity check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Short position is 50,000 shares.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Numeric extraction + tolerance rules.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/>
              </w:rPr>
              <w:t>Status check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Trade is pending delivery / failed.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Map commentary phrase to source status code.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/>
              </w:rPr>
              <w:t>Cause attribution check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Fail is due to inventory shortage.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Only allow if source evidence supports the cause; otherwise mark speculative.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/>
              </w:rPr>
              <w:t>Timestamp check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Commentary says current state.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Require as_of timestamp and source refresh policy.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/>
              </w:rPr>
              <w:t>Contradiction check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Commentary says long but GSR indicates short.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Rule-based contradiction detection plus LLM judge.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/>
              </w:rPr>
              <w:t>Policy wording check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Avoid definitive blame if evidence is incomplete.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Policy prompt + rules dictionary.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/>
              </w:rPr>
              <w:t>Publish gate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No send unless validation passed and approval exists.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Enforce in send/publish tools, not only in prompt.</w:t>
            </w:r>
          </w:p>
        </w:tc>
      </w:tr>
    </w:tbl>
    <w:p>
      <w:pPr>
        <w:pStyle w:val="Heading1"/>
      </w:pPr>
      <w:r>
        <w:t>8. Session, Memory, and Audit Design</w:t>
      </w:r>
    </w:p>
    <w:p>
      <w:r>
        <w:rPr>
          <w:b/>
        </w:rPr>
        <w:t xml:space="preserve">Use DatabaseSessionService for persistent ADK session history. </w:t>
      </w:r>
      <w:r>
        <w:t>The session should capture every user message, agent response, tool call, tool response, validation decision, human edit, and final approval.</w:t>
      </w:r>
    </w:p>
    <w:p>
      <w:pPr>
        <w:pStyle w:val="ListBullet"/>
      </w:pPr>
      <w:r>
        <w:t>Use user_id to identify the operations analyst, reviewer, or service user.</w:t>
      </w:r>
    </w:p>
    <w:p>
      <w:pPr>
        <w:pStyle w:val="ListBullet"/>
      </w:pPr>
      <w:r>
        <w:t>Use session_id to identify the conversation/workflow thread.</w:t>
      </w:r>
    </w:p>
    <w:p>
      <w:pPr>
        <w:pStyle w:val="ListBullet"/>
      </w:pPr>
      <w:r>
        <w:t>For production fails processing, map case_id to session_id so all events for one case are kept together.</w:t>
      </w:r>
    </w:p>
    <w:p>
      <w:pPr>
        <w:pStyle w:val="ListBullet"/>
      </w:pPr>
      <w:r>
        <w:t>Use API evidence snapshots for audit; do not use vector DB as source of truth for volatile intraday data.</w:t>
      </w:r>
    </w:p>
    <w:p>
      <w:pPr>
        <w:pStyle w:val="ListBullet"/>
      </w:pPr>
      <w:r>
        <w:t>Use vector DB for stable knowledge: SOPs, policies, approved historical commentaries, and prior case patterns.</w:t>
      </w:r>
    </w:p>
    <w:p>
      <w:pPr>
        <w:pStyle w:val="IntenseQuote"/>
        <w:spacing w:before="80" w:after="160"/>
        <w:ind w:left="360" w:right="216"/>
        <w:shd w:fill="F3F6FA"/>
      </w:pPr>
      <w:r>
        <w:rPr>
          <w:rFonts w:ascii="Courier New" w:hAnsi="Courier New" w:eastAsia="Courier New"/>
          <w:sz w:val="17"/>
        </w:rPr>
        <w:t>Recommended mapping:</w:t>
      </w:r>
      <w:r>
        <w:br/>
      </w:r>
      <w:r>
        <w:rPr>
          <w:rFonts w:ascii="Courier New" w:hAnsi="Courier New" w:eastAsia="Courier New"/>
          <w:sz w:val="17"/>
        </w:rPr>
        <w:t>case_id -&gt; session_id -&gt; ordered events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Event examples:</w:t>
      </w:r>
      <w:r>
        <w:br/>
      </w:r>
      <w:r>
        <w:rPr>
          <w:rFonts w:ascii="Courier New" w:hAnsi="Courier New" w:eastAsia="Courier New"/>
          <w:sz w:val="17"/>
        </w:rPr>
        <w:t>- ingestion_started</w:t>
      </w:r>
      <w:r>
        <w:br/>
      </w:r>
      <w:r>
        <w:rPr>
          <w:rFonts w:ascii="Courier New" w:hAnsi="Courier New" w:eastAsia="Courier New"/>
          <w:sz w:val="17"/>
        </w:rPr>
        <w:t>- get_ftd_fsr_data called</w:t>
      </w:r>
      <w:r>
        <w:br/>
      </w:r>
      <w:r>
        <w:rPr>
          <w:rFonts w:ascii="Courier New" w:hAnsi="Courier New" w:eastAsia="Courier New"/>
          <w:sz w:val="17"/>
        </w:rPr>
        <w:t>- evidence_snapshot_created</w:t>
      </w:r>
      <w:r>
        <w:br/>
      </w:r>
      <w:r>
        <w:rPr>
          <w:rFonts w:ascii="Courier New" w:hAnsi="Courier New" w:eastAsia="Courier New"/>
          <w:sz w:val="17"/>
        </w:rPr>
        <w:t>- commentary_generated</w:t>
      </w:r>
      <w:r>
        <w:br/>
      </w:r>
      <w:r>
        <w:rPr>
          <w:rFonts w:ascii="Courier New" w:hAnsi="Courier New" w:eastAsia="Courier New"/>
          <w:sz w:val="17"/>
        </w:rPr>
        <w:t>- validation_failed: unsupported cause attribution</w:t>
      </w:r>
      <w:r>
        <w:br/>
      </w:r>
      <w:r>
        <w:rPr>
          <w:rFonts w:ascii="Courier New" w:hAnsi="Courier New" w:eastAsia="Courier New"/>
          <w:sz w:val="17"/>
        </w:rPr>
        <w:t>- human_edited_commentary</w:t>
      </w:r>
      <w:r>
        <w:br/>
      </w:r>
      <w:r>
        <w:rPr>
          <w:rFonts w:ascii="Courier New" w:hAnsi="Courier New" w:eastAsia="Courier New"/>
          <w:sz w:val="17"/>
        </w:rPr>
        <w:t>- validation_passed</w:t>
      </w:r>
      <w:r>
        <w:br/>
      </w:r>
      <w:r>
        <w:rPr>
          <w:rFonts w:ascii="Courier New" w:hAnsi="Courier New" w:eastAsia="Courier New"/>
          <w:sz w:val="17"/>
        </w:rPr>
        <w:t>- publish_commentary called</w:t>
      </w:r>
      <w:r>
        <w:br/>
      </w:r>
    </w:p>
    <w:p>
      <w:pPr>
        <w:pStyle w:val="Heading1"/>
      </w:pPr>
      <w:r>
        <w:t>9. Prompt Contract for the Validator</w:t>
      </w:r>
    </w:p>
    <w:p>
      <w:r>
        <w:t>The validator prompt should be strict. It should not rewrite freely unless explicitly asked. Its primary job is classification and evidence-grounded validation.</w:t>
      </w:r>
    </w:p>
    <w:p>
      <w:pPr>
        <w:pStyle w:val="IntenseQuote"/>
        <w:spacing w:before="80" w:after="160"/>
        <w:ind w:left="360" w:right="216"/>
        <w:shd w:fill="F3F6FA"/>
      </w:pPr>
      <w:r>
        <w:rPr>
          <w:rFonts w:ascii="Courier New" w:hAnsi="Courier New" w:eastAsia="Courier New"/>
          <w:sz w:val="17"/>
        </w:rPr>
        <w:t>You are the Comment Validator Agent for fails commentary.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Your job:</w:t>
      </w:r>
      <w:r>
        <w:br/>
      </w:r>
      <w:r>
        <w:rPr>
          <w:rFonts w:ascii="Courier New" w:hAnsi="Courier New" w:eastAsia="Courier New"/>
          <w:sz w:val="17"/>
        </w:rPr>
        <w:t>1. Extract factual claims from the commentary.</w:t>
      </w:r>
      <w:r>
        <w:br/>
      </w:r>
      <w:r>
        <w:rPr>
          <w:rFonts w:ascii="Courier New" w:hAnsi="Courier New" w:eastAsia="Courier New"/>
          <w:sz w:val="17"/>
        </w:rPr>
        <w:t>2. Validate each claim against the provided evidence and live tools.</w:t>
      </w:r>
      <w:r>
        <w:br/>
      </w:r>
      <w:r>
        <w:rPr>
          <w:rFonts w:ascii="Courier New" w:hAnsi="Courier New" w:eastAsia="Courier New"/>
          <w:sz w:val="17"/>
        </w:rPr>
        <w:t>3. Do not assume facts not present in the evidence.</w:t>
      </w:r>
      <w:r>
        <w:br/>
      </w:r>
      <w:r>
        <w:rPr>
          <w:rFonts w:ascii="Courier New" w:hAnsi="Courier New" w:eastAsia="Courier New"/>
          <w:sz w:val="17"/>
        </w:rPr>
        <w:t>4. Mark unsupported or speculative claims clearly.</w:t>
      </w:r>
      <w:r>
        <w:br/>
      </w:r>
      <w:r>
        <w:rPr>
          <w:rFonts w:ascii="Courier New" w:hAnsi="Courier New" w:eastAsia="Courier New"/>
          <w:sz w:val="17"/>
        </w:rPr>
        <w:t>5. If a human edited the commentary, validate the edited text again.</w:t>
      </w:r>
      <w:r>
        <w:br/>
      </w:r>
      <w:r>
        <w:rPr>
          <w:rFonts w:ascii="Courier New" w:hAnsi="Courier New" w:eastAsia="Courier New"/>
          <w:sz w:val="17"/>
        </w:rPr>
        <w:t>6. Return structured JSON only.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Allowed outcomes:</w:t>
      </w:r>
      <w:r>
        <w:br/>
      </w:r>
      <w:r>
        <w:rPr>
          <w:rFonts w:ascii="Courier New" w:hAnsi="Courier New" w:eastAsia="Courier New"/>
          <w:sz w:val="17"/>
        </w:rPr>
        <w:t>- passed</w:t>
      </w:r>
      <w:r>
        <w:br/>
      </w:r>
      <w:r>
        <w:rPr>
          <w:rFonts w:ascii="Courier New" w:hAnsi="Courier New" w:eastAsia="Courier New"/>
          <w:sz w:val="17"/>
        </w:rPr>
        <w:t>- failed</w:t>
      </w:r>
      <w:r>
        <w:br/>
      </w:r>
      <w:r>
        <w:rPr>
          <w:rFonts w:ascii="Courier New" w:hAnsi="Courier New" w:eastAsia="Courier New"/>
          <w:sz w:val="17"/>
        </w:rPr>
        <w:t>- needs_human_review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Block publish/send when:</w:t>
      </w:r>
      <w:r>
        <w:br/>
      </w:r>
      <w:r>
        <w:rPr>
          <w:rFonts w:ascii="Courier New" w:hAnsi="Courier New" w:eastAsia="Courier New"/>
          <w:sz w:val="17"/>
        </w:rPr>
        <w:t>- material claim is contradicted</w:t>
      </w:r>
      <w:r>
        <w:br/>
      </w:r>
      <w:r>
        <w:rPr>
          <w:rFonts w:ascii="Courier New" w:hAnsi="Courier New" w:eastAsia="Courier New"/>
          <w:sz w:val="17"/>
        </w:rPr>
        <w:t>- source data is stale beyond policy</w:t>
      </w:r>
      <w:r>
        <w:br/>
      </w:r>
      <w:r>
        <w:rPr>
          <w:rFonts w:ascii="Courier New" w:hAnsi="Courier New" w:eastAsia="Courier New"/>
          <w:sz w:val="17"/>
        </w:rPr>
        <w:t>- required evidence is missing</w:t>
      </w:r>
      <w:r>
        <w:br/>
      </w:r>
      <w:r>
        <w:rPr>
          <w:rFonts w:ascii="Courier New" w:hAnsi="Courier New" w:eastAsia="Courier New"/>
          <w:sz w:val="17"/>
        </w:rPr>
        <w:t>- approval is missing</w:t>
      </w:r>
      <w:r>
        <w:br/>
      </w:r>
      <w:r>
        <w:rPr>
          <w:rFonts w:ascii="Courier New" w:hAnsi="Courier New" w:eastAsia="Courier New"/>
          <w:sz w:val="17"/>
        </w:rPr>
        <w:t>- commentary contains unsupported causal attribution</w:t>
      </w:r>
      <w:r>
        <w:br/>
      </w:r>
    </w:p>
    <w:p>
      <w:pPr>
        <w:pStyle w:val="Heading1"/>
      </w:pPr>
      <w:r>
        <w:t>10. Implementation Skeleton</w:t>
      </w:r>
    </w:p>
    <w:p>
      <w:pPr>
        <w:pStyle w:val="IntenseQuote"/>
        <w:spacing w:before="80" w:after="160"/>
        <w:ind w:left="360" w:right="216"/>
        <w:shd w:fill="F3F6FA"/>
      </w:pPr>
      <w:r>
        <w:rPr>
          <w:rFonts w:ascii="Courier New" w:hAnsi="Courier New" w:eastAsia="Courier New"/>
          <w:sz w:val="17"/>
        </w:rPr>
        <w:t>class CommentValidatorAgent:</w:t>
      </w:r>
      <w:r>
        <w:br/>
      </w:r>
      <w:r>
        <w:rPr>
          <w:rFonts w:ascii="Courier New" w:hAnsi="Courier New" w:eastAsia="Courier New"/>
          <w:sz w:val="17"/>
        </w:rPr>
        <w:t xml:space="preserve">    def __init__(self, tools, policy, llm_judge):</w:t>
      </w:r>
      <w:r>
        <w:br/>
      </w:r>
      <w:r>
        <w:rPr>
          <w:rFonts w:ascii="Courier New" w:hAnsi="Courier New" w:eastAsia="Courier New"/>
          <w:sz w:val="17"/>
        </w:rPr>
        <w:t xml:space="preserve">        self.tools = tools</w:t>
      </w:r>
      <w:r>
        <w:br/>
      </w:r>
      <w:r>
        <w:rPr>
          <w:rFonts w:ascii="Courier New" w:hAnsi="Courier New" w:eastAsia="Courier New"/>
          <w:sz w:val="17"/>
        </w:rPr>
        <w:t xml:space="preserve">        self.policy = policy</w:t>
      </w:r>
      <w:r>
        <w:br/>
      </w:r>
      <w:r>
        <w:rPr>
          <w:rFonts w:ascii="Courier New" w:hAnsi="Courier New" w:eastAsia="Courier New"/>
          <w:sz w:val="17"/>
        </w:rPr>
        <w:t xml:space="preserve">        self.llm_judge = llm_judge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 xml:space="preserve">    async def validate(self, case_id, draft_commentary, evidence_snapshot, user_id, session_id):</w:t>
      </w:r>
      <w:r>
        <w:br/>
      </w:r>
      <w:r>
        <w:rPr>
          <w:rFonts w:ascii="Courier New" w:hAnsi="Courier New" w:eastAsia="Courier New"/>
          <w:sz w:val="17"/>
        </w:rPr>
        <w:t xml:space="preserve">        claims = await self.extract_claims(draft_commentary)</w:t>
      </w:r>
      <w:r>
        <w:br/>
      </w:r>
      <w:r>
        <w:rPr>
          <w:rFonts w:ascii="Courier New" w:hAnsi="Courier New" w:eastAsia="Courier New"/>
          <w:sz w:val="17"/>
        </w:rPr>
        <w:t xml:space="preserve">        current_evidence = await self.refresh_or_load_evidence(case_id, evidence_snapshot)</w:t>
      </w:r>
      <w:r>
        <w:br/>
      </w:r>
      <w:r>
        <w:rPr>
          <w:rFonts w:ascii="Courier New" w:hAnsi="Courier New" w:eastAsia="Courier New"/>
          <w:sz w:val="17"/>
        </w:rPr>
        <w:t xml:space="preserve">        rule_results = self.run_deterministic_checks(claims, current_evidence)</w:t>
      </w:r>
      <w:r>
        <w:br/>
      </w:r>
      <w:r>
        <w:rPr>
          <w:rFonts w:ascii="Courier New" w:hAnsi="Courier New" w:eastAsia="Courier New"/>
          <w:sz w:val="17"/>
        </w:rPr>
        <w:t xml:space="preserve">        judge_results = await self.run_llm_judge(claims, current_evidence)</w:t>
      </w:r>
      <w:r>
        <w:br/>
      </w:r>
      <w:r>
        <w:rPr>
          <w:rFonts w:ascii="Courier New" w:hAnsi="Courier New" w:eastAsia="Courier New"/>
          <w:sz w:val="17"/>
        </w:rPr>
        <w:t xml:space="preserve">        policy_results = await self.check_policy(draft_commentary)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 xml:space="preserve">        decision = self.combine_results(rule_results, judge_results, policy_results)</w:t>
      </w:r>
      <w:r>
        <w:br/>
      </w:r>
      <w:r>
        <w:rPr>
          <w:rFonts w:ascii="Courier New" w:hAnsi="Courier New" w:eastAsia="Courier New"/>
          <w:sz w:val="17"/>
        </w:rPr>
        <w:t xml:space="preserve">        await self.persist_validation_event(case_id, session_id, decision)</w:t>
      </w:r>
      <w:r>
        <w:br/>
      </w:r>
      <w:r>
        <w:rPr>
          <w:rFonts w:ascii="Courier New" w:hAnsi="Courier New" w:eastAsia="Courier New"/>
          <w:sz w:val="17"/>
        </w:rPr>
        <w:t xml:space="preserve">        return decision</w:t>
      </w:r>
      <w:r>
        <w:br/>
      </w:r>
    </w:p>
    <w:p>
      <w:pPr>
        <w:pStyle w:val="Heading1"/>
      </w:pPr>
      <w:r>
        <w:t>11. Tasks for Junior Data Scientist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Workstream</w:t>
            </w:r>
          </w:p>
        </w:tc>
        <w:tc>
          <w:tcPr>
            <w:tcW w:type="dxa" w:w="25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5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25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Done when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b/>
              </w:rPr>
              <w:t>Claim extraction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Build prompt/function to extract facts from commentary.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JSON schema + test cases.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Claims include identifiers, quantities, status, cause, and action.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b/>
              </w:rPr>
              <w:t>Evidence mapping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Map each claim type to source tool fields.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Field dictionary.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Every validation check has a data source.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b/>
              </w:rPr>
              <w:t>Rules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Implement deterministic checks for IDs, quantities, status, and timestamps.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Python unit tests.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False positives are reviewed and documented.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b/>
              </w:rPr>
              <w:t>LLM judge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Design AI-as-judge prompt for unsupported claims.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Prompt + eval set.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Judge agrees with human labels on test cases.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b/>
              </w:rPr>
              <w:t>Audit events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Persist validation events to session/case store.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Event schema.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Tool calls and decisions are traceable by case_id.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b/>
              </w:rPr>
              <w:t>Human edit loop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Ensure edited commentary is revalidated.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Workflow test.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b w:val="0"/>
              </w:rPr>
              <w:t>Publish/send blocked until edited text passes.</w:t>
            </w:r>
          </w:p>
        </w:tc>
      </w:tr>
    </w:tbl>
    <w:p>
      <w:pPr>
        <w:pStyle w:val="Heading1"/>
      </w:pPr>
      <w:r>
        <w:t>12. Evaluation and Testing Plan</w:t>
      </w:r>
    </w:p>
    <w:p>
      <w:pPr>
        <w:pStyle w:val="ListBullet"/>
      </w:pPr>
      <w:r>
        <w:t>Golden test cases: create 30 to 50 examples of commentary with expected validation decision.</w:t>
      </w:r>
    </w:p>
    <w:p>
      <w:pPr>
        <w:pStyle w:val="ListBullet"/>
      </w:pPr>
      <w:r>
        <w:t>Negative cases: unsupported cause, wrong CUSIP, wrong quantity, stale evidence, missing approval, contradiction between GDV and GSR.</w:t>
      </w:r>
    </w:p>
    <w:p>
      <w:pPr>
        <w:pStyle w:val="ListBullet"/>
      </w:pPr>
      <w:r>
        <w:t>Regression tests: every production bug becomes a new test case.</w:t>
      </w:r>
    </w:p>
    <w:p>
      <w:pPr>
        <w:pStyle w:val="ListBullet"/>
      </w:pPr>
      <w:r>
        <w:t>Metrics: claim-level precision/recall, contradiction detection rate, unsupported-claim detection rate, human override rate, publish-block accuracy.</w:t>
      </w:r>
    </w:p>
    <w:p>
      <w:pPr>
        <w:pStyle w:val="ListBullet"/>
      </w:pPr>
      <w:r>
        <w:t>Trace review: randomly sample sessions and ensure tool calls, evidence, validation result, and final publish/send decision are all explainable.</w:t>
      </w:r>
    </w:p>
    <w:p>
      <w:pPr>
        <w:pStyle w:val="Heading1"/>
      </w:pPr>
      <w:r>
        <w:t>13. Design Rules: Do and Do Not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12"/>
        <w:gridCol w:w="5112"/>
      </w:tblGrid>
      <w:tr>
        <w:tc>
          <w:tcPr>
            <w:tcW w:type="dxa" w:w="5112"/>
            <w:shd w:fill="70AD4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Do</w:t>
            </w:r>
          </w:p>
        </w:tc>
        <w:tc>
          <w:tcPr>
            <w:tcW w:type="dxa" w:w="5112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Do Not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Use APIs or evidence snapshots for live operational facts.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Do not treat vector DB retrieval as current trade truth.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Store as_of_timestamp for every evidence snapshot.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Do not validate against stale evidence without marking it.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Use deterministic checks for identifiers and numbers.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Do not rely only on LLM judgment for numeric facts.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Run validator after every human edit.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Do not allow edited commentary to bypass validation.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Enforce approval inside publish/send tools.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Do not rely only on prompt instructions for control.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Return structured JSON decisions.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Do not return vague free-text validation messages only.</w:t>
            </w:r>
          </w:p>
        </w:tc>
      </w:tr>
    </w:tbl>
    <w:p>
      <w:pPr>
        <w:pStyle w:val="Heading1"/>
      </w:pPr>
      <w:r>
        <w:t>14. Recommended Phase 1 Scope</w:t>
      </w:r>
    </w:p>
    <w:p>
      <w:pPr>
        <w:pStyle w:val="ListBullet"/>
      </w:pPr>
      <w:r>
        <w:t>Implement validator as a separate ADK LlmAgent or service component after generation and before publish/send.</w:t>
      </w:r>
    </w:p>
    <w:p>
      <w:pPr>
        <w:pStyle w:val="ListBullet"/>
      </w:pPr>
      <w:r>
        <w:t>Use three required source tools: get_ftd_fsr_data, get_gdv_positions, and get_gsr_data.</w:t>
      </w:r>
    </w:p>
    <w:p>
      <w:pPr>
        <w:pStyle w:val="ListBullet"/>
      </w:pPr>
      <w:r>
        <w:t>Persist session history with DatabaseSessionService and store case evidence snapshots.</w:t>
      </w:r>
    </w:p>
    <w:p>
      <w:pPr>
        <w:pStyle w:val="ListBullet"/>
      </w:pPr>
      <w:r>
        <w:t>Start with deterministic checks for identifiers, quantities, status, and timestamp freshness.</w:t>
      </w:r>
    </w:p>
    <w:p>
      <w:pPr>
        <w:pStyle w:val="ListBullet"/>
      </w:pPr>
      <w:r>
        <w:t>Add AI-as-judge for nuanced unsupported claims, contradiction explanation, and policy wording.</w:t>
      </w:r>
    </w:p>
    <w:p>
      <w:pPr>
        <w:pStyle w:val="ListBullet"/>
      </w:pPr>
      <w:r>
        <w:t>Block publish/send unless validation passes and human approval exists.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Comment Validator Agent Design Guide | Fails Commentary Use Case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