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351536" w14:textId="77777777" w:rsidR="00E56751" w:rsidRPr="00E56751" w:rsidRDefault="00E56751" w:rsidP="00E56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JIRA: CUSIP Commentary Validation and Scoring</w:t>
      </w:r>
    </w:p>
    <w:p w14:paraId="037B58C4" w14:textId="77777777" w:rsidR="00E56751" w:rsidRPr="00E56751" w:rsidRDefault="00E56751" w:rsidP="00E56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</w:p>
    <w:p w14:paraId="2E0907C2" w14:textId="77777777" w:rsidR="00E56751" w:rsidRPr="00E56751" w:rsidRDefault="00E56751" w:rsidP="00E56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Validate LLM-generated CUSIP-level commentary created from FTR, FTD, and Trade data. </w:t>
      </w:r>
    </w:p>
    <w:p w14:paraId="2B7B6BEE" w14:textId="77777777" w:rsidR="00E56751" w:rsidRPr="00E56751" w:rsidRDefault="00E56751" w:rsidP="00E56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Calculate and publish a composite validation score to the downstream system. </w:t>
      </w:r>
    </w:p>
    <w:p w14:paraId="38E843C2" w14:textId="77777777" w:rsidR="00E56751" w:rsidRPr="00E56751" w:rsidRDefault="00E56751" w:rsidP="00E56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Approach</w:t>
      </w:r>
    </w:p>
    <w:p w14:paraId="417C2917" w14:textId="77777777" w:rsidR="00E56751" w:rsidRPr="00E56751" w:rsidRDefault="00E56751" w:rsidP="00E56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Compliance:</w:t>
      </w: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 Validate the commentary against the required output structure. </w:t>
      </w:r>
    </w:p>
    <w:p w14:paraId="5341395C" w14:textId="77777777" w:rsidR="00E56751" w:rsidRPr="00E56751" w:rsidRDefault="00E56751" w:rsidP="00E56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Evaluation:</w:t>
      </w: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 Use RAGAS/LLM-as-judge to assess: </w:t>
      </w:r>
    </w:p>
    <w:p w14:paraId="08426EBE" w14:textId="77777777" w:rsidR="00E56751" w:rsidRPr="00E56751" w:rsidRDefault="00E56751" w:rsidP="00E567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Fluency </w:t>
      </w:r>
    </w:p>
    <w:p w14:paraId="779F2D36" w14:textId="77777777" w:rsidR="00E56751" w:rsidRPr="00E56751" w:rsidRDefault="00E56751" w:rsidP="00E567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Relevancy </w:t>
      </w:r>
    </w:p>
    <w:p w14:paraId="309667AE" w14:textId="77777777" w:rsidR="00E56751" w:rsidRPr="00E56751" w:rsidRDefault="00E56751" w:rsidP="00E567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Bias </w:t>
      </w:r>
    </w:p>
    <w:p w14:paraId="151449D1" w14:textId="77777777" w:rsidR="00E56751" w:rsidRPr="00E56751" w:rsidRDefault="00E56751" w:rsidP="00E56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Factual Validation:</w:t>
      </w: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 Invoke MCP tools to validate CUSIPs, quantities, dates, positions, and other numeric facts against source systems. </w:t>
      </w:r>
    </w:p>
    <w:p w14:paraId="466094F7" w14:textId="77777777" w:rsidR="00E56751" w:rsidRPr="00E56751" w:rsidRDefault="00E56751" w:rsidP="00E56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Weighting</w:t>
      </w:r>
    </w:p>
    <w:p w14:paraId="023FB0DC" w14:textId="77777777" w:rsidR="00E56751" w:rsidRPr="00E56751" w:rsidRDefault="00E56751" w:rsidP="00E56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Factual correctness: </w:t>
      </w:r>
      <w:r w:rsidRPr="00E56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</w:t>
      </w: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709554" w14:textId="77777777" w:rsidR="00E56751" w:rsidRPr="00E56751" w:rsidRDefault="00E56751" w:rsidP="00E56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Fluency: </w:t>
      </w:r>
      <w:r w:rsidRPr="00E56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</w:t>
      </w: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1D9434" w14:textId="77777777" w:rsidR="00E56751" w:rsidRPr="00E56751" w:rsidRDefault="00E56751" w:rsidP="00E56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Relevancy: </w:t>
      </w:r>
      <w:r w:rsidRPr="00E56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</w:t>
      </w: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CB73D2" w14:textId="77777777" w:rsidR="00E56751" w:rsidRPr="00E56751" w:rsidRDefault="00E56751" w:rsidP="00E56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Bias evaluation: </w:t>
      </w:r>
      <w:r w:rsidRPr="00E56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</w:t>
      </w: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270C78" w14:textId="77777777" w:rsidR="00E56751" w:rsidRPr="00E56751" w:rsidRDefault="00E56751" w:rsidP="00E56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Template compliance: </w:t>
      </w:r>
      <w:r w:rsidRPr="00E56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</w:t>
      </w: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160E85" w14:textId="77777777" w:rsidR="00E56751" w:rsidRPr="00E56751" w:rsidRDefault="00E56751" w:rsidP="00E56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6937BD42" w14:textId="77777777" w:rsidR="00E56751" w:rsidRPr="00E56751" w:rsidRDefault="00E56751" w:rsidP="00E56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Commentary conforms to the approved CUSIP-level template. </w:t>
      </w:r>
    </w:p>
    <w:p w14:paraId="1A648EFB" w14:textId="77777777" w:rsidR="00E56751" w:rsidRPr="00E56751" w:rsidRDefault="00E56751" w:rsidP="00E56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All material facts and numbers are validated through MCP tools. </w:t>
      </w:r>
    </w:p>
    <w:p w14:paraId="1ECDF9EB" w14:textId="77777777" w:rsidR="00E56751" w:rsidRPr="00E56751" w:rsidRDefault="00E56751" w:rsidP="00E56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Individual metric scores and the composite validation score are calculated. </w:t>
      </w:r>
    </w:p>
    <w:p w14:paraId="5EF971D4" w14:textId="77777777" w:rsidR="00E56751" w:rsidRPr="00E56751" w:rsidRDefault="00E56751" w:rsidP="00E56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Validation failures include the failed field, expected value, and generated value. </w:t>
      </w:r>
    </w:p>
    <w:p w14:paraId="2290BA78" w14:textId="77777777" w:rsidR="00E56751" w:rsidRPr="00E56751" w:rsidRDefault="00E56751" w:rsidP="00E56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Final score and validation status are published to the downstream system. </w:t>
      </w:r>
    </w:p>
    <w:p w14:paraId="254E4904" w14:textId="77777777" w:rsidR="00E56751" w:rsidRPr="00E56751" w:rsidRDefault="00E56751" w:rsidP="00E56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51">
        <w:rPr>
          <w:rFonts w:ascii="Times New Roman" w:eastAsia="Times New Roman" w:hAnsi="Times New Roman" w:cs="Times New Roman"/>
          <w:kern w:val="0"/>
          <w14:ligatures w14:val="none"/>
        </w:rPr>
        <w:t xml:space="preserve">Commentary below the agreed threshold is flagged for human review. </w:t>
      </w:r>
    </w:p>
    <w:p w14:paraId="20B463E3" w14:textId="34ED07D0" w:rsidR="005402F6" w:rsidRDefault="005402F6">
      <w:r>
        <w:br w:type="page"/>
      </w:r>
    </w:p>
    <w:p w14:paraId="4C5BB9C6" w14:textId="77777777" w:rsidR="005402F6" w:rsidRPr="005402F6" w:rsidRDefault="005402F6" w:rsidP="00540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JIRA: AI-as-Judge Using Commentary Cosine Similarity</w:t>
      </w:r>
    </w:p>
    <w:p w14:paraId="75F2C122" w14:textId="77777777" w:rsidR="005402F6" w:rsidRPr="005402F6" w:rsidRDefault="005402F6" w:rsidP="00540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</w:p>
    <w:p w14:paraId="7CE83E3E" w14:textId="77777777" w:rsidR="005402F6" w:rsidRPr="005402F6" w:rsidRDefault="005402F6" w:rsidP="005402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F6">
        <w:rPr>
          <w:rFonts w:ascii="Times New Roman" w:eastAsia="Times New Roman" w:hAnsi="Times New Roman" w:cs="Times New Roman"/>
          <w:kern w:val="0"/>
          <w14:ligatures w14:val="none"/>
        </w:rPr>
        <w:t xml:space="preserve">Validate Gemini-generated CUSIP commentary by comparing it with an independently generated Gemma validator commentary. </w:t>
      </w:r>
    </w:p>
    <w:p w14:paraId="74A8CB54" w14:textId="77777777" w:rsidR="005402F6" w:rsidRPr="005402F6" w:rsidRDefault="005402F6" w:rsidP="00540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Flow</w:t>
      </w:r>
    </w:p>
    <w:p w14:paraId="0A8D4AA2" w14:textId="77777777" w:rsidR="005402F6" w:rsidRPr="005402F6" w:rsidRDefault="005402F6" w:rsidP="005402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F6">
        <w:rPr>
          <w:rFonts w:ascii="Times New Roman" w:eastAsia="Times New Roman" w:hAnsi="Times New Roman" w:cs="Times New Roman"/>
          <w:kern w:val="0"/>
          <w14:ligatures w14:val="none"/>
        </w:rPr>
        <w:t xml:space="preserve">Gemini generates the primary commentary from FTR, FTD, and Trade data. </w:t>
      </w:r>
    </w:p>
    <w:p w14:paraId="6974D8BB" w14:textId="77777777" w:rsidR="005402F6" w:rsidRPr="005402F6" w:rsidRDefault="005402F6" w:rsidP="005402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F6">
        <w:rPr>
          <w:rFonts w:ascii="Times New Roman" w:eastAsia="Times New Roman" w:hAnsi="Times New Roman" w:cs="Times New Roman"/>
          <w:kern w:val="0"/>
          <w14:ligatures w14:val="none"/>
        </w:rPr>
        <w:t xml:space="preserve">Gemma independently generates validation commentary from the same source data and template. </w:t>
      </w:r>
    </w:p>
    <w:p w14:paraId="42AB5A65" w14:textId="77777777" w:rsidR="005402F6" w:rsidRPr="005402F6" w:rsidRDefault="005402F6" w:rsidP="005402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F6">
        <w:rPr>
          <w:rFonts w:ascii="Times New Roman" w:eastAsia="Times New Roman" w:hAnsi="Times New Roman" w:cs="Times New Roman"/>
          <w:kern w:val="0"/>
          <w14:ligatures w14:val="none"/>
        </w:rPr>
        <w:t xml:space="preserve">Convert both commentaries into embeddings. </w:t>
      </w:r>
    </w:p>
    <w:p w14:paraId="42B7B413" w14:textId="77777777" w:rsidR="005402F6" w:rsidRPr="005402F6" w:rsidRDefault="005402F6" w:rsidP="005402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F6">
        <w:rPr>
          <w:rFonts w:ascii="Times New Roman" w:eastAsia="Times New Roman" w:hAnsi="Times New Roman" w:cs="Times New Roman"/>
          <w:kern w:val="0"/>
          <w14:ligatures w14:val="none"/>
        </w:rPr>
        <w:t xml:space="preserve">Calculate cosine similarity to measure semantic agreement. </w:t>
      </w:r>
    </w:p>
    <w:p w14:paraId="1C841F83" w14:textId="77777777" w:rsidR="005402F6" w:rsidRPr="005402F6" w:rsidRDefault="005402F6" w:rsidP="005402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F6">
        <w:rPr>
          <w:rFonts w:ascii="Times New Roman" w:eastAsia="Times New Roman" w:hAnsi="Times New Roman" w:cs="Times New Roman"/>
          <w:kern w:val="0"/>
          <w14:ligatures w14:val="none"/>
        </w:rPr>
        <w:t xml:space="preserve">Publish the similarity score and validation status downstream. </w:t>
      </w:r>
    </w:p>
    <w:p w14:paraId="13B99991" w14:textId="77777777" w:rsidR="005402F6" w:rsidRPr="005402F6" w:rsidRDefault="005402F6" w:rsidP="00540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52451343" w14:textId="77777777" w:rsidR="005402F6" w:rsidRPr="005402F6" w:rsidRDefault="005402F6" w:rsidP="005402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F6">
        <w:rPr>
          <w:rFonts w:ascii="Times New Roman" w:eastAsia="Times New Roman" w:hAnsi="Times New Roman" w:cs="Times New Roman"/>
          <w:kern w:val="0"/>
          <w14:ligatures w14:val="none"/>
        </w:rPr>
        <w:t xml:space="preserve">Gemma validation is performed independently without receiving Gemini’s commentary. </w:t>
      </w:r>
    </w:p>
    <w:p w14:paraId="3F00C509" w14:textId="77777777" w:rsidR="005402F6" w:rsidRPr="005402F6" w:rsidRDefault="005402F6" w:rsidP="005402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F6">
        <w:rPr>
          <w:rFonts w:ascii="Times New Roman" w:eastAsia="Times New Roman" w:hAnsi="Times New Roman" w:cs="Times New Roman"/>
          <w:kern w:val="0"/>
          <w14:ligatures w14:val="none"/>
        </w:rPr>
        <w:t xml:space="preserve">Cosine similarity produces a score between 0 and 1. </w:t>
      </w:r>
    </w:p>
    <w:p w14:paraId="1B93BFFD" w14:textId="77777777" w:rsidR="005402F6" w:rsidRPr="005402F6" w:rsidRDefault="005402F6" w:rsidP="005402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F6">
        <w:rPr>
          <w:rFonts w:ascii="Times New Roman" w:eastAsia="Times New Roman" w:hAnsi="Times New Roman" w:cs="Times New Roman"/>
          <w:kern w:val="0"/>
          <w14:ligatures w14:val="none"/>
        </w:rPr>
        <w:t xml:space="preserve">Configurable thresholds determine </w:t>
      </w:r>
      <w:r w:rsidRPr="00540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</w:t>
      </w:r>
      <w:r w:rsidRPr="005402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0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</w:t>
      </w:r>
      <w:r w:rsidRPr="005402F6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540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</w:t>
      </w:r>
      <w:r w:rsidRPr="005402F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E391EF6" w14:textId="77777777" w:rsidR="005402F6" w:rsidRPr="005402F6" w:rsidRDefault="005402F6" w:rsidP="005402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F6">
        <w:rPr>
          <w:rFonts w:ascii="Times New Roman" w:eastAsia="Times New Roman" w:hAnsi="Times New Roman" w:cs="Times New Roman"/>
          <w:kern w:val="0"/>
          <w14:ligatures w14:val="none"/>
        </w:rPr>
        <w:t xml:space="preserve">Low-scoring commentary is routed for human review. </w:t>
      </w:r>
    </w:p>
    <w:p w14:paraId="406572DF" w14:textId="77777777" w:rsidR="005402F6" w:rsidRPr="005402F6" w:rsidRDefault="005402F6" w:rsidP="005402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F6">
        <w:rPr>
          <w:rFonts w:ascii="Times New Roman" w:eastAsia="Times New Roman" w:hAnsi="Times New Roman" w:cs="Times New Roman"/>
          <w:kern w:val="0"/>
          <w14:ligatures w14:val="none"/>
        </w:rPr>
        <w:t xml:space="preserve">Scores, thresholds, model versions, and validation outcomes are logged. </w:t>
      </w:r>
    </w:p>
    <w:p w14:paraId="0EF4B500" w14:textId="77777777" w:rsidR="005402F6" w:rsidRPr="005402F6" w:rsidRDefault="005402F6" w:rsidP="005402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F6">
        <w:rPr>
          <w:rFonts w:ascii="Times New Roman" w:eastAsia="Times New Roman" w:hAnsi="Times New Roman" w:cs="Times New Roman"/>
          <w:kern w:val="0"/>
          <w14:ligatures w14:val="none"/>
        </w:rPr>
        <w:t xml:space="preserve">MCP factual validation remains the authoritative check for numbers and facts; cosine similarity measures semantic agreement. </w:t>
      </w:r>
    </w:p>
    <w:p w14:paraId="5CD06843" w14:textId="77777777" w:rsidR="005402F6" w:rsidRPr="005402F6" w:rsidRDefault="005402F6" w:rsidP="00540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2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Improve accuracy for complex code</w:t>
      </w:r>
    </w:p>
    <w:p w14:paraId="423CB313" w14:textId="77777777" w:rsidR="005402F6" w:rsidRPr="005402F6" w:rsidRDefault="005402F6" w:rsidP="005402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F6">
        <w:rPr>
          <w:rFonts w:ascii="Times New Roman" w:eastAsia="Times New Roman" w:hAnsi="Times New Roman" w:cs="Times New Roman"/>
          <w:kern w:val="0"/>
          <w14:ligatures w14:val="none"/>
        </w:rPr>
        <w:t>Upgrade your plan and use the frontier Pro reasoning model to debug complex systems with deeper verification.</w:t>
      </w:r>
    </w:p>
    <w:p w14:paraId="045198A6" w14:textId="77777777" w:rsidR="008252F5" w:rsidRPr="00E56751" w:rsidRDefault="008252F5" w:rsidP="00E56751"/>
    <w:sectPr w:rsidR="008252F5" w:rsidRPr="00E56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rlito">
    <w:altName w:val="Carlito"/>
    <w:panose1 w:val="020B0604020202020204"/>
    <w:charset w:val="00"/>
    <w:family w:val="swiss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D55C30"/>
    <w:multiLevelType w:val="multilevel"/>
    <w:tmpl w:val="E9EA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F42E2"/>
    <w:multiLevelType w:val="multilevel"/>
    <w:tmpl w:val="2532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63884"/>
    <w:multiLevelType w:val="multilevel"/>
    <w:tmpl w:val="E16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07B68"/>
    <w:multiLevelType w:val="multilevel"/>
    <w:tmpl w:val="5536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679B2"/>
    <w:multiLevelType w:val="multilevel"/>
    <w:tmpl w:val="DFAA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80730"/>
    <w:multiLevelType w:val="multilevel"/>
    <w:tmpl w:val="C5BC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E1FB3"/>
    <w:multiLevelType w:val="multilevel"/>
    <w:tmpl w:val="9068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877345">
    <w:abstractNumId w:val="2"/>
  </w:num>
  <w:num w:numId="2" w16cid:durableId="1128819913">
    <w:abstractNumId w:val="5"/>
  </w:num>
  <w:num w:numId="3" w16cid:durableId="324284907">
    <w:abstractNumId w:val="3"/>
  </w:num>
  <w:num w:numId="4" w16cid:durableId="1550845134">
    <w:abstractNumId w:val="4"/>
  </w:num>
  <w:num w:numId="5" w16cid:durableId="1868249758">
    <w:abstractNumId w:val="6"/>
  </w:num>
  <w:num w:numId="6" w16cid:durableId="916479966">
    <w:abstractNumId w:val="0"/>
  </w:num>
  <w:num w:numId="7" w16cid:durableId="136367388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3BF"/>
    <w:rsid w:val="005402F6"/>
    <w:rsid w:val="00646903"/>
    <w:rsid w:val="008252F5"/>
    <w:rsid w:val="00A700D7"/>
    <w:rsid w:val="00B673BF"/>
    <w:rsid w:val="00CE6CEB"/>
    <w:rsid w:val="00E5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BA1CE"/>
  <w15:chartTrackingRefBased/>
  <w15:docId w15:val="{29F66092-086D-CC42-A7CE-A56BDAAA2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7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7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3B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B673BF"/>
    <w:pPr>
      <w:autoSpaceDE w:val="0"/>
      <w:autoSpaceDN w:val="0"/>
      <w:adjustRightInd w:val="0"/>
      <w:spacing w:after="0" w:line="240" w:lineRule="auto"/>
    </w:pPr>
    <w:rPr>
      <w:rFonts w:ascii="Carlito" w:hAnsi="Carlito" w:cs="Carlito"/>
      <w:color w:val="000000"/>
      <w:kern w:val="0"/>
    </w:rPr>
  </w:style>
  <w:style w:type="paragraph" w:customStyle="1" w:styleId="pdq2pgselectionanchorcontainer">
    <w:name w:val="pdq2pg_selectionanchorcontainer"/>
    <w:basedOn w:val="Normal"/>
    <w:rsid w:val="00E56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67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6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266</Words>
  <Characters>1992</Characters>
  <Application>Microsoft Office Word</Application>
  <DocSecurity>0</DocSecurity>
  <Lines>64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 Class</dc:creator>
  <cp:keywords/>
  <dc:description/>
  <cp:lastModifiedBy>OMSA Class</cp:lastModifiedBy>
  <cp:revision>2</cp:revision>
  <dcterms:created xsi:type="dcterms:W3CDTF">2026-07-21T00:37:00Z</dcterms:created>
  <dcterms:modified xsi:type="dcterms:W3CDTF">2026-07-22T19:46:00Z</dcterms:modified>
</cp:coreProperties>
</file>