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Voya Activity SaaS User Guide</w:t>
      </w:r>
    </w:p>
    <w:p>
      <w:pPr>
        <w:jc w:val="center"/>
      </w:pPr>
      <w:r>
        <w:rPr>
          <w:i/>
        </w:rPr>
        <w:t>What each screen does, how screens are linked, and what the fields mean</w:t>
      </w:r>
    </w:p>
    <w:p>
      <w:r>
        <w:t>This guide explains the vendor portal in plain language. It follows the real application screens and shows how a vendor moves from onboarding to activities, rate plans, availability, bookings, payouts, and performance.</w:t>
      </w:r>
    </w:p>
    <w:p>
      <w:pPr>
        <w:pStyle w:val="Heading1"/>
      </w:pPr>
      <w:r>
        <w:t>Quick start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Item</w:t>
            </w:r>
          </w:p>
        </w:tc>
        <w:tc>
          <w:tcPr>
            <w:tcW w:type="dxa" w:w="5040"/>
            <w:vAlign w:val="center"/>
            <w:shd w:fill="1B6B6A"/>
          </w:tcPr>
          <w:p>
            <w:pPr>
              <w:spacing w:after="40"/>
            </w:pPr>
            <w:r/>
            <w:r>
              <w:rPr>
                <w:b/>
                <w:color w:val="FFFFFF"/>
                <w:sz w:val="18"/>
              </w:rPr>
              <w:t>Value</w:t>
            </w:r>
          </w:p>
        </w:tc>
      </w:tr>
      <w:tr>
        <w:tc>
          <w:tcPr>
            <w:tcW w:type="dxa" w:w="5040"/>
            <w:vAlign w:val="center"/>
          </w:tcPr>
          <w:p>
            <w:pPr>
              <w:spacing w:after="40"/>
            </w:pPr>
            <w:r/>
            <w:r>
              <w:rPr>
                <w:b w:val="0"/>
                <w:color w:val="243447"/>
                <w:sz w:val="18"/>
              </w:rPr>
              <w:t>Frontend</w:t>
            </w:r>
          </w:p>
        </w:tc>
        <w:tc>
          <w:tcPr>
            <w:tcW w:type="dxa" w:w="5040"/>
            <w:vAlign w:val="center"/>
          </w:tcPr>
          <w:p>
            <w:pPr>
              <w:spacing w:after="40"/>
            </w:pPr>
            <w:r/>
            <w:r>
              <w:rPr>
                <w:b w:val="0"/>
                <w:color w:val="243447"/>
                <w:sz w:val="18"/>
              </w:rPr>
              <w:t>http://localhost:3007</w:t>
            </w:r>
          </w:p>
        </w:tc>
      </w:tr>
      <w:tr>
        <w:tc>
          <w:tcPr>
            <w:tcW w:type="dxa" w:w="5040"/>
            <w:vAlign w:val="center"/>
            <w:shd w:fill="F1F6F7"/>
          </w:tcPr>
          <w:p>
            <w:pPr>
              <w:spacing w:after="40"/>
            </w:pPr>
            <w:r/>
            <w:r>
              <w:rPr>
                <w:b w:val="0"/>
                <w:color w:val="243447"/>
                <w:sz w:val="18"/>
              </w:rPr>
              <w:t>Backend API</w:t>
            </w:r>
          </w:p>
        </w:tc>
        <w:tc>
          <w:tcPr>
            <w:tcW w:type="dxa" w:w="5040"/>
            <w:vAlign w:val="center"/>
            <w:shd w:fill="F1F6F7"/>
          </w:tcPr>
          <w:p>
            <w:pPr>
              <w:spacing w:after="40"/>
            </w:pPr>
            <w:r/>
            <w:r>
              <w:rPr>
                <w:b w:val="0"/>
                <w:color w:val="243447"/>
                <w:sz w:val="18"/>
              </w:rPr>
              <w:t>http://localhost:4007/api</w:t>
            </w:r>
          </w:p>
        </w:tc>
      </w:tr>
      <w:tr>
        <w:tc>
          <w:tcPr>
            <w:tcW w:type="dxa" w:w="5040"/>
            <w:vAlign w:val="center"/>
          </w:tcPr>
          <w:p>
            <w:pPr>
              <w:spacing w:after="40"/>
            </w:pPr>
            <w:r/>
            <w:r>
              <w:rPr>
                <w:b w:val="0"/>
                <w:color w:val="243447"/>
                <w:sz w:val="18"/>
              </w:rPr>
              <w:t>Swagger</w:t>
            </w:r>
          </w:p>
        </w:tc>
        <w:tc>
          <w:tcPr>
            <w:tcW w:type="dxa" w:w="5040"/>
            <w:vAlign w:val="center"/>
          </w:tcPr>
          <w:p>
            <w:pPr>
              <w:spacing w:after="40"/>
            </w:pPr>
            <w:r/>
            <w:r>
              <w:rPr>
                <w:b w:val="0"/>
                <w:color w:val="243447"/>
                <w:sz w:val="18"/>
              </w:rPr>
              <w:t>http://localhost:4007/api/docs</w:t>
            </w:r>
          </w:p>
        </w:tc>
      </w:tr>
      <w:tr>
        <w:tc>
          <w:tcPr>
            <w:tcW w:type="dxa" w:w="5040"/>
            <w:vAlign w:val="center"/>
            <w:shd w:fill="F1F6F7"/>
          </w:tcPr>
          <w:p>
            <w:pPr>
              <w:spacing w:after="40"/>
            </w:pPr>
            <w:r/>
            <w:r>
              <w:rPr>
                <w:b w:val="0"/>
                <w:color w:val="243447"/>
                <w:sz w:val="18"/>
              </w:rPr>
              <w:t>Demo email</w:t>
            </w:r>
          </w:p>
        </w:tc>
        <w:tc>
          <w:tcPr>
            <w:tcW w:type="dxa" w:w="5040"/>
            <w:vAlign w:val="center"/>
            <w:shd w:fill="F1F6F7"/>
          </w:tcPr>
          <w:p>
            <w:pPr>
              <w:spacing w:after="40"/>
            </w:pPr>
            <w:r/>
            <w:r>
              <w:rPr>
                <w:b w:val="0"/>
                <w:color w:val="243447"/>
                <w:sz w:val="18"/>
              </w:rPr>
              <w:t>vendor@voya.demo</w:t>
            </w:r>
          </w:p>
        </w:tc>
      </w:tr>
      <w:tr>
        <w:tc>
          <w:tcPr>
            <w:tcW w:type="dxa" w:w="5040"/>
            <w:vAlign w:val="center"/>
          </w:tcPr>
          <w:p>
            <w:pPr>
              <w:spacing w:after="40"/>
            </w:pPr>
            <w:r/>
            <w:r>
              <w:rPr>
                <w:b w:val="0"/>
                <w:color w:val="243447"/>
                <w:sz w:val="18"/>
              </w:rPr>
              <w:t>Demo password</w:t>
            </w:r>
          </w:p>
        </w:tc>
        <w:tc>
          <w:tcPr>
            <w:tcW w:type="dxa" w:w="5040"/>
            <w:vAlign w:val="center"/>
          </w:tcPr>
          <w:p>
            <w:pPr>
              <w:spacing w:after="40"/>
            </w:pPr>
            <w:r/>
            <w:r>
              <w:rPr>
                <w:b w:val="0"/>
                <w:color w:val="243447"/>
                <w:sz w:val="18"/>
              </w:rPr>
              <w:t>Demo@123</w:t>
            </w:r>
          </w:p>
        </w:tc>
      </w:tr>
    </w:tbl>
    <w:p>
      <w:pPr>
        <w:spacing w:after="40"/>
      </w:pPr>
    </w:p>
    <w:p>
      <w:r>
        <w:t>The browser application is the front door. It calls the NestJS API, and the API reads and writes PostgreSQL through Prisma. You normally work in the browser; pgAdmin is useful when you want to inspect the stored rows.</w:t>
      </w:r>
    </w:p>
    <w:p>
      <w:pPr>
        <w:pStyle w:val="Heading1"/>
      </w:pPr>
      <w:r>
        <w:t>Technical architecture</w:t>
      </w:r>
    </w:p>
    <w:p>
      <w:r>
        <w:t>The demo has three runtime layers. The React and Vite frontend runs on port 3007 and owns screen state, form controls, validation messages, and navigation. The NestJS backend runs on port 4007 under the /api prefix and owns authentication, role checks, validation, business rules, and database access. PostgreSQL stores the tenant, vendor, catalogue, pricing, inventory, booking, payout, and audit data in the activity_saas database.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Layer</w:t>
            </w:r>
          </w:p>
        </w:tc>
        <w:tc>
          <w:tcPr>
            <w:tcW w:type="dxa" w:w="2520"/>
            <w:vAlign w:val="center"/>
            <w:shd w:fill="1B6B6A"/>
          </w:tcPr>
          <w:p>
            <w:pPr>
              <w:spacing w:after="40"/>
            </w:pPr>
            <w:r/>
            <w:r>
              <w:rPr>
                <w:b/>
                <w:color w:val="FFFFFF"/>
                <w:sz w:val="18"/>
              </w:rPr>
              <w:t>Technology</w:t>
            </w:r>
          </w:p>
        </w:tc>
        <w:tc>
          <w:tcPr>
            <w:tcW w:type="dxa" w:w="2520"/>
            <w:vAlign w:val="center"/>
            <w:shd w:fill="1B6B6A"/>
          </w:tcPr>
          <w:p>
            <w:pPr>
              <w:spacing w:after="40"/>
            </w:pPr>
            <w:r/>
            <w:r>
              <w:rPr>
                <w:b/>
                <w:color w:val="FFFFFF"/>
                <w:sz w:val="18"/>
              </w:rPr>
              <w:t>Responsibility</w:t>
            </w:r>
          </w:p>
        </w:tc>
        <w:tc>
          <w:tcPr>
            <w:tcW w:type="dxa" w:w="2520"/>
            <w:vAlign w:val="center"/>
            <w:shd w:fill="1B6B6A"/>
          </w:tcPr>
          <w:p>
            <w:pPr>
              <w:spacing w:after="40"/>
            </w:pPr>
            <w:r/>
            <w:r>
              <w:rPr>
                <w:b/>
                <w:color w:val="FFFFFF"/>
                <w:sz w:val="18"/>
              </w:rPr>
              <w:t>Demo evidence</w:t>
            </w:r>
          </w:p>
        </w:tc>
      </w:tr>
      <w:tr>
        <w:tc>
          <w:tcPr>
            <w:tcW w:type="dxa" w:w="2520"/>
            <w:vAlign w:val="center"/>
          </w:tcPr>
          <w:p>
            <w:pPr>
              <w:spacing w:after="40"/>
            </w:pPr>
            <w:r/>
            <w:r>
              <w:rPr>
                <w:b w:val="0"/>
                <w:color w:val="243447"/>
                <w:sz w:val="18"/>
              </w:rPr>
              <w:t>Browser</w:t>
            </w:r>
          </w:p>
        </w:tc>
        <w:tc>
          <w:tcPr>
            <w:tcW w:type="dxa" w:w="2520"/>
            <w:vAlign w:val="center"/>
          </w:tcPr>
          <w:p>
            <w:pPr>
              <w:spacing w:after="40"/>
            </w:pPr>
            <w:r/>
            <w:r>
              <w:rPr>
                <w:b w:val="0"/>
                <w:color w:val="243447"/>
                <w:sz w:val="18"/>
              </w:rPr>
              <w:t>React + Vite</w:t>
            </w:r>
          </w:p>
        </w:tc>
        <w:tc>
          <w:tcPr>
            <w:tcW w:type="dxa" w:w="2520"/>
            <w:vAlign w:val="center"/>
          </w:tcPr>
          <w:p>
            <w:pPr>
              <w:spacing w:after="40"/>
            </w:pPr>
            <w:r/>
            <w:r>
              <w:rPr>
                <w:b w:val="0"/>
                <w:color w:val="243447"/>
                <w:sz w:val="18"/>
              </w:rPr>
              <w:t>Renders screens, collects input, stores the JWT, calls API endpoints</w:t>
            </w:r>
          </w:p>
        </w:tc>
        <w:tc>
          <w:tcPr>
            <w:tcW w:type="dxa" w:w="2520"/>
            <w:vAlign w:val="center"/>
          </w:tcPr>
          <w:p>
            <w:pPr>
              <w:spacing w:after="40"/>
            </w:pPr>
            <w:r/>
            <w:r>
              <w:rPr>
                <w:b w:val="0"/>
                <w:color w:val="243447"/>
                <w:sz w:val="18"/>
              </w:rPr>
              <w:t>Menu changes screens without a page reload</w:t>
            </w:r>
          </w:p>
        </w:tc>
      </w:tr>
      <w:tr>
        <w:tc>
          <w:tcPr>
            <w:tcW w:type="dxa" w:w="2520"/>
            <w:vAlign w:val="center"/>
            <w:shd w:fill="F1F6F7"/>
          </w:tcPr>
          <w:p>
            <w:pPr>
              <w:spacing w:after="40"/>
            </w:pPr>
            <w:r/>
            <w:r>
              <w:rPr>
                <w:b w:val="0"/>
                <w:color w:val="243447"/>
                <w:sz w:val="18"/>
              </w:rPr>
              <w:t>API</w:t>
            </w:r>
          </w:p>
        </w:tc>
        <w:tc>
          <w:tcPr>
            <w:tcW w:type="dxa" w:w="2520"/>
            <w:vAlign w:val="center"/>
            <w:shd w:fill="F1F6F7"/>
          </w:tcPr>
          <w:p>
            <w:pPr>
              <w:spacing w:after="40"/>
            </w:pPr>
            <w:r/>
            <w:r>
              <w:rPr>
                <w:b w:val="0"/>
                <w:color w:val="243447"/>
                <w:sz w:val="18"/>
              </w:rPr>
              <w:t>NestJS + class-validator</w:t>
            </w:r>
          </w:p>
        </w:tc>
        <w:tc>
          <w:tcPr>
            <w:tcW w:type="dxa" w:w="2520"/>
            <w:vAlign w:val="center"/>
            <w:shd w:fill="F1F6F7"/>
          </w:tcPr>
          <w:p>
            <w:pPr>
              <w:spacing w:after="40"/>
            </w:pPr>
            <w:r/>
            <w:r>
              <w:rPr>
                <w:b w:val="0"/>
                <w:color w:val="243447"/>
                <w:sz w:val="18"/>
              </w:rPr>
              <w:t>Authenticates requests, validates DTOs, applies workflow rules</w:t>
            </w:r>
          </w:p>
        </w:tc>
        <w:tc>
          <w:tcPr>
            <w:tcW w:type="dxa" w:w="2520"/>
            <w:vAlign w:val="center"/>
            <w:shd w:fill="F1F6F7"/>
          </w:tcPr>
          <w:p>
            <w:pPr>
              <w:spacing w:after="40"/>
            </w:pPr>
            <w:r/>
            <w:r>
              <w:rPr>
                <w:b w:val="0"/>
                <w:color w:val="243447"/>
                <w:sz w:val="18"/>
              </w:rPr>
              <w:t>HTTP status and error messages in the UI</w:t>
            </w:r>
          </w:p>
        </w:tc>
      </w:tr>
      <w:tr>
        <w:tc>
          <w:tcPr>
            <w:tcW w:type="dxa" w:w="2520"/>
            <w:vAlign w:val="center"/>
          </w:tcPr>
          <w:p>
            <w:pPr>
              <w:spacing w:after="40"/>
            </w:pPr>
            <w:r/>
            <w:r>
              <w:rPr>
                <w:b w:val="0"/>
                <w:color w:val="243447"/>
                <w:sz w:val="18"/>
              </w:rPr>
              <w:t>Data access</w:t>
            </w:r>
          </w:p>
        </w:tc>
        <w:tc>
          <w:tcPr>
            <w:tcW w:type="dxa" w:w="2520"/>
            <w:vAlign w:val="center"/>
          </w:tcPr>
          <w:p>
            <w:pPr>
              <w:spacing w:after="40"/>
            </w:pPr>
            <w:r/>
            <w:r>
              <w:rPr>
                <w:b w:val="0"/>
                <w:color w:val="243447"/>
                <w:sz w:val="18"/>
              </w:rPr>
              <w:t>Prisma ORM</w:t>
            </w:r>
          </w:p>
        </w:tc>
        <w:tc>
          <w:tcPr>
            <w:tcW w:type="dxa" w:w="2520"/>
            <w:vAlign w:val="center"/>
          </w:tcPr>
          <w:p>
            <w:pPr>
              <w:spacing w:after="40"/>
            </w:pPr>
            <w:r/>
            <w:r>
              <w:rPr>
                <w:b w:val="0"/>
                <w:color w:val="243447"/>
                <w:sz w:val="18"/>
              </w:rPr>
              <w:t>Maps typed service calls to PostgreSQL rows and relations</w:t>
            </w:r>
          </w:p>
        </w:tc>
        <w:tc>
          <w:tcPr>
            <w:tcW w:type="dxa" w:w="2520"/>
            <w:vAlign w:val="center"/>
          </w:tcPr>
          <w:p>
            <w:pPr>
              <w:spacing w:after="40"/>
            </w:pPr>
            <w:r/>
            <w:r>
              <w:rPr>
                <w:b w:val="0"/>
                <w:color w:val="243447"/>
                <w:sz w:val="18"/>
              </w:rPr>
              <w:t>Saved values remain after refresh</w:t>
            </w:r>
          </w:p>
        </w:tc>
      </w:tr>
      <w:tr>
        <w:tc>
          <w:tcPr>
            <w:tcW w:type="dxa" w:w="2520"/>
            <w:vAlign w:val="center"/>
            <w:shd w:fill="F1F6F7"/>
          </w:tcPr>
          <w:p>
            <w:pPr>
              <w:spacing w:after="40"/>
            </w:pPr>
            <w:r/>
            <w:r>
              <w:rPr>
                <w:b w:val="0"/>
                <w:color w:val="243447"/>
                <w:sz w:val="18"/>
              </w:rPr>
              <w:t>Database</w:t>
            </w:r>
          </w:p>
        </w:tc>
        <w:tc>
          <w:tcPr>
            <w:tcW w:type="dxa" w:w="2520"/>
            <w:vAlign w:val="center"/>
            <w:shd w:fill="F1F6F7"/>
          </w:tcPr>
          <w:p>
            <w:pPr>
              <w:spacing w:after="40"/>
            </w:pPr>
            <w:r/>
            <w:r>
              <w:rPr>
                <w:b w:val="0"/>
                <w:color w:val="243447"/>
                <w:sz w:val="18"/>
              </w:rPr>
              <w:t>PostgreSQL 16</w:t>
            </w:r>
          </w:p>
        </w:tc>
        <w:tc>
          <w:tcPr>
            <w:tcW w:type="dxa" w:w="2520"/>
            <w:vAlign w:val="center"/>
            <w:shd w:fill="F1F6F7"/>
          </w:tcPr>
          <w:p>
            <w:pPr>
              <w:spacing w:after="40"/>
            </w:pPr>
            <w:r/>
            <w:r>
              <w:rPr>
                <w:b w:val="0"/>
                <w:color w:val="243447"/>
                <w:sz w:val="18"/>
              </w:rPr>
              <w:t>Persists vendor-owned business data</w:t>
            </w:r>
          </w:p>
        </w:tc>
        <w:tc>
          <w:tcPr>
            <w:tcW w:type="dxa" w:w="2520"/>
            <w:vAlign w:val="center"/>
            <w:shd w:fill="F1F6F7"/>
          </w:tcPr>
          <w:p>
            <w:pPr>
              <w:spacing w:after="40"/>
            </w:pPr>
            <w:r/>
            <w:r>
              <w:rPr>
                <w:b w:val="0"/>
                <w:color w:val="243447"/>
                <w:sz w:val="18"/>
              </w:rPr>
              <w:t>Rows visible in pgAdmin under activity_saas</w:t>
            </w:r>
          </w:p>
        </w:tc>
      </w:tr>
    </w:tbl>
    <w:p>
      <w:pPr>
        <w:spacing w:after="40"/>
      </w:pPr>
    </w:p>
    <w:p>
      <w:pPr>
        <w:pStyle w:val="Heading1"/>
      </w:pPr>
      <w:r>
        <w:t>End to end technical flow</w:t>
      </w:r>
    </w:p>
    <w:p>
      <w:r>
        <w:t>Use this sequence when demonstrating the system. Each step produces a visible result and a corresponding API or database change.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Step</w:t>
            </w:r>
          </w:p>
        </w:tc>
        <w:tc>
          <w:tcPr>
            <w:tcW w:type="dxa" w:w="2520"/>
            <w:vAlign w:val="center"/>
            <w:shd w:fill="1B6B6A"/>
          </w:tcPr>
          <w:p>
            <w:pPr>
              <w:spacing w:after="40"/>
            </w:pPr>
            <w:r/>
            <w:r>
              <w:rPr>
                <w:b/>
                <w:color w:val="FFFFFF"/>
                <w:sz w:val="18"/>
              </w:rPr>
              <w:t>User action</w:t>
            </w:r>
          </w:p>
        </w:tc>
        <w:tc>
          <w:tcPr>
            <w:tcW w:type="dxa" w:w="2520"/>
            <w:vAlign w:val="center"/>
            <w:shd w:fill="1B6B6A"/>
          </w:tcPr>
          <w:p>
            <w:pPr>
              <w:spacing w:after="40"/>
            </w:pPr>
            <w:r/>
            <w:r>
              <w:rPr>
                <w:b/>
                <w:color w:val="FFFFFF"/>
                <w:sz w:val="18"/>
              </w:rPr>
              <w:t>Frontend request</w:t>
            </w:r>
          </w:p>
        </w:tc>
        <w:tc>
          <w:tcPr>
            <w:tcW w:type="dxa" w:w="2520"/>
            <w:vAlign w:val="center"/>
            <w:shd w:fill="1B6B6A"/>
          </w:tcPr>
          <w:p>
            <w:pPr>
              <w:spacing w:after="40"/>
            </w:pPr>
            <w:r/>
            <w:r>
              <w:rPr>
                <w:b/>
                <w:color w:val="FFFFFF"/>
                <w:sz w:val="18"/>
              </w:rPr>
              <w:t>Backend and database result</w:t>
            </w:r>
          </w:p>
        </w:tc>
      </w:tr>
      <w:tr>
        <w:tc>
          <w:tcPr>
            <w:tcW w:type="dxa" w:w="2520"/>
            <w:vAlign w:val="center"/>
          </w:tcPr>
          <w:p>
            <w:pPr>
              <w:spacing w:after="40"/>
            </w:pPr>
            <w:r/>
            <w:r>
              <w:rPr>
                <w:b w:val="0"/>
                <w:color w:val="243447"/>
                <w:sz w:val="18"/>
              </w:rPr>
              <w:t>1. Authenticate</w:t>
            </w:r>
          </w:p>
        </w:tc>
        <w:tc>
          <w:tcPr>
            <w:tcW w:type="dxa" w:w="2520"/>
            <w:vAlign w:val="center"/>
          </w:tcPr>
          <w:p>
            <w:pPr>
              <w:spacing w:after="40"/>
            </w:pPr>
            <w:r/>
            <w:r>
              <w:rPr>
                <w:b w:val="0"/>
                <w:color w:val="243447"/>
                <w:sz w:val="18"/>
              </w:rPr>
              <w:t>Enter demo email and password and select Sign in</w:t>
            </w:r>
          </w:p>
        </w:tc>
        <w:tc>
          <w:tcPr>
            <w:tcW w:type="dxa" w:w="2520"/>
            <w:vAlign w:val="center"/>
          </w:tcPr>
          <w:p>
            <w:pPr>
              <w:spacing w:after="40"/>
            </w:pPr>
            <w:r/>
            <w:r>
              <w:rPr>
                <w:b w:val="0"/>
                <w:color w:val="243447"/>
                <w:sz w:val="18"/>
              </w:rPr>
              <w:t>POST /api/auth/login</w:t>
            </w:r>
          </w:p>
        </w:tc>
        <w:tc>
          <w:tcPr>
            <w:tcW w:type="dxa" w:w="2520"/>
            <w:vAlign w:val="center"/>
          </w:tcPr>
          <w:p>
            <w:pPr>
              <w:spacing w:after="40"/>
            </w:pPr>
            <w:r/>
            <w:r>
              <w:rPr>
                <w:b w:val="0"/>
                <w:color w:val="243447"/>
                <w:sz w:val="18"/>
              </w:rPr>
              <w:t>NestJS verifies the password and returns a JWT. The browser stores it as voya_token.</w:t>
            </w:r>
          </w:p>
        </w:tc>
      </w:tr>
      <w:tr>
        <w:tc>
          <w:tcPr>
            <w:tcW w:type="dxa" w:w="2520"/>
            <w:vAlign w:val="center"/>
            <w:shd w:fill="F1F6F7"/>
          </w:tcPr>
          <w:p>
            <w:pPr>
              <w:spacing w:after="40"/>
            </w:pPr>
            <w:r/>
            <w:r>
              <w:rPr>
                <w:b w:val="0"/>
                <w:color w:val="243447"/>
                <w:sz w:val="18"/>
              </w:rPr>
              <w:t>2. Restore session</w:t>
            </w:r>
          </w:p>
        </w:tc>
        <w:tc>
          <w:tcPr>
            <w:tcW w:type="dxa" w:w="2520"/>
            <w:vAlign w:val="center"/>
            <w:shd w:fill="F1F6F7"/>
          </w:tcPr>
          <w:p>
            <w:pPr>
              <w:spacing w:after="40"/>
            </w:pPr>
            <w:r/>
            <w:r>
              <w:rPr>
                <w:b w:val="0"/>
                <w:color w:val="243447"/>
                <w:sz w:val="18"/>
              </w:rPr>
              <w:t>Refresh the browser</w:t>
            </w:r>
          </w:p>
        </w:tc>
        <w:tc>
          <w:tcPr>
            <w:tcW w:type="dxa" w:w="2520"/>
            <w:vAlign w:val="center"/>
            <w:shd w:fill="F1F6F7"/>
          </w:tcPr>
          <w:p>
            <w:pPr>
              <w:spacing w:after="40"/>
            </w:pPr>
            <w:r/>
            <w:r>
              <w:rPr>
                <w:b w:val="0"/>
                <w:color w:val="243447"/>
                <w:sz w:val="18"/>
              </w:rPr>
              <w:t>GET /api/auth/me</w:t>
            </w:r>
          </w:p>
        </w:tc>
        <w:tc>
          <w:tcPr>
            <w:tcW w:type="dxa" w:w="2520"/>
            <w:vAlign w:val="center"/>
            <w:shd w:fill="F1F6F7"/>
          </w:tcPr>
          <w:p>
            <w:pPr>
              <w:spacing w:after="40"/>
            </w:pPr>
            <w:r/>
            <w:r>
              <w:rPr>
                <w:b w:val="0"/>
                <w:color w:val="243447"/>
                <w:sz w:val="18"/>
              </w:rPr>
              <w:t>The JWT guard identifies the user. The app then loads GET /api/vendor/profile.</w:t>
            </w:r>
          </w:p>
        </w:tc>
      </w:tr>
      <w:tr>
        <w:tc>
          <w:tcPr>
            <w:tcW w:type="dxa" w:w="2520"/>
            <w:vAlign w:val="center"/>
          </w:tcPr>
          <w:p>
            <w:pPr>
              <w:spacing w:after="40"/>
            </w:pPr>
            <w:r/>
            <w:r>
              <w:rPr>
                <w:b w:val="0"/>
                <w:color w:val="243447"/>
                <w:sz w:val="18"/>
              </w:rPr>
              <w:t>3. Complete vendor setup</w:t>
            </w:r>
          </w:p>
        </w:tc>
        <w:tc>
          <w:tcPr>
            <w:tcW w:type="dxa" w:w="2520"/>
            <w:vAlign w:val="center"/>
          </w:tcPr>
          <w:p>
            <w:pPr>
              <w:spacing w:after="40"/>
            </w:pPr>
            <w:r/>
            <w:r>
              <w:rPr>
                <w:b w:val="0"/>
                <w:color w:val="243447"/>
                <w:sz w:val="18"/>
              </w:rPr>
              <w:t>Edit business fields and select Save Business Details</w:t>
            </w:r>
          </w:p>
        </w:tc>
        <w:tc>
          <w:tcPr>
            <w:tcW w:type="dxa" w:w="2520"/>
            <w:vAlign w:val="center"/>
          </w:tcPr>
          <w:p>
            <w:pPr>
              <w:spacing w:after="40"/>
            </w:pPr>
            <w:r/>
            <w:r>
              <w:rPr>
                <w:b w:val="0"/>
                <w:color w:val="243447"/>
                <w:sz w:val="18"/>
              </w:rPr>
              <w:t>PATCH /api/vendor/profile</w:t>
            </w:r>
          </w:p>
        </w:tc>
        <w:tc>
          <w:tcPr>
            <w:tcW w:type="dxa" w:w="2520"/>
            <w:vAlign w:val="center"/>
          </w:tcPr>
          <w:p>
            <w:pPr>
              <w:spacing w:after="40"/>
            </w:pPr>
            <w:r/>
            <w:r>
              <w:rPr>
                <w:b w:val="0"/>
                <w:color w:val="243447"/>
                <w:sz w:val="18"/>
              </w:rPr>
              <w:t>VendorProfile is updated for the logged-in tenant only.</w:t>
            </w:r>
          </w:p>
        </w:tc>
      </w:tr>
      <w:tr>
        <w:tc>
          <w:tcPr>
            <w:tcW w:type="dxa" w:w="2520"/>
            <w:vAlign w:val="center"/>
            <w:shd w:fill="F1F6F7"/>
          </w:tcPr>
          <w:p>
            <w:pPr>
              <w:spacing w:after="40"/>
            </w:pPr>
            <w:r/>
            <w:r>
              <w:rPr>
                <w:b w:val="0"/>
                <w:color w:val="243447"/>
                <w:sz w:val="18"/>
              </w:rPr>
              <w:t>4. Verify documents</w:t>
            </w:r>
          </w:p>
        </w:tc>
        <w:tc>
          <w:tcPr>
            <w:tcW w:type="dxa" w:w="2520"/>
            <w:vAlign w:val="center"/>
            <w:shd w:fill="F1F6F7"/>
          </w:tcPr>
          <w:p>
            <w:pPr>
              <w:spacing w:after="40"/>
            </w:pPr>
            <w:r/>
            <w:r>
              <w:rPr>
                <w:b w:val="0"/>
                <w:color w:val="243447"/>
                <w:sz w:val="18"/>
              </w:rPr>
              <w:t>Choose a PDF, JPG, JPEG, or PNG in a document control</w:t>
            </w:r>
          </w:p>
        </w:tc>
        <w:tc>
          <w:tcPr>
            <w:tcW w:type="dxa" w:w="2520"/>
            <w:vAlign w:val="center"/>
            <w:shd w:fill="F1F6F7"/>
          </w:tcPr>
          <w:p>
            <w:pPr>
              <w:spacing w:after="40"/>
            </w:pPr>
            <w:r/>
            <w:r>
              <w:rPr>
                <w:b w:val="0"/>
                <w:color w:val="243447"/>
                <w:sz w:val="18"/>
              </w:rPr>
              <w:t>POST /api/vendor/documents/{key}</w:t>
            </w:r>
          </w:p>
        </w:tc>
        <w:tc>
          <w:tcPr>
            <w:tcW w:type="dxa" w:w="2520"/>
            <w:vAlign w:val="center"/>
            <w:shd w:fill="F1F6F7"/>
          </w:tcPr>
          <w:p>
            <w:pPr>
              <w:spacing w:after="40"/>
            </w:pPr>
            <w:r/>
            <w:r>
              <w:rPr>
                <w:b w:val="0"/>
                <w:color w:val="243447"/>
                <w:sz w:val="18"/>
              </w:rPr>
              <w:t>The document filename, status, and upload time are stored in VendorProfile.documentStatus.</w:t>
            </w:r>
          </w:p>
        </w:tc>
      </w:tr>
      <w:tr>
        <w:tc>
          <w:tcPr>
            <w:tcW w:type="dxa" w:w="2520"/>
            <w:vAlign w:val="center"/>
          </w:tcPr>
          <w:p>
            <w:pPr>
              <w:spacing w:after="40"/>
            </w:pPr>
            <w:r/>
            <w:r>
              <w:rPr>
                <w:b w:val="0"/>
                <w:color w:val="243447"/>
                <w:sz w:val="18"/>
              </w:rPr>
              <w:t>5. Create catalogue content</w:t>
            </w:r>
          </w:p>
        </w:tc>
        <w:tc>
          <w:tcPr>
            <w:tcW w:type="dxa" w:w="2520"/>
            <w:vAlign w:val="center"/>
          </w:tcPr>
          <w:p>
            <w:pPr>
              <w:spacing w:after="40"/>
            </w:pPr>
            <w:r/>
            <w:r>
              <w:rPr>
                <w:b w:val="0"/>
                <w:color w:val="243447"/>
                <w:sz w:val="18"/>
              </w:rPr>
              <w:t>Select Listings, New Listing, enter fields, and save</w:t>
            </w:r>
          </w:p>
        </w:tc>
        <w:tc>
          <w:tcPr>
            <w:tcW w:type="dxa" w:w="2520"/>
            <w:vAlign w:val="center"/>
          </w:tcPr>
          <w:p>
            <w:pPr>
              <w:spacing w:after="40"/>
            </w:pPr>
            <w:r/>
            <w:r>
              <w:rPr>
                <w:b w:val="0"/>
                <w:color w:val="243447"/>
                <w:sz w:val="18"/>
              </w:rPr>
              <w:t>POST /api/activities or PATCH /api/activities/{id}</w:t>
            </w:r>
          </w:p>
        </w:tc>
        <w:tc>
          <w:tcPr>
            <w:tcW w:type="dxa" w:w="2520"/>
            <w:vAlign w:val="center"/>
          </w:tcPr>
          <w:p>
            <w:pPr>
              <w:spacing w:after="40"/>
            </w:pPr>
            <w:r/>
            <w:r>
              <w:rPr>
                <w:b w:val="0"/>
                <w:color w:val="243447"/>
                <w:sz w:val="18"/>
              </w:rPr>
              <w:t>An Activity row is created or updated. Highlights, terms, location, rating, and information arrays are normalized.</w:t>
            </w:r>
          </w:p>
        </w:tc>
      </w:tr>
      <w:tr>
        <w:tc>
          <w:tcPr>
            <w:tcW w:type="dxa" w:w="2520"/>
            <w:vAlign w:val="center"/>
            <w:shd w:fill="F1F6F7"/>
          </w:tcPr>
          <w:p>
            <w:pPr>
              <w:spacing w:after="40"/>
            </w:pPr>
            <w:r/>
            <w:r>
              <w:rPr>
                <w:b w:val="0"/>
                <w:color w:val="243447"/>
                <w:sz w:val="18"/>
              </w:rPr>
              <w:t>6. Add commercial rules</w:t>
            </w:r>
          </w:p>
        </w:tc>
        <w:tc>
          <w:tcPr>
            <w:tcW w:type="dxa" w:w="2520"/>
            <w:vAlign w:val="center"/>
            <w:shd w:fill="F1F6F7"/>
          </w:tcPr>
          <w:p>
            <w:pPr>
              <w:spacing w:after="40"/>
            </w:pPr>
            <w:r/>
            <w:r>
              <w:rPr>
                <w:b w:val="0"/>
                <w:color w:val="243447"/>
                <w:sz w:val="18"/>
              </w:rPr>
              <w:t>Open an activity and add a rate plan</w:t>
            </w:r>
          </w:p>
        </w:tc>
        <w:tc>
          <w:tcPr>
            <w:tcW w:type="dxa" w:w="2520"/>
            <w:vAlign w:val="center"/>
            <w:shd w:fill="F1F6F7"/>
          </w:tcPr>
          <w:p>
            <w:pPr>
              <w:spacing w:after="40"/>
            </w:pPr>
            <w:r/>
            <w:r>
              <w:rPr>
                <w:b w:val="0"/>
                <w:color w:val="243447"/>
                <w:sz w:val="18"/>
              </w:rPr>
              <w:t>POST /api/activities/{id}/rate-plans</w:t>
            </w:r>
          </w:p>
        </w:tc>
        <w:tc>
          <w:tcPr>
            <w:tcW w:type="dxa" w:w="2520"/>
            <w:vAlign w:val="center"/>
            <w:shd w:fill="F1F6F7"/>
          </w:tcPr>
          <w:p>
            <w:pPr>
              <w:spacing w:after="40"/>
            </w:pPr>
            <w:r/>
            <w:r>
              <w:rPr>
                <w:b w:val="0"/>
                <w:color w:val="243447"/>
                <w:sz w:val="18"/>
              </w:rPr>
              <w:t>RatePlan is created with TravellerRule and CancellationRule child rows.</w:t>
            </w:r>
          </w:p>
        </w:tc>
      </w:tr>
      <w:tr>
        <w:tc>
          <w:tcPr>
            <w:tcW w:type="dxa" w:w="2520"/>
            <w:vAlign w:val="center"/>
          </w:tcPr>
          <w:p>
            <w:pPr>
              <w:spacing w:after="40"/>
            </w:pPr>
            <w:r/>
            <w:r>
              <w:rPr>
                <w:b w:val="0"/>
                <w:color w:val="243447"/>
                <w:sz w:val="18"/>
              </w:rPr>
              <w:t>7. Publish</w:t>
            </w:r>
          </w:p>
        </w:tc>
        <w:tc>
          <w:tcPr>
            <w:tcW w:type="dxa" w:w="2520"/>
            <w:vAlign w:val="center"/>
          </w:tcPr>
          <w:p>
            <w:pPr>
              <w:spacing w:after="40"/>
            </w:pPr>
            <w:r/>
            <w:r>
              <w:rPr>
                <w:b w:val="0"/>
                <w:color w:val="243447"/>
                <w:sz w:val="18"/>
              </w:rPr>
              <w:t>Select Publish Listing on a draft activity</w:t>
            </w:r>
          </w:p>
        </w:tc>
        <w:tc>
          <w:tcPr>
            <w:tcW w:type="dxa" w:w="2520"/>
            <w:vAlign w:val="center"/>
          </w:tcPr>
          <w:p>
            <w:pPr>
              <w:spacing w:after="40"/>
            </w:pPr>
            <w:r/>
            <w:r>
              <w:rPr>
                <w:b w:val="0"/>
                <w:color w:val="243447"/>
                <w:sz w:val="18"/>
              </w:rPr>
              <w:t>POST /api/activities/{id}/publish</w:t>
            </w:r>
          </w:p>
        </w:tc>
        <w:tc>
          <w:tcPr>
            <w:tcW w:type="dxa" w:w="2520"/>
            <w:vAlign w:val="center"/>
          </w:tcPr>
          <w:p>
            <w:pPr>
              <w:spacing w:after="40"/>
            </w:pPr>
            <w:r/>
            <w:r>
              <w:rPr>
                <w:b w:val="0"/>
                <w:color w:val="243447"/>
                <w:sz w:val="18"/>
              </w:rPr>
              <w:t>The activity status changes to LIVE in the demo workflow.</w:t>
            </w:r>
          </w:p>
        </w:tc>
      </w:tr>
      <w:tr>
        <w:tc>
          <w:tcPr>
            <w:tcW w:type="dxa" w:w="2520"/>
            <w:vAlign w:val="center"/>
            <w:shd w:fill="F1F6F7"/>
          </w:tcPr>
          <w:p>
            <w:pPr>
              <w:spacing w:after="40"/>
            </w:pPr>
            <w:r/>
            <w:r>
              <w:rPr>
                <w:b w:val="0"/>
                <w:color w:val="243447"/>
                <w:sz w:val="18"/>
              </w:rPr>
              <w:t>8. Manage inventory</w:t>
            </w:r>
          </w:p>
        </w:tc>
        <w:tc>
          <w:tcPr>
            <w:tcW w:type="dxa" w:w="2520"/>
            <w:vAlign w:val="center"/>
            <w:shd w:fill="F1F6F7"/>
          </w:tcPr>
          <w:p>
            <w:pPr>
              <w:spacing w:after="40"/>
            </w:pPr>
            <w:r/>
            <w:r>
              <w:rPr>
                <w:b w:val="0"/>
                <w:color w:val="243447"/>
                <w:sz w:val="18"/>
              </w:rPr>
              <w:t>Choose a rate plan, edit available/capacity/price/closed, and save</w:t>
            </w:r>
          </w:p>
        </w:tc>
        <w:tc>
          <w:tcPr>
            <w:tcW w:type="dxa" w:w="2520"/>
            <w:vAlign w:val="center"/>
            <w:shd w:fill="F1F6F7"/>
          </w:tcPr>
          <w:p>
            <w:pPr>
              <w:spacing w:after="40"/>
            </w:pPr>
            <w:r/>
            <w:r>
              <w:rPr>
                <w:b w:val="0"/>
                <w:color w:val="243447"/>
                <w:sz w:val="18"/>
              </w:rPr>
              <w:t>POST /api/availability/bulk</w:t>
            </w:r>
          </w:p>
        </w:tc>
        <w:tc>
          <w:tcPr>
            <w:tcW w:type="dxa" w:w="2520"/>
            <w:vAlign w:val="center"/>
            <w:shd w:fill="F1F6F7"/>
          </w:tcPr>
          <w:p>
            <w:pPr>
              <w:spacing w:after="40"/>
            </w:pPr>
            <w:r/>
            <w:r>
              <w:rPr>
                <w:b w:val="0"/>
                <w:color w:val="243447"/>
                <w:sz w:val="18"/>
              </w:rPr>
              <w:t>AvailabilitySlot rows are updated with version checks to prevent stale overwrites.</w:t>
            </w:r>
          </w:p>
        </w:tc>
      </w:tr>
      <w:tr>
        <w:tc>
          <w:tcPr>
            <w:tcW w:type="dxa" w:w="2520"/>
            <w:vAlign w:val="center"/>
          </w:tcPr>
          <w:p>
            <w:pPr>
              <w:spacing w:after="40"/>
            </w:pPr>
            <w:r/>
            <w:r>
              <w:rPr>
                <w:b w:val="0"/>
                <w:color w:val="243447"/>
                <w:sz w:val="18"/>
              </w:rPr>
              <w:t>9. Manage demand</w:t>
            </w:r>
          </w:p>
        </w:tc>
        <w:tc>
          <w:tcPr>
            <w:tcW w:type="dxa" w:w="2520"/>
            <w:vAlign w:val="center"/>
          </w:tcPr>
          <w:p>
            <w:pPr>
              <w:spacing w:after="40"/>
            </w:pPr>
            <w:r/>
            <w:r>
              <w:rPr>
                <w:b w:val="0"/>
                <w:color w:val="243447"/>
                <w:sz w:val="18"/>
              </w:rPr>
              <w:t>Schedule a promotion or toggle one off</w:t>
            </w:r>
          </w:p>
        </w:tc>
        <w:tc>
          <w:tcPr>
            <w:tcW w:type="dxa" w:w="2520"/>
            <w:vAlign w:val="center"/>
          </w:tcPr>
          <w:p>
            <w:pPr>
              <w:spacing w:after="40"/>
            </w:pPr>
            <w:r/>
            <w:r>
              <w:rPr>
                <w:b w:val="0"/>
                <w:color w:val="243447"/>
                <w:sz w:val="18"/>
              </w:rPr>
              <w:t>POST /api/promotions or PATCH /api/promotions/{id}</w:t>
            </w:r>
          </w:p>
        </w:tc>
        <w:tc>
          <w:tcPr>
            <w:tcW w:type="dxa" w:w="2520"/>
            <w:vAlign w:val="center"/>
          </w:tcPr>
          <w:p>
            <w:pPr>
              <w:spacing w:after="40"/>
            </w:pPr>
            <w:r/>
            <w:r>
              <w:rPr>
                <w:b w:val="0"/>
                <w:color w:val="243447"/>
                <w:sz w:val="18"/>
              </w:rPr>
              <w:t>Promotion stores its time window, percentage, cap, and active flag.</w:t>
            </w:r>
          </w:p>
        </w:tc>
      </w:tr>
      <w:tr>
        <w:tc>
          <w:tcPr>
            <w:tcW w:type="dxa" w:w="2520"/>
            <w:vAlign w:val="center"/>
            <w:shd w:fill="F1F6F7"/>
          </w:tcPr>
          <w:p>
            <w:pPr>
              <w:spacing w:after="40"/>
            </w:pPr>
            <w:r/>
            <w:r>
              <w:rPr>
                <w:b w:val="0"/>
                <w:color w:val="243447"/>
                <w:sz w:val="18"/>
              </w:rPr>
              <w:t>10. Fulfil bookings</w:t>
            </w:r>
          </w:p>
        </w:tc>
        <w:tc>
          <w:tcPr>
            <w:tcW w:type="dxa" w:w="2520"/>
            <w:vAlign w:val="center"/>
            <w:shd w:fill="F1F6F7"/>
          </w:tcPr>
          <w:p>
            <w:pPr>
              <w:spacing w:after="40"/>
            </w:pPr>
            <w:r/>
            <w:r>
              <w:rPr>
                <w:b w:val="0"/>
                <w:color w:val="243447"/>
                <w:sz w:val="18"/>
              </w:rPr>
              <w:t>Confirm, cancel, or request a voucher</w:t>
            </w:r>
          </w:p>
        </w:tc>
        <w:tc>
          <w:tcPr>
            <w:tcW w:type="dxa" w:w="2520"/>
            <w:vAlign w:val="center"/>
            <w:shd w:fill="F1F6F7"/>
          </w:tcPr>
          <w:p>
            <w:pPr>
              <w:spacing w:after="40"/>
            </w:pPr>
            <w:r/>
            <w:r>
              <w:rPr>
                <w:b w:val="0"/>
                <w:color w:val="243447"/>
                <w:sz w:val="18"/>
              </w:rPr>
              <w:t>POST /api/bookings/{id}/confirm, /cancel, or GET /voucher</w:t>
            </w:r>
          </w:p>
        </w:tc>
        <w:tc>
          <w:tcPr>
            <w:tcW w:type="dxa" w:w="2520"/>
            <w:vAlign w:val="center"/>
            <w:shd w:fill="F1F6F7"/>
          </w:tcPr>
          <w:p>
            <w:pPr>
              <w:spacing w:after="40"/>
            </w:pPr>
            <w:r/>
            <w:r>
              <w:rPr>
                <w:b w:val="0"/>
                <w:color w:val="243447"/>
                <w:sz w:val="18"/>
              </w:rPr>
              <w:t>Booking status transitions are validated. Confirmed bookings can return a voucher code.</w:t>
            </w:r>
          </w:p>
        </w:tc>
      </w:tr>
    </w:tbl>
    <w:p>
      <w:pPr>
        <w:spacing w:after="40"/>
      </w:pPr>
    </w:p>
    <w:p>
      <w:pPr>
        <w:pStyle w:val="Heading1"/>
      </w:pPr>
      <w:r>
        <w:t>Logical business flow</w:t>
      </w:r>
    </w:p>
    <w:p>
      <w:r>
        <w:t>The business logic moves from identity to supply, then from supply to demand and settlement. The dependency is intentional: a booking is meaningful only when it points to an activity and, where applicable, a rate plan; an availability slot is meaningful only when it belongs to a rate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Business object</w:t>
            </w:r>
          </w:p>
        </w:tc>
        <w:tc>
          <w:tcPr>
            <w:tcW w:type="dxa" w:w="3360"/>
            <w:vAlign w:val="center"/>
            <w:shd w:fill="1B6B6A"/>
          </w:tcPr>
          <w:p>
            <w:pPr>
              <w:spacing w:after="40"/>
            </w:pPr>
            <w:r/>
            <w:r>
              <w:rPr>
                <w:b/>
                <w:color w:val="FFFFFF"/>
                <w:sz w:val="18"/>
              </w:rPr>
              <w:t>Owns or belongs to</w:t>
            </w:r>
          </w:p>
        </w:tc>
        <w:tc>
          <w:tcPr>
            <w:tcW w:type="dxa" w:w="3360"/>
            <w:vAlign w:val="center"/>
            <w:shd w:fill="1B6B6A"/>
          </w:tcPr>
          <w:p>
            <w:pPr>
              <w:spacing w:after="40"/>
            </w:pPr>
            <w:r/>
            <w:r>
              <w:rPr>
                <w:b/>
                <w:color w:val="FFFFFF"/>
                <w:sz w:val="18"/>
              </w:rPr>
              <w:t>Why it matters</w:t>
            </w:r>
          </w:p>
        </w:tc>
      </w:tr>
      <w:tr>
        <w:tc>
          <w:tcPr>
            <w:tcW w:type="dxa" w:w="3360"/>
            <w:vAlign w:val="center"/>
          </w:tcPr>
          <w:p>
            <w:pPr>
              <w:spacing w:after="40"/>
            </w:pPr>
            <w:r/>
            <w:r>
              <w:rPr>
                <w:b w:val="0"/>
                <w:color w:val="243447"/>
                <w:sz w:val="18"/>
              </w:rPr>
              <w:t>Tenant</w:t>
            </w:r>
          </w:p>
        </w:tc>
        <w:tc>
          <w:tcPr>
            <w:tcW w:type="dxa" w:w="3360"/>
            <w:vAlign w:val="center"/>
          </w:tcPr>
          <w:p>
            <w:pPr>
              <w:spacing w:after="40"/>
            </w:pPr>
            <w:r/>
            <w:r>
              <w:rPr>
                <w:b w:val="0"/>
                <w:color w:val="243447"/>
                <w:sz w:val="18"/>
              </w:rPr>
              <w:t>Users, VendorProfile, Activities, Bookings, Payouts</w:t>
            </w:r>
          </w:p>
        </w:tc>
        <w:tc>
          <w:tcPr>
            <w:tcW w:type="dxa" w:w="3360"/>
            <w:vAlign w:val="center"/>
          </w:tcPr>
          <w:p>
            <w:pPr>
              <w:spacing w:after="40"/>
            </w:pPr>
            <w:r/>
            <w:r>
              <w:rPr>
                <w:b w:val="0"/>
                <w:color w:val="243447"/>
                <w:sz w:val="18"/>
              </w:rPr>
              <w:t>Defines the vendor boundary used for isolation</w:t>
            </w:r>
          </w:p>
        </w:tc>
      </w:tr>
      <w:tr>
        <w:tc>
          <w:tcPr>
            <w:tcW w:type="dxa" w:w="3360"/>
            <w:vAlign w:val="center"/>
            <w:shd w:fill="F1F6F7"/>
          </w:tcPr>
          <w:p>
            <w:pPr>
              <w:spacing w:after="40"/>
            </w:pPr>
            <w:r/>
            <w:r>
              <w:rPr>
                <w:b w:val="0"/>
                <w:color w:val="243447"/>
                <w:sz w:val="18"/>
              </w:rPr>
              <w:t>VendorProfile</w:t>
            </w:r>
          </w:p>
        </w:tc>
        <w:tc>
          <w:tcPr>
            <w:tcW w:type="dxa" w:w="3360"/>
            <w:vAlign w:val="center"/>
            <w:shd w:fill="F1F6F7"/>
          </w:tcPr>
          <w:p>
            <w:pPr>
              <w:spacing w:after="40"/>
            </w:pPr>
            <w:r/>
            <w:r>
              <w:rPr>
                <w:b w:val="0"/>
                <w:color w:val="243447"/>
                <w:sz w:val="18"/>
              </w:rPr>
              <w:t>Business details and documentStatus JSON</w:t>
            </w:r>
          </w:p>
        </w:tc>
        <w:tc>
          <w:tcPr>
            <w:tcW w:type="dxa" w:w="3360"/>
            <w:vAlign w:val="center"/>
            <w:shd w:fill="F1F6F7"/>
          </w:tcPr>
          <w:p>
            <w:pPr>
              <w:spacing w:after="40"/>
            </w:pPr>
            <w:r/>
            <w:r>
              <w:rPr>
                <w:b w:val="0"/>
                <w:color w:val="243447"/>
                <w:sz w:val="18"/>
              </w:rPr>
              <w:t>Controls readiness, verification, and payout identity</w:t>
            </w:r>
          </w:p>
        </w:tc>
      </w:tr>
      <w:tr>
        <w:tc>
          <w:tcPr>
            <w:tcW w:type="dxa" w:w="3360"/>
            <w:vAlign w:val="center"/>
          </w:tcPr>
          <w:p>
            <w:pPr>
              <w:spacing w:after="40"/>
            </w:pPr>
            <w:r/>
            <w:r>
              <w:rPr>
                <w:b w:val="0"/>
                <w:color w:val="243447"/>
                <w:sz w:val="18"/>
              </w:rPr>
              <w:t>Activity</w:t>
            </w:r>
          </w:p>
        </w:tc>
        <w:tc>
          <w:tcPr>
            <w:tcW w:type="dxa" w:w="3360"/>
            <w:vAlign w:val="center"/>
          </w:tcPr>
          <w:p>
            <w:pPr>
              <w:spacing w:after="40"/>
            </w:pPr>
            <w:r/>
            <w:r>
              <w:rPr>
                <w:b w:val="0"/>
                <w:color w:val="243447"/>
                <w:sz w:val="18"/>
              </w:rPr>
              <w:t>Media, RatePlans, Promotions, Bookings</w:t>
            </w:r>
          </w:p>
        </w:tc>
        <w:tc>
          <w:tcPr>
            <w:tcW w:type="dxa" w:w="3360"/>
            <w:vAlign w:val="center"/>
          </w:tcPr>
          <w:p>
            <w:pPr>
              <w:spacing w:after="40"/>
            </w:pPr>
            <w:r/>
            <w:r>
              <w:rPr>
                <w:b w:val="0"/>
                <w:color w:val="243447"/>
                <w:sz w:val="18"/>
              </w:rPr>
              <w:t>Represents the sellable product or experience</w:t>
            </w:r>
          </w:p>
        </w:tc>
      </w:tr>
      <w:tr>
        <w:tc>
          <w:tcPr>
            <w:tcW w:type="dxa" w:w="3360"/>
            <w:vAlign w:val="center"/>
            <w:shd w:fill="F1F6F7"/>
          </w:tcPr>
          <w:p>
            <w:pPr>
              <w:spacing w:after="40"/>
            </w:pPr>
            <w:r/>
            <w:r>
              <w:rPr>
                <w:b w:val="0"/>
                <w:color w:val="243447"/>
                <w:sz w:val="18"/>
              </w:rPr>
              <w:t>RatePlan</w:t>
            </w:r>
          </w:p>
        </w:tc>
        <w:tc>
          <w:tcPr>
            <w:tcW w:type="dxa" w:w="3360"/>
            <w:vAlign w:val="center"/>
            <w:shd w:fill="F1F6F7"/>
          </w:tcPr>
          <w:p>
            <w:pPr>
              <w:spacing w:after="40"/>
            </w:pPr>
            <w:r/>
            <w:r>
              <w:rPr>
                <w:b w:val="0"/>
                <w:color w:val="243447"/>
                <w:sz w:val="18"/>
              </w:rPr>
              <w:t>TravellerRules, CancellationRules, AvailabilitySlots</w:t>
            </w:r>
          </w:p>
        </w:tc>
        <w:tc>
          <w:tcPr>
            <w:tcW w:type="dxa" w:w="3360"/>
            <w:vAlign w:val="center"/>
            <w:shd w:fill="F1F6F7"/>
          </w:tcPr>
          <w:p>
            <w:pPr>
              <w:spacing w:after="40"/>
            </w:pPr>
            <w:r/>
            <w:r>
              <w:rPr>
                <w:b w:val="0"/>
                <w:color w:val="243447"/>
                <w:sz w:val="18"/>
              </w:rPr>
              <w:t>Represents a specific price and operating contract</w:t>
            </w:r>
          </w:p>
        </w:tc>
      </w:tr>
      <w:tr>
        <w:tc>
          <w:tcPr>
            <w:tcW w:type="dxa" w:w="3360"/>
            <w:vAlign w:val="center"/>
          </w:tcPr>
          <w:p>
            <w:pPr>
              <w:spacing w:after="40"/>
            </w:pPr>
            <w:r/>
            <w:r>
              <w:rPr>
                <w:b w:val="0"/>
                <w:color w:val="243447"/>
                <w:sz w:val="18"/>
              </w:rPr>
              <w:t>AvailabilitySlot</w:t>
            </w:r>
          </w:p>
        </w:tc>
        <w:tc>
          <w:tcPr>
            <w:tcW w:type="dxa" w:w="3360"/>
            <w:vAlign w:val="center"/>
          </w:tcPr>
          <w:p>
            <w:pPr>
              <w:spacing w:after="40"/>
            </w:pPr>
            <w:r/>
            <w:r>
              <w:rPr>
                <w:b w:val="0"/>
                <w:color w:val="243447"/>
                <w:sz w:val="18"/>
              </w:rPr>
              <w:t>One rate plan, date, and start time</w:t>
            </w:r>
          </w:p>
        </w:tc>
        <w:tc>
          <w:tcPr>
            <w:tcW w:type="dxa" w:w="3360"/>
            <w:vAlign w:val="center"/>
          </w:tcPr>
          <w:p>
            <w:pPr>
              <w:spacing w:after="40"/>
            </w:pPr>
            <w:r/>
            <w:r>
              <w:rPr>
                <w:b w:val="0"/>
                <w:color w:val="243447"/>
                <w:sz w:val="18"/>
              </w:rPr>
              <w:t>Controls capacity, remaining inventory, closure, and optional price</w:t>
            </w:r>
          </w:p>
        </w:tc>
      </w:tr>
      <w:tr>
        <w:tc>
          <w:tcPr>
            <w:tcW w:type="dxa" w:w="3360"/>
            <w:vAlign w:val="center"/>
            <w:shd w:fill="F1F6F7"/>
          </w:tcPr>
          <w:p>
            <w:pPr>
              <w:spacing w:after="40"/>
            </w:pPr>
            <w:r/>
            <w:r>
              <w:rPr>
                <w:b w:val="0"/>
                <w:color w:val="243447"/>
                <w:sz w:val="18"/>
              </w:rPr>
              <w:t>Booking</w:t>
            </w:r>
          </w:p>
        </w:tc>
        <w:tc>
          <w:tcPr>
            <w:tcW w:type="dxa" w:w="3360"/>
            <w:vAlign w:val="center"/>
            <w:shd w:fill="F1F6F7"/>
          </w:tcPr>
          <w:p>
            <w:pPr>
              <w:spacing w:after="40"/>
            </w:pPr>
            <w:r/>
            <w:r>
              <w:rPr>
                <w:b w:val="0"/>
                <w:color w:val="243447"/>
                <w:sz w:val="18"/>
              </w:rPr>
              <w:t>One tenant, activity, optional rate plan</w:t>
            </w:r>
          </w:p>
        </w:tc>
        <w:tc>
          <w:tcPr>
            <w:tcW w:type="dxa" w:w="3360"/>
            <w:vAlign w:val="center"/>
            <w:shd w:fill="F1F6F7"/>
          </w:tcPr>
          <w:p>
            <w:pPr>
              <w:spacing w:after="40"/>
            </w:pPr>
            <w:r/>
            <w:r>
              <w:rPr>
                <w:b w:val="0"/>
                <w:color w:val="243447"/>
                <w:sz w:val="18"/>
              </w:rPr>
              <w:t>Represents a reservation and its state transition</w:t>
            </w:r>
          </w:p>
        </w:tc>
      </w:tr>
      <w:tr>
        <w:tc>
          <w:tcPr>
            <w:tcW w:type="dxa" w:w="3360"/>
            <w:vAlign w:val="center"/>
          </w:tcPr>
          <w:p>
            <w:pPr>
              <w:spacing w:after="40"/>
            </w:pPr>
            <w:r/>
            <w:r>
              <w:rPr>
                <w:b w:val="0"/>
                <w:color w:val="243447"/>
                <w:sz w:val="18"/>
              </w:rPr>
              <w:t>Payout</w:t>
            </w:r>
          </w:p>
        </w:tc>
        <w:tc>
          <w:tcPr>
            <w:tcW w:type="dxa" w:w="3360"/>
            <w:vAlign w:val="center"/>
          </w:tcPr>
          <w:p>
            <w:pPr>
              <w:spacing w:after="40"/>
            </w:pPr>
            <w:r/>
            <w:r>
              <w:rPr>
                <w:b w:val="0"/>
                <w:color w:val="243447"/>
                <w:sz w:val="18"/>
              </w:rPr>
              <w:t>One tenant and settlement status</w:t>
            </w:r>
          </w:p>
        </w:tc>
        <w:tc>
          <w:tcPr>
            <w:tcW w:type="dxa" w:w="3360"/>
            <w:vAlign w:val="center"/>
          </w:tcPr>
          <w:p>
            <w:pPr>
              <w:spacing w:after="40"/>
            </w:pPr>
            <w:r/>
            <w:r>
              <w:rPr>
                <w:b w:val="0"/>
                <w:color w:val="243447"/>
                <w:sz w:val="18"/>
              </w:rPr>
              <w:t>Represents money moving through scheduled, transit, or paid states</w:t>
            </w:r>
          </w:p>
        </w:tc>
      </w:tr>
    </w:tbl>
    <w:p>
      <w:pPr>
        <w:spacing w:after="40"/>
      </w:pPr>
    </w:p>
    <w:p>
      <w:pPr>
        <w:pStyle w:val="Heading1"/>
      </w:pPr>
      <w:r>
        <w:t>State transitions to demonstrate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Object</w:t>
            </w:r>
          </w:p>
        </w:tc>
        <w:tc>
          <w:tcPr>
            <w:tcW w:type="dxa" w:w="2520"/>
            <w:vAlign w:val="center"/>
            <w:shd w:fill="1B6B6A"/>
          </w:tcPr>
          <w:p>
            <w:pPr>
              <w:spacing w:after="40"/>
            </w:pPr>
            <w:r/>
            <w:r>
              <w:rPr>
                <w:b/>
                <w:color w:val="FFFFFF"/>
                <w:sz w:val="18"/>
              </w:rPr>
              <w:t>Starting state</w:t>
            </w:r>
          </w:p>
        </w:tc>
        <w:tc>
          <w:tcPr>
            <w:tcW w:type="dxa" w:w="2520"/>
            <w:vAlign w:val="center"/>
            <w:shd w:fill="1B6B6A"/>
          </w:tcPr>
          <w:p>
            <w:pPr>
              <w:spacing w:after="40"/>
            </w:pPr>
            <w:r/>
            <w:r>
              <w:rPr>
                <w:b/>
                <w:color w:val="FFFFFF"/>
                <w:sz w:val="18"/>
              </w:rPr>
              <w:t>Action</w:t>
            </w:r>
          </w:p>
        </w:tc>
        <w:tc>
          <w:tcPr>
            <w:tcW w:type="dxa" w:w="2520"/>
            <w:vAlign w:val="center"/>
            <w:shd w:fill="1B6B6A"/>
          </w:tcPr>
          <w:p>
            <w:pPr>
              <w:spacing w:after="40"/>
            </w:pPr>
            <w:r/>
            <w:r>
              <w:rPr>
                <w:b/>
                <w:color w:val="FFFFFF"/>
                <w:sz w:val="18"/>
              </w:rPr>
              <w:t>Result</w:t>
            </w:r>
          </w:p>
        </w:tc>
      </w:tr>
      <w:tr>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DRAFT</w:t>
            </w:r>
          </w:p>
        </w:tc>
        <w:tc>
          <w:tcPr>
            <w:tcW w:type="dxa" w:w="2520"/>
            <w:vAlign w:val="center"/>
          </w:tcPr>
          <w:p>
            <w:pPr>
              <w:spacing w:after="40"/>
            </w:pPr>
            <w:r/>
            <w:r>
              <w:rPr>
                <w:b w:val="0"/>
                <w:color w:val="243447"/>
                <w:sz w:val="18"/>
              </w:rPr>
              <w:t>Submit for Review</w:t>
            </w:r>
          </w:p>
        </w:tc>
        <w:tc>
          <w:tcPr>
            <w:tcW w:type="dxa" w:w="2520"/>
            <w:vAlign w:val="center"/>
          </w:tcPr>
          <w:p>
            <w:pPr>
              <w:spacing w:after="40"/>
            </w:pPr>
            <w:r/>
            <w:r>
              <w:rPr>
                <w:b w:val="0"/>
                <w:color w:val="243447"/>
                <w:sz w:val="18"/>
              </w:rPr>
              <w:t>UNDER_REVIEW</w:t>
            </w:r>
          </w:p>
        </w:tc>
      </w:tr>
      <w:tr>
        <w:tc>
          <w:tcPr>
            <w:tcW w:type="dxa" w:w="2520"/>
            <w:vAlign w:val="center"/>
            <w:shd w:fill="F1F6F7"/>
          </w:tcPr>
          <w:p>
            <w:pPr>
              <w:spacing w:after="40"/>
            </w:pPr>
            <w:r/>
            <w:r>
              <w:rPr>
                <w:b w:val="0"/>
                <w:color w:val="243447"/>
                <w:sz w:val="18"/>
              </w:rPr>
              <w:t>Activity</w:t>
            </w:r>
          </w:p>
        </w:tc>
        <w:tc>
          <w:tcPr>
            <w:tcW w:type="dxa" w:w="2520"/>
            <w:vAlign w:val="center"/>
            <w:shd w:fill="F1F6F7"/>
          </w:tcPr>
          <w:p>
            <w:pPr>
              <w:spacing w:after="40"/>
            </w:pPr>
            <w:r/>
            <w:r>
              <w:rPr>
                <w:b w:val="0"/>
                <w:color w:val="243447"/>
                <w:sz w:val="18"/>
              </w:rPr>
              <w:t>DRAFT, INACTIVE, or UNDER_REVIEW</w:t>
            </w:r>
          </w:p>
        </w:tc>
        <w:tc>
          <w:tcPr>
            <w:tcW w:type="dxa" w:w="2520"/>
            <w:vAlign w:val="center"/>
            <w:shd w:fill="F1F6F7"/>
          </w:tcPr>
          <w:p>
            <w:pPr>
              <w:spacing w:after="40"/>
            </w:pPr>
            <w:r/>
            <w:r>
              <w:rPr>
                <w:b w:val="0"/>
                <w:color w:val="243447"/>
                <w:sz w:val="18"/>
              </w:rPr>
              <w:t>Publish Listing in the vendor demo</w:t>
            </w:r>
          </w:p>
        </w:tc>
        <w:tc>
          <w:tcPr>
            <w:tcW w:type="dxa" w:w="2520"/>
            <w:vAlign w:val="center"/>
            <w:shd w:fill="F1F6F7"/>
          </w:tcPr>
          <w:p>
            <w:pPr>
              <w:spacing w:after="40"/>
            </w:pPr>
            <w:r/>
            <w:r>
              <w:rPr>
                <w:b w:val="0"/>
                <w:color w:val="243447"/>
                <w:sz w:val="18"/>
              </w:rPr>
              <w:t>LIVE</w:t>
            </w:r>
          </w:p>
        </w:tc>
      </w:tr>
      <w:tr>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LIVE</w:t>
            </w:r>
          </w:p>
        </w:tc>
        <w:tc>
          <w:tcPr>
            <w:tcW w:type="dxa" w:w="2520"/>
            <w:vAlign w:val="center"/>
          </w:tcPr>
          <w:p>
            <w:pPr>
              <w:spacing w:after="40"/>
            </w:pPr>
            <w:r/>
            <w:r>
              <w:rPr>
                <w:b w:val="0"/>
                <w:color w:val="243447"/>
                <w:sz w:val="18"/>
              </w:rPr>
              <w:t>Edit and save</w:t>
            </w:r>
          </w:p>
        </w:tc>
        <w:tc>
          <w:tcPr>
            <w:tcW w:type="dxa" w:w="2520"/>
            <w:vAlign w:val="center"/>
          </w:tcPr>
          <w:p>
            <w:pPr>
              <w:spacing w:after="40"/>
            </w:pPr>
            <w:r/>
            <w:r>
              <w:rPr>
                <w:b w:val="0"/>
                <w:color w:val="243447"/>
                <w:sz w:val="18"/>
              </w:rPr>
              <w:t>UNDER_REVIEW, so changes are reviewed</w:t>
            </w:r>
          </w:p>
        </w:tc>
      </w:tr>
      <w:tr>
        <w:tc>
          <w:tcPr>
            <w:tcW w:type="dxa" w:w="2520"/>
            <w:vAlign w:val="center"/>
            <w:shd w:fill="F1F6F7"/>
          </w:tcPr>
          <w:p>
            <w:pPr>
              <w:spacing w:after="40"/>
            </w:pPr>
            <w:r/>
            <w:r>
              <w:rPr>
                <w:b w:val="0"/>
                <w:color w:val="243447"/>
                <w:sz w:val="18"/>
              </w:rPr>
              <w:t>Booking</w:t>
            </w:r>
          </w:p>
        </w:tc>
        <w:tc>
          <w:tcPr>
            <w:tcW w:type="dxa" w:w="2520"/>
            <w:vAlign w:val="center"/>
            <w:shd w:fill="F1F6F7"/>
          </w:tcPr>
          <w:p>
            <w:pPr>
              <w:spacing w:after="40"/>
            </w:pPr>
            <w:r/>
            <w:r>
              <w:rPr>
                <w:b w:val="0"/>
                <w:color w:val="243447"/>
                <w:sz w:val="18"/>
              </w:rPr>
              <w:t>PENDING</w:t>
            </w:r>
          </w:p>
        </w:tc>
        <w:tc>
          <w:tcPr>
            <w:tcW w:type="dxa" w:w="2520"/>
            <w:vAlign w:val="center"/>
            <w:shd w:fill="F1F6F7"/>
          </w:tcPr>
          <w:p>
            <w:pPr>
              <w:spacing w:after="40"/>
            </w:pPr>
            <w:r/>
            <w:r>
              <w:rPr>
                <w:b w:val="0"/>
                <w:color w:val="243447"/>
                <w:sz w:val="18"/>
              </w:rPr>
              <w:t>Confirm</w:t>
            </w:r>
          </w:p>
        </w:tc>
        <w:tc>
          <w:tcPr>
            <w:tcW w:type="dxa" w:w="2520"/>
            <w:vAlign w:val="center"/>
            <w:shd w:fill="F1F6F7"/>
          </w:tcPr>
          <w:p>
            <w:pPr>
              <w:spacing w:after="40"/>
            </w:pPr>
            <w:r/>
            <w:r>
              <w:rPr>
                <w:b w:val="0"/>
                <w:color w:val="243447"/>
                <w:sz w:val="18"/>
              </w:rPr>
              <w:t>CONFIRMED</w:t>
            </w:r>
          </w:p>
        </w:tc>
      </w:tr>
      <w:tr>
        <w:tc>
          <w:tcPr>
            <w:tcW w:type="dxa" w:w="2520"/>
            <w:vAlign w:val="center"/>
          </w:tcPr>
          <w:p>
            <w:pPr>
              <w:spacing w:after="40"/>
            </w:pPr>
            <w:r/>
            <w:r>
              <w:rPr>
                <w:b w:val="0"/>
                <w:color w:val="243447"/>
                <w:sz w:val="18"/>
              </w:rPr>
              <w:t>Booking</w:t>
            </w:r>
          </w:p>
        </w:tc>
        <w:tc>
          <w:tcPr>
            <w:tcW w:type="dxa" w:w="2520"/>
            <w:vAlign w:val="center"/>
          </w:tcPr>
          <w:p>
            <w:pPr>
              <w:spacing w:after="40"/>
            </w:pPr>
            <w:r/>
            <w:r>
              <w:rPr>
                <w:b w:val="0"/>
                <w:color w:val="243447"/>
                <w:sz w:val="18"/>
              </w:rPr>
              <w:t>PENDING or CONFIRMED</w:t>
            </w:r>
          </w:p>
        </w:tc>
        <w:tc>
          <w:tcPr>
            <w:tcW w:type="dxa" w:w="2520"/>
            <w:vAlign w:val="center"/>
          </w:tcPr>
          <w:p>
            <w:pPr>
              <w:spacing w:after="40"/>
            </w:pPr>
            <w:r/>
            <w:r>
              <w:rPr>
                <w:b w:val="0"/>
                <w:color w:val="243447"/>
                <w:sz w:val="18"/>
              </w:rPr>
              <w:t>Cancel</w:t>
            </w:r>
          </w:p>
        </w:tc>
        <w:tc>
          <w:tcPr>
            <w:tcW w:type="dxa" w:w="2520"/>
            <w:vAlign w:val="center"/>
          </w:tcPr>
          <w:p>
            <w:pPr>
              <w:spacing w:after="40"/>
            </w:pPr>
            <w:r/>
            <w:r>
              <w:rPr>
                <w:b w:val="0"/>
                <w:color w:val="243447"/>
                <w:sz w:val="18"/>
              </w:rPr>
              <w:t>CANCELLED</w:t>
            </w:r>
          </w:p>
        </w:tc>
      </w:tr>
      <w:tr>
        <w:tc>
          <w:tcPr>
            <w:tcW w:type="dxa" w:w="2520"/>
            <w:vAlign w:val="center"/>
            <w:shd w:fill="F1F6F7"/>
          </w:tcPr>
          <w:p>
            <w:pPr>
              <w:spacing w:after="40"/>
            </w:pPr>
            <w:r/>
            <w:r>
              <w:rPr>
                <w:b w:val="0"/>
                <w:color w:val="243447"/>
                <w:sz w:val="18"/>
              </w:rPr>
              <w:t>Promotion</w:t>
            </w:r>
          </w:p>
        </w:tc>
        <w:tc>
          <w:tcPr>
            <w:tcW w:type="dxa" w:w="2520"/>
            <w:vAlign w:val="center"/>
            <w:shd w:fill="F1F6F7"/>
          </w:tcPr>
          <w:p>
            <w:pPr>
              <w:spacing w:after="40"/>
            </w:pPr>
            <w:r/>
            <w:r>
              <w:rPr>
                <w:b w:val="0"/>
                <w:color w:val="243447"/>
                <w:sz w:val="18"/>
              </w:rPr>
              <w:t>active = true</w:t>
            </w:r>
          </w:p>
        </w:tc>
        <w:tc>
          <w:tcPr>
            <w:tcW w:type="dxa" w:w="2520"/>
            <w:vAlign w:val="center"/>
            <w:shd w:fill="F1F6F7"/>
          </w:tcPr>
          <w:p>
            <w:pPr>
              <w:spacing w:after="40"/>
            </w:pPr>
            <w:r/>
            <w:r>
              <w:rPr>
                <w:b w:val="0"/>
                <w:color w:val="243447"/>
                <w:sz w:val="18"/>
              </w:rPr>
              <w:t>Toggle switch</w:t>
            </w:r>
          </w:p>
        </w:tc>
        <w:tc>
          <w:tcPr>
            <w:tcW w:type="dxa" w:w="2520"/>
            <w:vAlign w:val="center"/>
            <w:shd w:fill="F1F6F7"/>
          </w:tcPr>
          <w:p>
            <w:pPr>
              <w:spacing w:after="40"/>
            </w:pPr>
            <w:r/>
            <w:r>
              <w:rPr>
                <w:b w:val="0"/>
                <w:color w:val="243447"/>
                <w:sz w:val="18"/>
              </w:rPr>
              <w:t>active = false</w:t>
            </w:r>
          </w:p>
        </w:tc>
      </w:tr>
      <w:tr>
        <w:tc>
          <w:tcPr>
            <w:tcW w:type="dxa" w:w="2520"/>
            <w:vAlign w:val="center"/>
          </w:tcPr>
          <w:p>
            <w:pPr>
              <w:spacing w:after="40"/>
            </w:pPr>
            <w:r/>
            <w:r>
              <w:rPr>
                <w:b w:val="0"/>
                <w:color w:val="243447"/>
                <w:sz w:val="18"/>
              </w:rPr>
              <w:t>AvailabilitySlot</w:t>
            </w:r>
          </w:p>
        </w:tc>
        <w:tc>
          <w:tcPr>
            <w:tcW w:type="dxa" w:w="2520"/>
            <w:vAlign w:val="center"/>
          </w:tcPr>
          <w:p>
            <w:pPr>
              <w:spacing w:after="40"/>
            </w:pPr>
            <w:r/>
            <w:r>
              <w:rPr>
                <w:b w:val="0"/>
                <w:color w:val="243447"/>
                <w:sz w:val="18"/>
              </w:rPr>
              <w:t>open</w:t>
            </w:r>
          </w:p>
        </w:tc>
        <w:tc>
          <w:tcPr>
            <w:tcW w:type="dxa" w:w="2520"/>
            <w:vAlign w:val="center"/>
          </w:tcPr>
          <w:p>
            <w:pPr>
              <w:spacing w:after="40"/>
            </w:pPr>
            <w:r/>
            <w:r>
              <w:rPr>
                <w:b w:val="0"/>
                <w:color w:val="243447"/>
                <w:sz w:val="18"/>
              </w:rPr>
              <w:t>Set Closed and save</w:t>
            </w:r>
          </w:p>
        </w:tc>
        <w:tc>
          <w:tcPr>
            <w:tcW w:type="dxa" w:w="2520"/>
            <w:vAlign w:val="center"/>
          </w:tcPr>
          <w:p>
            <w:pPr>
              <w:spacing w:after="40"/>
            </w:pPr>
            <w:r/>
            <w:r>
              <w:rPr>
                <w:b w:val="0"/>
                <w:color w:val="243447"/>
                <w:sz w:val="18"/>
              </w:rPr>
              <w:t>closed = true; inventory remains auditable</w:t>
            </w:r>
          </w:p>
        </w:tc>
      </w:tr>
    </w:tbl>
    <w:p>
      <w:pPr>
        <w:spacing w:after="40"/>
      </w:pPr>
    </w:p>
    <w:p>
      <w:pPr>
        <w:pStyle w:val="Heading1"/>
      </w:pPr>
      <w:r>
        <w:t>Tenant isolation and security flow</w:t>
      </w:r>
    </w:p>
    <w:p>
      <w:r>
        <w:t>Every protected request carries Authorization: Bearer &lt;JWT&gt;. The JWT identifies the user role and tenantId. NestJS guards reject missing or invalid tokens, the roles guard limits vendor routes to vendor users, and service queries add the current tenantId to their filters. This is why one vendor cannot list or modify another vendor’s activities, bookings, availability, or payouts. ValidationPipe rejects unknown fields and invalid types before the service writes data.</w:t>
      </w:r>
    </w:p>
    <w:p>
      <w:pPr>
        <w:pStyle w:val="Heading1"/>
      </w:pPr>
      <w:r>
        <w:t>How the screens are linked</w:t>
      </w:r>
    </w:p>
    <w:p>
      <w:r>
        <w:t>The left menu is available after login. Each menu item changes the main screen without changing the vendor account. Several screens are linked by IDs: an Activity owns Rate Plans; a Rate Plan owns Traveller Rules, Cancellation Rules, and Availability Slots; Bookings can refer to an Activity and Rate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Screen</w:t>
            </w:r>
          </w:p>
        </w:tc>
        <w:tc>
          <w:tcPr>
            <w:tcW w:type="dxa" w:w="3360"/>
            <w:vAlign w:val="center"/>
            <w:shd w:fill="1B6B6A"/>
          </w:tcPr>
          <w:p>
            <w:pPr>
              <w:spacing w:after="40"/>
            </w:pPr>
            <w:r/>
            <w:r>
              <w:rPr>
                <w:b/>
                <w:color w:val="FFFFFF"/>
                <w:sz w:val="18"/>
              </w:rPr>
              <w:t>Main purpose</w:t>
            </w:r>
          </w:p>
        </w:tc>
        <w:tc>
          <w:tcPr>
            <w:tcW w:type="dxa" w:w="3360"/>
            <w:vAlign w:val="center"/>
            <w:shd w:fill="1B6B6A"/>
          </w:tcPr>
          <w:p>
            <w:pPr>
              <w:spacing w:after="40"/>
            </w:pPr>
            <w:r/>
            <w:r>
              <w:rPr>
                <w:b/>
                <w:color w:val="FFFFFF"/>
                <w:sz w:val="18"/>
              </w:rPr>
              <w:t>What it links to</w:t>
            </w:r>
          </w:p>
        </w:tc>
      </w:tr>
      <w:tr>
        <w:tc>
          <w:tcPr>
            <w:tcW w:type="dxa" w:w="3360"/>
            <w:vAlign w:val="center"/>
          </w:tcPr>
          <w:p>
            <w:pPr>
              <w:spacing w:after="40"/>
            </w:pPr>
            <w:r/>
            <w:r>
              <w:rPr>
                <w:b w:val="0"/>
                <w:color w:val="243447"/>
                <w:sz w:val="18"/>
              </w:rPr>
              <w:t>Dashboard</w:t>
            </w:r>
          </w:p>
        </w:tc>
        <w:tc>
          <w:tcPr>
            <w:tcW w:type="dxa" w:w="3360"/>
            <w:vAlign w:val="center"/>
          </w:tcPr>
          <w:p>
            <w:pPr>
              <w:spacing w:after="40"/>
            </w:pPr>
            <w:r/>
            <w:r>
              <w:rPr>
                <w:b w:val="0"/>
                <w:color w:val="243447"/>
                <w:sz w:val="18"/>
              </w:rPr>
              <w:t>Summary of vendor activity</w:t>
            </w:r>
          </w:p>
        </w:tc>
        <w:tc>
          <w:tcPr>
            <w:tcW w:type="dxa" w:w="3360"/>
            <w:vAlign w:val="center"/>
          </w:tcPr>
          <w:p>
            <w:pPr>
              <w:spacing w:after="40"/>
            </w:pPr>
            <w:r/>
            <w:r>
              <w:rPr>
                <w:b w:val="0"/>
                <w:color w:val="243447"/>
                <w:sz w:val="18"/>
              </w:rPr>
              <w:t>Bookings, Listings, Onboarding</w:t>
            </w:r>
          </w:p>
        </w:tc>
      </w:tr>
      <w:tr>
        <w:tc>
          <w:tcPr>
            <w:tcW w:type="dxa" w:w="3360"/>
            <w:vAlign w:val="center"/>
            <w:shd w:fill="F1F6F7"/>
          </w:tcPr>
          <w:p>
            <w:pPr>
              <w:spacing w:after="40"/>
            </w:pPr>
            <w:r/>
            <w:r>
              <w:rPr>
                <w:b w:val="0"/>
                <w:color w:val="243447"/>
                <w:sz w:val="18"/>
              </w:rPr>
              <w:t>Onboarding</w:t>
            </w:r>
          </w:p>
        </w:tc>
        <w:tc>
          <w:tcPr>
            <w:tcW w:type="dxa" w:w="3360"/>
            <w:vAlign w:val="center"/>
            <w:shd w:fill="F1F6F7"/>
          </w:tcPr>
          <w:p>
            <w:pPr>
              <w:spacing w:after="40"/>
            </w:pPr>
            <w:r/>
            <w:r>
              <w:rPr>
                <w:b w:val="0"/>
                <w:color w:val="243447"/>
                <w:sz w:val="18"/>
              </w:rPr>
              <w:t>Business verification and payout readiness</w:t>
            </w:r>
          </w:p>
        </w:tc>
        <w:tc>
          <w:tcPr>
            <w:tcW w:type="dxa" w:w="3360"/>
            <w:vAlign w:val="center"/>
            <w:shd w:fill="F1F6F7"/>
          </w:tcPr>
          <w:p>
            <w:pPr>
              <w:spacing w:after="40"/>
            </w:pPr>
            <w:r/>
            <w:r>
              <w:rPr>
                <w:b w:val="0"/>
                <w:color w:val="243447"/>
                <w:sz w:val="18"/>
              </w:rPr>
              <w:t>VendorProfile and documents</w:t>
            </w:r>
          </w:p>
        </w:tc>
      </w:tr>
      <w:tr>
        <w:tc>
          <w:tcPr>
            <w:tcW w:type="dxa" w:w="3360"/>
            <w:vAlign w:val="center"/>
          </w:tcPr>
          <w:p>
            <w:pPr>
              <w:spacing w:after="40"/>
            </w:pPr>
            <w:r/>
            <w:r>
              <w:rPr>
                <w:b w:val="0"/>
                <w:color w:val="243447"/>
                <w:sz w:val="18"/>
              </w:rPr>
              <w:t>Listings</w:t>
            </w:r>
          </w:p>
        </w:tc>
        <w:tc>
          <w:tcPr>
            <w:tcW w:type="dxa" w:w="3360"/>
            <w:vAlign w:val="center"/>
          </w:tcPr>
          <w:p>
            <w:pPr>
              <w:spacing w:after="40"/>
            </w:pPr>
            <w:r/>
            <w:r>
              <w:rPr>
                <w:b w:val="0"/>
                <w:color w:val="243447"/>
                <w:sz w:val="18"/>
              </w:rPr>
              <w:t>Search and open activities</w:t>
            </w:r>
          </w:p>
        </w:tc>
        <w:tc>
          <w:tcPr>
            <w:tcW w:type="dxa" w:w="3360"/>
            <w:vAlign w:val="center"/>
          </w:tcPr>
          <w:p>
            <w:pPr>
              <w:spacing w:after="40"/>
            </w:pPr>
            <w:r/>
            <w:r>
              <w:rPr>
                <w:b w:val="0"/>
                <w:color w:val="243447"/>
                <w:sz w:val="18"/>
              </w:rPr>
              <w:t>Activity Editor and Rate Plans</w:t>
            </w:r>
          </w:p>
        </w:tc>
      </w:tr>
      <w:tr>
        <w:tc>
          <w:tcPr>
            <w:tcW w:type="dxa" w:w="3360"/>
            <w:vAlign w:val="center"/>
            <w:shd w:fill="F1F6F7"/>
          </w:tcPr>
          <w:p>
            <w:pPr>
              <w:spacing w:after="40"/>
            </w:pPr>
            <w:r/>
            <w:r>
              <w:rPr>
                <w:b w:val="0"/>
                <w:color w:val="243447"/>
                <w:sz w:val="18"/>
              </w:rPr>
              <w:t>Activity Editor</w:t>
            </w:r>
          </w:p>
        </w:tc>
        <w:tc>
          <w:tcPr>
            <w:tcW w:type="dxa" w:w="3360"/>
            <w:vAlign w:val="center"/>
            <w:shd w:fill="F1F6F7"/>
          </w:tcPr>
          <w:p>
            <w:pPr>
              <w:spacing w:after="40"/>
            </w:pPr>
            <w:r/>
            <w:r>
              <w:rPr>
                <w:b w:val="0"/>
                <w:color w:val="243447"/>
                <w:sz w:val="18"/>
              </w:rPr>
              <w:t>Create/edit product information</w:t>
            </w:r>
          </w:p>
        </w:tc>
        <w:tc>
          <w:tcPr>
            <w:tcW w:type="dxa" w:w="3360"/>
            <w:vAlign w:val="center"/>
            <w:shd w:fill="F1F6F7"/>
          </w:tcPr>
          <w:p>
            <w:pPr>
              <w:spacing w:after="40"/>
            </w:pPr>
            <w:r/>
            <w:r>
              <w:rPr>
                <w:b w:val="0"/>
                <w:color w:val="243447"/>
                <w:sz w:val="18"/>
              </w:rPr>
              <w:t>Media, Rate Plans, Availability</w:t>
            </w:r>
          </w:p>
        </w:tc>
      </w:tr>
      <w:tr>
        <w:tc>
          <w:tcPr>
            <w:tcW w:type="dxa" w:w="3360"/>
            <w:vAlign w:val="center"/>
          </w:tcPr>
          <w:p>
            <w:pPr>
              <w:spacing w:after="40"/>
            </w:pPr>
            <w:r/>
            <w:r>
              <w:rPr>
                <w:b w:val="0"/>
                <w:color w:val="243447"/>
                <w:sz w:val="18"/>
              </w:rPr>
              <w:t>Availability</w:t>
            </w:r>
          </w:p>
        </w:tc>
        <w:tc>
          <w:tcPr>
            <w:tcW w:type="dxa" w:w="3360"/>
            <w:vAlign w:val="center"/>
          </w:tcPr>
          <w:p>
            <w:pPr>
              <w:spacing w:after="40"/>
            </w:pPr>
            <w:r/>
            <w:r>
              <w:rPr>
                <w:b w:val="0"/>
                <w:color w:val="243447"/>
                <w:sz w:val="18"/>
              </w:rPr>
              <w:t>Set dates, slots, capacity and promotions</w:t>
            </w:r>
          </w:p>
        </w:tc>
        <w:tc>
          <w:tcPr>
            <w:tcW w:type="dxa" w:w="3360"/>
            <w:vAlign w:val="center"/>
          </w:tcPr>
          <w:p>
            <w:pPr>
              <w:spacing w:after="40"/>
            </w:pPr>
            <w:r/>
            <w:r>
              <w:rPr>
                <w:b w:val="0"/>
                <w:color w:val="243447"/>
                <w:sz w:val="18"/>
              </w:rPr>
              <w:t>RatePlan and AvailabilitySlot</w:t>
            </w:r>
          </w:p>
        </w:tc>
      </w:tr>
      <w:tr>
        <w:tc>
          <w:tcPr>
            <w:tcW w:type="dxa" w:w="3360"/>
            <w:vAlign w:val="center"/>
            <w:shd w:fill="F1F6F7"/>
          </w:tcPr>
          <w:p>
            <w:pPr>
              <w:spacing w:after="40"/>
            </w:pPr>
            <w:r/>
            <w:r>
              <w:rPr>
                <w:b w:val="0"/>
                <w:color w:val="243447"/>
                <w:sz w:val="18"/>
              </w:rPr>
              <w:t>Bookings</w:t>
            </w:r>
          </w:p>
        </w:tc>
        <w:tc>
          <w:tcPr>
            <w:tcW w:type="dxa" w:w="3360"/>
            <w:vAlign w:val="center"/>
            <w:shd w:fill="F1F6F7"/>
          </w:tcPr>
          <w:p>
            <w:pPr>
              <w:spacing w:after="40"/>
            </w:pPr>
            <w:r/>
            <w:r>
              <w:rPr>
                <w:b w:val="0"/>
                <w:color w:val="243447"/>
                <w:sz w:val="18"/>
              </w:rPr>
              <w:t>Confirm or cancel reservations</w:t>
            </w:r>
          </w:p>
        </w:tc>
        <w:tc>
          <w:tcPr>
            <w:tcW w:type="dxa" w:w="3360"/>
            <w:vAlign w:val="center"/>
            <w:shd w:fill="F1F6F7"/>
          </w:tcPr>
          <w:p>
            <w:pPr>
              <w:spacing w:after="40"/>
            </w:pPr>
            <w:r/>
            <w:r>
              <w:rPr>
                <w:b w:val="0"/>
                <w:color w:val="243447"/>
                <w:sz w:val="18"/>
              </w:rPr>
              <w:t>Activity, RatePlan and Booking</w:t>
            </w:r>
          </w:p>
        </w:tc>
      </w:tr>
      <w:tr>
        <w:tc>
          <w:tcPr>
            <w:tcW w:type="dxa" w:w="3360"/>
            <w:vAlign w:val="center"/>
          </w:tcPr>
          <w:p>
            <w:pPr>
              <w:spacing w:after="40"/>
            </w:pPr>
            <w:r/>
            <w:r>
              <w:rPr>
                <w:b w:val="0"/>
                <w:color w:val="243447"/>
                <w:sz w:val="18"/>
              </w:rPr>
              <w:t>Payouts</w:t>
            </w:r>
          </w:p>
        </w:tc>
        <w:tc>
          <w:tcPr>
            <w:tcW w:type="dxa" w:w="3360"/>
            <w:vAlign w:val="center"/>
          </w:tcPr>
          <w:p>
            <w:pPr>
              <w:spacing w:after="40"/>
            </w:pPr>
            <w:r/>
            <w:r>
              <w:rPr>
                <w:b w:val="0"/>
                <w:color w:val="243447"/>
                <w:sz w:val="18"/>
              </w:rPr>
              <w:t>View settlement history</w:t>
            </w:r>
          </w:p>
        </w:tc>
        <w:tc>
          <w:tcPr>
            <w:tcW w:type="dxa" w:w="3360"/>
            <w:vAlign w:val="center"/>
          </w:tcPr>
          <w:p>
            <w:pPr>
              <w:spacing w:after="40"/>
            </w:pPr>
            <w:r/>
            <w:r>
              <w:rPr>
                <w:b w:val="0"/>
                <w:color w:val="243447"/>
                <w:sz w:val="18"/>
              </w:rPr>
              <w:t>Payout</w:t>
            </w:r>
          </w:p>
        </w:tc>
      </w:tr>
      <w:tr>
        <w:tc>
          <w:tcPr>
            <w:tcW w:type="dxa" w:w="3360"/>
            <w:vAlign w:val="center"/>
            <w:shd w:fill="F1F6F7"/>
          </w:tcPr>
          <w:p>
            <w:pPr>
              <w:spacing w:after="40"/>
            </w:pPr>
            <w:r/>
            <w:r>
              <w:rPr>
                <w:b w:val="0"/>
                <w:color w:val="243447"/>
                <w:sz w:val="18"/>
              </w:rPr>
              <w:t>Performance</w:t>
            </w:r>
          </w:p>
        </w:tc>
        <w:tc>
          <w:tcPr>
            <w:tcW w:type="dxa" w:w="3360"/>
            <w:vAlign w:val="center"/>
            <w:shd w:fill="F1F6F7"/>
          </w:tcPr>
          <w:p>
            <w:pPr>
              <w:spacing w:after="40"/>
            </w:pPr>
            <w:r/>
            <w:r>
              <w:rPr>
                <w:b w:val="0"/>
                <w:color w:val="243447"/>
                <w:sz w:val="18"/>
              </w:rPr>
              <w:t>Review service quality</w:t>
            </w:r>
          </w:p>
        </w:tc>
        <w:tc>
          <w:tcPr>
            <w:tcW w:type="dxa" w:w="3360"/>
            <w:vAlign w:val="center"/>
            <w:shd w:fill="F1F6F7"/>
          </w:tcPr>
          <w:p>
            <w:pPr>
              <w:spacing w:after="40"/>
            </w:pPr>
            <w:r/>
            <w:r>
              <w:rPr>
                <w:b w:val="0"/>
                <w:color w:val="243447"/>
                <w:sz w:val="18"/>
              </w:rPr>
              <w:t>Dashboard and booking metrics</w:t>
            </w:r>
          </w:p>
        </w:tc>
      </w:tr>
    </w:tbl>
    <w:p>
      <w:pPr>
        <w:spacing w:after="40"/>
      </w:pPr>
    </w:p>
    <w:p>
      <w:pPr>
        <w:pStyle w:val="Heading1"/>
      </w:pPr>
      <w:r>
        <w:t>Login and dashboard</w:t>
      </w:r>
    </w:p>
    <w:p>
      <w:pPr>
        <w:jc w:val="center"/>
      </w:pPr>
      <w:r>
        <w:drawing>
          <wp:inline xmlns:a="http://schemas.openxmlformats.org/drawingml/2006/main" xmlns:pic="http://schemas.openxmlformats.org/drawingml/2006/picture">
            <wp:extent cx="6080760" cy="5742940"/>
            <wp:docPr id="1" name="Picture 1"/>
            <wp:cNvGraphicFramePr>
              <a:graphicFrameLocks noChangeAspect="1"/>
            </wp:cNvGraphicFramePr>
            <a:graphic>
              <a:graphicData uri="http://schemas.openxmlformats.org/drawingml/2006/picture">
                <pic:pic>
                  <pic:nvPicPr>
                    <pic:cNvPr id="0" name="live_login.png"/>
                    <pic:cNvPicPr/>
                  </pic:nvPicPr>
                  <pic:blipFill>
                    <a:blip r:embed="rId9"/>
                    <a:stretch>
                      <a:fillRect/>
                    </a:stretch>
                  </pic:blipFill>
                  <pic:spPr>
                    <a:xfrm>
                      <a:off x="0" y="0"/>
                      <a:ext cx="6080760" cy="5742940"/>
                    </a:xfrm>
                    <a:prstGeom prst="rect"/>
                  </pic:spPr>
                </pic:pic>
              </a:graphicData>
            </a:graphic>
          </wp:inline>
        </w:drawing>
      </w:r>
    </w:p>
    <w:p>
      <w:r>
        <w:t>Figure 1. Exact login screen captured from the running Chrome application.</w:t>
      </w:r>
    </w:p>
    <w:p>
      <w:r>
        <w:t>Enter the seeded demo email and password, then select Sign in. Authentication is performed by the NestJS API and the returned JWT is stored by the browser for authenticated requests; the React app does not fake a successful login.</w:t>
      </w:r>
    </w:p>
    <w:p>
      <w:pPr>
        <w:jc w:val="center"/>
      </w:pPr>
      <w:r>
        <w:drawing>
          <wp:inline xmlns:a="http://schemas.openxmlformats.org/drawingml/2006/main" xmlns:pic="http://schemas.openxmlformats.org/drawingml/2006/picture">
            <wp:extent cx="6080760" cy="2643809"/>
            <wp:docPr id="2" name="Picture 2"/>
            <wp:cNvGraphicFramePr>
              <a:graphicFrameLocks noChangeAspect="1"/>
            </wp:cNvGraphicFramePr>
            <a:graphic>
              <a:graphicData uri="http://schemas.openxmlformats.org/drawingml/2006/picture">
                <pic:pic>
                  <pic:nvPicPr>
                    <pic:cNvPr id="0" name="live_dashboard.png"/>
                    <pic:cNvPicPr/>
                  </pic:nvPicPr>
                  <pic:blipFill>
                    <a:blip r:embed="rId10"/>
                    <a:stretch>
                      <a:fillRect/>
                    </a:stretch>
                  </pic:blipFill>
                  <pic:spPr>
                    <a:xfrm>
                      <a:off x="0" y="0"/>
                      <a:ext cx="6080760" cy="2643809"/>
                    </a:xfrm>
                    <a:prstGeom prst="rect"/>
                  </pic:spPr>
                </pic:pic>
              </a:graphicData>
            </a:graphic>
          </wp:inline>
        </w:drawing>
      </w:r>
    </w:p>
    <w:p>
      <w:r>
        <w:t>Figure 2. Exact dashboard screen captured from the running Chrome application. The dashboard is the starting point after a successful login.</w:t>
      </w:r>
    </w:p>
    <w:p>
      <w:r>
        <w:t>The dashboard gives a quick operational summary. Bookings Today counts recent booking activity, Revenue MTD shows confirmed and completed revenue for the month, Pending Bookings needs vendor action, and Vendor Readiness shows how complete the account is.</w:t>
      </w:r>
    </w:p>
    <w:p>
      <w:pPr>
        <w:pStyle w:val="Heading1"/>
      </w:pPr>
      <w:r>
        <w:t>Onboarding</w:t>
      </w:r>
    </w:p>
    <w:p>
      <w:pPr>
        <w:jc w:val="center"/>
      </w:pPr>
      <w:r>
        <w:drawing>
          <wp:inline xmlns:a="http://schemas.openxmlformats.org/drawingml/2006/main" xmlns:pic="http://schemas.openxmlformats.org/drawingml/2006/picture">
            <wp:extent cx="6080760" cy="2643809"/>
            <wp:docPr id="3" name="Picture 3"/>
            <wp:cNvGraphicFramePr>
              <a:graphicFrameLocks noChangeAspect="1"/>
            </wp:cNvGraphicFramePr>
            <a:graphic>
              <a:graphicData uri="http://schemas.openxmlformats.org/drawingml/2006/picture">
                <pic:pic>
                  <pic:nvPicPr>
                    <pic:cNvPr id="0" name="live_onboarding.png"/>
                    <pic:cNvPicPr/>
                  </pic:nvPicPr>
                  <pic:blipFill>
                    <a:blip r:embed="rId11"/>
                    <a:stretch>
                      <a:fillRect/>
                    </a:stretch>
                  </pic:blipFill>
                  <pic:spPr>
                    <a:xfrm>
                      <a:off x="0" y="0"/>
                      <a:ext cx="6080760" cy="2643809"/>
                    </a:xfrm>
                    <a:prstGeom prst="rect"/>
                  </pic:spPr>
                </pic:pic>
              </a:graphicData>
            </a:graphic>
          </wp:inline>
        </w:drawing>
      </w:r>
    </w:p>
    <w:p>
      <w:r>
        <w:t>Figure 3. Exact onboarding screen captured from the running Chrome application.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Field</w:t>
            </w:r>
          </w:p>
        </w:tc>
        <w:tc>
          <w:tcPr>
            <w:tcW w:type="dxa" w:w="3360"/>
            <w:vAlign w:val="center"/>
            <w:shd w:fill="1B6B6A"/>
          </w:tcPr>
          <w:p>
            <w:pPr>
              <w:spacing w:after="40"/>
            </w:pPr>
            <w:r/>
            <w:r>
              <w:rPr>
                <w:b/>
                <w:color w:val="FFFFFF"/>
                <w:sz w:val="18"/>
              </w:rPr>
              <w:t>Meaning</w:t>
            </w:r>
          </w:p>
        </w:tc>
        <w:tc>
          <w:tcPr>
            <w:tcW w:type="dxa" w:w="3360"/>
            <w:vAlign w:val="center"/>
            <w:shd w:fill="1B6B6A"/>
          </w:tcPr>
          <w:p>
            <w:pPr>
              <w:spacing w:after="40"/>
            </w:pPr>
            <w:r/>
            <w:r>
              <w:rPr>
                <w:b/>
                <w:color w:val="FFFFFF"/>
                <w:sz w:val="18"/>
              </w:rPr>
              <w:t>Where it is stored</w:t>
            </w:r>
          </w:p>
        </w:tc>
      </w:tr>
      <w:tr>
        <w:tc>
          <w:tcPr>
            <w:tcW w:type="dxa" w:w="3360"/>
            <w:vAlign w:val="center"/>
          </w:tcPr>
          <w:p>
            <w:pPr>
              <w:spacing w:after="40"/>
            </w:pPr>
            <w:r/>
            <w:r>
              <w:rPr>
                <w:b w:val="0"/>
                <w:color w:val="243447"/>
                <w:sz w:val="18"/>
              </w:rPr>
              <w:t>Legal Business Name</w:t>
            </w:r>
          </w:p>
        </w:tc>
        <w:tc>
          <w:tcPr>
            <w:tcW w:type="dxa" w:w="3360"/>
            <w:vAlign w:val="center"/>
          </w:tcPr>
          <w:p>
            <w:pPr>
              <w:spacing w:after="40"/>
            </w:pPr>
            <w:r/>
            <w:r>
              <w:rPr>
                <w:b w:val="0"/>
                <w:color w:val="243447"/>
                <w:sz w:val="18"/>
              </w:rPr>
              <w:t>Registered business name</w:t>
            </w:r>
          </w:p>
        </w:tc>
        <w:tc>
          <w:tcPr>
            <w:tcW w:type="dxa" w:w="3360"/>
            <w:vAlign w:val="center"/>
          </w:tcPr>
          <w:p>
            <w:pPr>
              <w:spacing w:after="40"/>
            </w:pPr>
            <w:r/>
            <w:r>
              <w:rPr>
                <w:b w:val="0"/>
                <w:color w:val="243447"/>
                <w:sz w:val="18"/>
              </w:rPr>
              <w:t>VendorProfile.legalBusinessName</w:t>
            </w:r>
          </w:p>
        </w:tc>
      </w:tr>
      <w:tr>
        <w:tc>
          <w:tcPr>
            <w:tcW w:type="dxa" w:w="3360"/>
            <w:vAlign w:val="center"/>
            <w:shd w:fill="F1F6F7"/>
          </w:tcPr>
          <w:p>
            <w:pPr>
              <w:spacing w:after="40"/>
            </w:pPr>
            <w:r/>
            <w:r>
              <w:rPr>
                <w:b w:val="0"/>
                <w:color w:val="243447"/>
                <w:sz w:val="18"/>
              </w:rPr>
              <w:t>Operating City / Region</w:t>
            </w:r>
          </w:p>
        </w:tc>
        <w:tc>
          <w:tcPr>
            <w:tcW w:type="dxa" w:w="3360"/>
            <w:vAlign w:val="center"/>
            <w:shd w:fill="F1F6F7"/>
          </w:tcPr>
          <w:p>
            <w:pPr>
              <w:spacing w:after="40"/>
            </w:pPr>
            <w:r/>
            <w:r>
              <w:rPr>
                <w:b w:val="0"/>
                <w:color w:val="243447"/>
                <w:sz w:val="18"/>
              </w:rPr>
              <w:t>Location used for vendor identity and operations</w:t>
            </w:r>
          </w:p>
        </w:tc>
        <w:tc>
          <w:tcPr>
            <w:tcW w:type="dxa" w:w="3360"/>
            <w:vAlign w:val="center"/>
            <w:shd w:fill="F1F6F7"/>
          </w:tcPr>
          <w:p>
            <w:pPr>
              <w:spacing w:after="40"/>
            </w:pPr>
            <w:r/>
            <w:r>
              <w:rPr>
                <w:b w:val="0"/>
                <w:color w:val="243447"/>
                <w:sz w:val="18"/>
              </w:rPr>
              <w:t>VendorProfile.operatingCity / operatingRegion</w:t>
            </w:r>
          </w:p>
        </w:tc>
      </w:tr>
      <w:tr>
        <w:tc>
          <w:tcPr>
            <w:tcW w:type="dxa" w:w="3360"/>
            <w:vAlign w:val="center"/>
          </w:tcPr>
          <w:p>
            <w:pPr>
              <w:spacing w:after="40"/>
            </w:pPr>
            <w:r/>
            <w:r>
              <w:rPr>
                <w:b w:val="0"/>
                <w:color w:val="243447"/>
                <w:sz w:val="18"/>
              </w:rPr>
              <w:t>GSTIN</w:t>
            </w:r>
          </w:p>
        </w:tc>
        <w:tc>
          <w:tcPr>
            <w:tcW w:type="dxa" w:w="3360"/>
            <w:vAlign w:val="center"/>
          </w:tcPr>
          <w:p>
            <w:pPr>
              <w:spacing w:after="40"/>
            </w:pPr>
            <w:r/>
            <w:r>
              <w:rPr>
                <w:b w:val="0"/>
                <w:color w:val="243447"/>
                <w:sz w:val="18"/>
              </w:rPr>
              <w:t>Tax registration identifier</w:t>
            </w:r>
          </w:p>
        </w:tc>
        <w:tc>
          <w:tcPr>
            <w:tcW w:type="dxa" w:w="3360"/>
            <w:vAlign w:val="center"/>
          </w:tcPr>
          <w:p>
            <w:pPr>
              <w:spacing w:after="40"/>
            </w:pPr>
            <w:r/>
            <w:r>
              <w:rPr>
                <w:b w:val="0"/>
                <w:color w:val="243447"/>
                <w:sz w:val="18"/>
              </w:rPr>
              <w:t>VendorProfile.gstin</w:t>
            </w:r>
          </w:p>
        </w:tc>
      </w:tr>
      <w:tr>
        <w:tc>
          <w:tcPr>
            <w:tcW w:type="dxa" w:w="3360"/>
            <w:vAlign w:val="center"/>
            <w:shd w:fill="F1F6F7"/>
          </w:tcPr>
          <w:p>
            <w:pPr>
              <w:spacing w:after="40"/>
            </w:pPr>
            <w:r/>
            <w:r>
              <w:rPr>
                <w:b w:val="0"/>
                <w:color w:val="243447"/>
                <w:sz w:val="18"/>
              </w:rPr>
              <w:t>Category</w:t>
            </w:r>
          </w:p>
        </w:tc>
        <w:tc>
          <w:tcPr>
            <w:tcW w:type="dxa" w:w="3360"/>
            <w:vAlign w:val="center"/>
            <w:shd w:fill="F1F6F7"/>
          </w:tcPr>
          <w:p>
            <w:pPr>
              <w:spacing w:after="40"/>
            </w:pPr>
            <w:r/>
            <w:r>
              <w:rPr>
                <w:b w:val="0"/>
                <w:color w:val="243447"/>
                <w:sz w:val="18"/>
              </w:rPr>
              <w:t>Business category shown to the vendor</w:t>
            </w:r>
          </w:p>
        </w:tc>
        <w:tc>
          <w:tcPr>
            <w:tcW w:type="dxa" w:w="3360"/>
            <w:vAlign w:val="center"/>
            <w:shd w:fill="F1F6F7"/>
          </w:tcPr>
          <w:p>
            <w:pPr>
              <w:spacing w:after="40"/>
            </w:pPr>
            <w:r/>
            <w:r>
              <w:rPr>
                <w:b w:val="0"/>
                <w:color w:val="243447"/>
                <w:sz w:val="18"/>
              </w:rPr>
              <w:t>VendorProfile.category</w:t>
            </w:r>
          </w:p>
        </w:tc>
      </w:tr>
      <w:tr>
        <w:tc>
          <w:tcPr>
            <w:tcW w:type="dxa" w:w="3360"/>
            <w:vAlign w:val="center"/>
          </w:tcPr>
          <w:p>
            <w:pPr>
              <w:spacing w:after="40"/>
            </w:pPr>
            <w:r/>
            <w:r>
              <w:rPr>
                <w:b w:val="0"/>
                <w:color w:val="243447"/>
                <w:sz w:val="18"/>
              </w:rPr>
              <w:t>Payout Account</w:t>
            </w:r>
          </w:p>
        </w:tc>
        <w:tc>
          <w:tcPr>
            <w:tcW w:type="dxa" w:w="3360"/>
            <w:vAlign w:val="center"/>
          </w:tcPr>
          <w:p>
            <w:pPr>
              <w:spacing w:after="40"/>
            </w:pPr>
            <w:r/>
            <w:r>
              <w:rPr>
                <w:b w:val="0"/>
                <w:color w:val="243447"/>
                <w:sz w:val="18"/>
              </w:rPr>
              <w:t>Masked settlement account display</w:t>
            </w:r>
          </w:p>
        </w:tc>
        <w:tc>
          <w:tcPr>
            <w:tcW w:type="dxa" w:w="3360"/>
            <w:vAlign w:val="center"/>
          </w:tcPr>
          <w:p>
            <w:pPr>
              <w:spacing w:after="40"/>
            </w:pPr>
            <w:r/>
            <w:r>
              <w:rPr>
                <w:b w:val="0"/>
                <w:color w:val="243447"/>
                <w:sz w:val="18"/>
              </w:rPr>
              <w:t>VendorProfile.payoutAccountMasked</w:t>
            </w:r>
          </w:p>
        </w:tc>
      </w:tr>
    </w:tbl>
    <w:p>
      <w:pPr>
        <w:spacing w:after="40"/>
      </w:pPr>
    </w:p>
    <w:p>
      <w:pPr>
        <w:pStyle w:val="Heading1"/>
      </w:pPr>
      <w:r>
        <w:t>Listings</w:t>
      </w:r>
    </w:p>
    <w:p>
      <w:pPr>
        <w:jc w:val="center"/>
      </w:pPr>
      <w:r>
        <w:drawing>
          <wp:inline xmlns:a="http://schemas.openxmlformats.org/drawingml/2006/main" xmlns:pic="http://schemas.openxmlformats.org/drawingml/2006/picture">
            <wp:extent cx="6080760" cy="2643809"/>
            <wp:docPr id="4" name="Picture 4"/>
            <wp:cNvGraphicFramePr>
              <a:graphicFrameLocks noChangeAspect="1"/>
            </wp:cNvGraphicFramePr>
            <a:graphic>
              <a:graphicData uri="http://schemas.openxmlformats.org/drawingml/2006/picture">
                <pic:pic>
                  <pic:nvPicPr>
                    <pic:cNvPr id="0" name="live_listings.png"/>
                    <pic:cNvPicPr/>
                  </pic:nvPicPr>
                  <pic:blipFill>
                    <a:blip r:embed="rId12"/>
                    <a:stretch>
                      <a:fillRect/>
                    </a:stretch>
                  </pic:blipFill>
                  <pic:spPr>
                    <a:xfrm>
                      <a:off x="0" y="0"/>
                      <a:ext cx="6080760" cy="2643809"/>
                    </a:xfrm>
                    <a:prstGeom prst="rect"/>
                  </pic:spPr>
                </pic:pic>
              </a:graphicData>
            </a:graphic>
          </wp:inline>
        </w:drawing>
      </w:r>
    </w:p>
    <w:p>
      <w:r>
        <w:t>Figure 4. Exact listings screen captured from the running Chrome application.</w:t>
      </w:r>
    </w:p>
    <w:p>
      <w:r>
        <w:t>Listings is the activity catalogue. Use the search box to find an activity, use status filters to narrow the list, and click a listing card to open the Activity Editor. “Live”, “Under Review”, and “Draft” are workflow states. A listing price is taken from its first rate plan when one exists.</w:t>
      </w:r>
    </w:p>
    <w:p>
      <w:pPr>
        <w:pStyle w:val="Heading1"/>
      </w:pPr>
      <w:r>
        <w:t>Activity editor</w:t>
      </w:r>
    </w:p>
    <w:p>
      <w:pPr>
        <w:jc w:val="center"/>
      </w:pPr>
      <w:r>
        <w:drawing>
          <wp:inline xmlns:a="http://schemas.openxmlformats.org/drawingml/2006/main" xmlns:pic="http://schemas.openxmlformats.org/drawingml/2006/picture">
            <wp:extent cx="6080760" cy="2643809"/>
            <wp:docPr id="5" name="Picture 5"/>
            <wp:cNvGraphicFramePr>
              <a:graphicFrameLocks noChangeAspect="1"/>
            </wp:cNvGraphicFramePr>
            <a:graphic>
              <a:graphicData uri="http://schemas.openxmlformats.org/drawingml/2006/picture">
                <pic:pic>
                  <pic:nvPicPr>
                    <pic:cNvPr id="0" name="live_activity.png"/>
                    <pic:cNvPicPr/>
                  </pic:nvPicPr>
                  <pic:blipFill>
                    <a:blip r:embed="rId13"/>
                    <a:stretch>
                      <a:fillRect/>
                    </a:stretch>
                  </pic:blipFill>
                  <pic:spPr>
                    <a:xfrm>
                      <a:off x="0" y="0"/>
                      <a:ext cx="6080760" cy="2643809"/>
                    </a:xfrm>
                    <a:prstGeom prst="rect"/>
                  </pic:spPr>
                </pic:pic>
              </a:graphicData>
            </a:graphic>
          </wp:inline>
        </w:drawing>
      </w:r>
    </w:p>
    <w:p>
      <w:r>
        <w:t>Figure 5. Exact Activity Editor screen captured from the running Chrome application.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Section</w:t>
            </w:r>
          </w:p>
        </w:tc>
        <w:tc>
          <w:tcPr>
            <w:tcW w:type="dxa" w:w="3360"/>
            <w:vAlign w:val="center"/>
            <w:shd w:fill="1B6B6A"/>
          </w:tcPr>
          <w:p>
            <w:pPr>
              <w:spacing w:after="40"/>
            </w:pPr>
            <w:r/>
            <w:r>
              <w:rPr>
                <w:b/>
                <w:color w:val="FFFFFF"/>
                <w:sz w:val="18"/>
              </w:rPr>
              <w:t>Important fields</w:t>
            </w:r>
          </w:p>
        </w:tc>
        <w:tc>
          <w:tcPr>
            <w:tcW w:type="dxa" w:w="3360"/>
            <w:vAlign w:val="center"/>
            <w:shd w:fill="1B6B6A"/>
          </w:tcPr>
          <w:p>
            <w:pPr>
              <w:spacing w:after="40"/>
            </w:pPr>
            <w:r/>
            <w:r>
              <w:rPr>
                <w:b/>
                <w:color w:val="FFFFFF"/>
                <w:sz w:val="18"/>
              </w:rPr>
              <w:t>What to enter</w:t>
            </w:r>
          </w:p>
        </w:tc>
      </w:tr>
      <w:tr>
        <w:tc>
          <w:tcPr>
            <w:tcW w:type="dxa" w:w="3360"/>
            <w:vAlign w:val="center"/>
          </w:tcPr>
          <w:p>
            <w:pPr>
              <w:spacing w:after="40"/>
            </w:pPr>
            <w:r/>
            <w:r>
              <w:rPr>
                <w:b w:val="0"/>
                <w:color w:val="243447"/>
                <w:sz w:val="18"/>
              </w:rPr>
              <w:t>Basic Info</w:t>
            </w:r>
          </w:p>
        </w:tc>
        <w:tc>
          <w:tcPr>
            <w:tcW w:type="dxa" w:w="3360"/>
            <w:vAlign w:val="center"/>
          </w:tcPr>
          <w:p>
            <w:pPr>
              <w:spacing w:after="40"/>
            </w:pPr>
            <w:r/>
            <w:r>
              <w:rPr>
                <w:b w:val="0"/>
                <w:color w:val="243447"/>
                <w:sz w:val="18"/>
              </w:rPr>
              <w:t>Product Name, Activity Type, Activity Sub-Type, Star Rating, Description</w:t>
            </w:r>
          </w:p>
        </w:tc>
        <w:tc>
          <w:tcPr>
            <w:tcW w:type="dxa" w:w="3360"/>
            <w:vAlign w:val="center"/>
          </w:tcPr>
          <w:p>
            <w:pPr>
              <w:spacing w:after="40"/>
            </w:pPr>
            <w:r/>
            <w:r>
              <w:rPr>
                <w:b w:val="0"/>
                <w:color w:val="243447"/>
                <w:sz w:val="18"/>
              </w:rPr>
              <w:t>Customer-facing product identity and explanation</w:t>
            </w:r>
          </w:p>
        </w:tc>
      </w:tr>
      <w:tr>
        <w:tc>
          <w:tcPr>
            <w:tcW w:type="dxa" w:w="3360"/>
            <w:vAlign w:val="center"/>
            <w:shd w:fill="F1F6F7"/>
          </w:tcPr>
          <w:p>
            <w:pPr>
              <w:spacing w:after="40"/>
            </w:pPr>
            <w:r/>
            <w:r>
              <w:rPr>
                <w:b w:val="0"/>
                <w:color w:val="243447"/>
                <w:sz w:val="18"/>
              </w:rPr>
              <w:t>Category and Location</w:t>
            </w:r>
          </w:p>
        </w:tc>
        <w:tc>
          <w:tcPr>
            <w:tcW w:type="dxa" w:w="3360"/>
            <w:vAlign w:val="center"/>
            <w:shd w:fill="F1F6F7"/>
          </w:tcPr>
          <w:p>
            <w:pPr>
              <w:spacing w:after="40"/>
            </w:pPr>
            <w:r/>
            <w:r>
              <w:rPr>
                <w:b w:val="0"/>
                <w:color w:val="243447"/>
                <w:sz w:val="18"/>
              </w:rPr>
              <w:t>Sub-Category, City, State, Country, Address, Latitude, Longitude</w:t>
            </w:r>
          </w:p>
        </w:tc>
        <w:tc>
          <w:tcPr>
            <w:tcW w:type="dxa" w:w="3360"/>
            <w:vAlign w:val="center"/>
            <w:shd w:fill="F1F6F7"/>
          </w:tcPr>
          <w:p>
            <w:pPr>
              <w:spacing w:after="40"/>
            </w:pPr>
            <w:r/>
            <w:r>
              <w:rPr>
                <w:b w:val="0"/>
                <w:color w:val="243447"/>
                <w:sz w:val="18"/>
              </w:rPr>
              <w:t>Where the activity happens and how it is categorized</w:t>
            </w:r>
          </w:p>
        </w:tc>
      </w:tr>
      <w:tr>
        <w:tc>
          <w:tcPr>
            <w:tcW w:type="dxa" w:w="3360"/>
            <w:vAlign w:val="center"/>
          </w:tcPr>
          <w:p>
            <w:pPr>
              <w:spacing w:after="40"/>
            </w:pPr>
            <w:r/>
            <w:r>
              <w:rPr>
                <w:b w:val="0"/>
                <w:color w:val="243447"/>
                <w:sz w:val="18"/>
              </w:rPr>
              <w:t>Media</w:t>
            </w:r>
          </w:p>
        </w:tc>
        <w:tc>
          <w:tcPr>
            <w:tcW w:type="dxa" w:w="3360"/>
            <w:vAlign w:val="center"/>
          </w:tcPr>
          <w:p>
            <w:pPr>
              <w:spacing w:after="40"/>
            </w:pPr>
            <w:r/>
            <w:r>
              <w:rPr>
                <w:b w:val="0"/>
                <w:color w:val="243447"/>
                <w:sz w:val="18"/>
              </w:rPr>
              <w:t>Media Type, Media URL</w:t>
            </w:r>
          </w:p>
        </w:tc>
        <w:tc>
          <w:tcPr>
            <w:tcW w:type="dxa" w:w="3360"/>
            <w:vAlign w:val="center"/>
          </w:tcPr>
          <w:p>
            <w:pPr>
              <w:spacing w:after="40"/>
            </w:pPr>
            <w:r/>
            <w:r>
              <w:rPr>
                <w:b w:val="0"/>
                <w:color w:val="243447"/>
                <w:sz w:val="18"/>
              </w:rPr>
              <w:t>Image or video URL for the product catalogue</w:t>
            </w:r>
          </w:p>
        </w:tc>
      </w:tr>
      <w:tr>
        <w:tc>
          <w:tcPr>
            <w:tcW w:type="dxa" w:w="3360"/>
            <w:vAlign w:val="center"/>
            <w:shd w:fill="F1F6F7"/>
          </w:tcPr>
          <w:p>
            <w:pPr>
              <w:spacing w:after="40"/>
            </w:pPr>
            <w:r/>
            <w:r>
              <w:rPr>
                <w:b w:val="0"/>
                <w:color w:val="243447"/>
                <w:sz w:val="18"/>
              </w:rPr>
              <w:t>Logistics</w:t>
            </w:r>
          </w:p>
        </w:tc>
        <w:tc>
          <w:tcPr>
            <w:tcW w:type="dxa" w:w="3360"/>
            <w:vAlign w:val="center"/>
            <w:shd w:fill="F1F6F7"/>
          </w:tcPr>
          <w:p>
            <w:pPr>
              <w:spacing w:after="40"/>
            </w:pPr>
            <w:r/>
            <w:r>
              <w:rPr>
                <w:b w:val="0"/>
                <w:color w:val="243447"/>
                <w:sz w:val="18"/>
              </w:rPr>
              <w:t>Things to Carry, Important Information</w:t>
            </w:r>
          </w:p>
        </w:tc>
        <w:tc>
          <w:tcPr>
            <w:tcW w:type="dxa" w:w="3360"/>
            <w:vAlign w:val="center"/>
            <w:shd w:fill="F1F6F7"/>
          </w:tcPr>
          <w:p>
            <w:pPr>
              <w:spacing w:after="40"/>
            </w:pPr>
            <w:r/>
            <w:r>
              <w:rPr>
                <w:b w:val="0"/>
                <w:color w:val="243447"/>
                <w:sz w:val="18"/>
              </w:rPr>
              <w:t>Operational instructions shown with the product</w:t>
            </w:r>
          </w:p>
        </w:tc>
      </w:tr>
      <w:tr>
        <w:tc>
          <w:tcPr>
            <w:tcW w:type="dxa" w:w="3360"/>
            <w:vAlign w:val="center"/>
          </w:tcPr>
          <w:p>
            <w:pPr>
              <w:spacing w:after="40"/>
            </w:pPr>
            <w:r/>
            <w:r>
              <w:rPr>
                <w:b w:val="0"/>
                <w:color w:val="243447"/>
                <w:sz w:val="18"/>
              </w:rPr>
              <w:t>Rate Plan and Travellers</w:t>
            </w:r>
          </w:p>
        </w:tc>
        <w:tc>
          <w:tcPr>
            <w:tcW w:type="dxa" w:w="3360"/>
            <w:vAlign w:val="center"/>
          </w:tcPr>
          <w:p>
            <w:pPr>
              <w:spacing w:after="40"/>
            </w:pPr>
            <w:r/>
            <w:r>
              <w:rPr>
                <w:b w:val="0"/>
                <w:color w:val="243447"/>
                <w:sz w:val="18"/>
              </w:rPr>
              <w:t>Rate plan code, currency, price, pax limits, traveller prices</w:t>
            </w:r>
          </w:p>
        </w:tc>
        <w:tc>
          <w:tcPr>
            <w:tcW w:type="dxa" w:w="3360"/>
            <w:vAlign w:val="center"/>
          </w:tcPr>
          <w:p>
            <w:pPr>
              <w:spacing w:after="40"/>
            </w:pPr>
            <w:r/>
            <w:r>
              <w:rPr>
                <w:b w:val="0"/>
                <w:color w:val="243447"/>
                <w:sz w:val="18"/>
              </w:rPr>
              <w:t>Commercial offer that can be booked</w:t>
            </w:r>
          </w:p>
        </w:tc>
      </w:tr>
      <w:tr>
        <w:tc>
          <w:tcPr>
            <w:tcW w:type="dxa" w:w="3360"/>
            <w:vAlign w:val="center"/>
            <w:shd w:fill="F1F6F7"/>
          </w:tcPr>
          <w:p>
            <w:pPr>
              <w:spacing w:after="40"/>
            </w:pPr>
            <w:r/>
            <w:r>
              <w:rPr>
                <w:b w:val="0"/>
                <w:color w:val="243447"/>
                <w:sz w:val="18"/>
              </w:rPr>
              <w:t>Policies and Cancellation</w:t>
            </w:r>
          </w:p>
        </w:tc>
        <w:tc>
          <w:tcPr>
            <w:tcW w:type="dxa" w:w="3360"/>
            <w:vAlign w:val="center"/>
            <w:shd w:fill="F1F6F7"/>
          </w:tcPr>
          <w:p>
            <w:pPr>
              <w:spacing w:after="40"/>
            </w:pPr>
            <w:r/>
            <w:r>
              <w:rPr>
                <w:b w:val="0"/>
                <w:color w:val="243447"/>
                <w:sz w:val="18"/>
              </w:rPr>
              <w:t>Terms and cancellation slabs</w:t>
            </w:r>
          </w:p>
        </w:tc>
        <w:tc>
          <w:tcPr>
            <w:tcW w:type="dxa" w:w="3360"/>
            <w:vAlign w:val="center"/>
            <w:shd w:fill="F1F6F7"/>
          </w:tcPr>
          <w:p>
            <w:pPr>
              <w:spacing w:after="40"/>
            </w:pPr>
            <w:r/>
            <w:r>
              <w:rPr>
                <w:b w:val="0"/>
                <w:color w:val="243447"/>
                <w:sz w:val="18"/>
              </w:rPr>
              <w:t>Customer terms and charges based on days before service</w:t>
            </w:r>
          </w:p>
        </w:tc>
      </w:tr>
    </w:tbl>
    <w:p>
      <w:pPr>
        <w:spacing w:after="40"/>
      </w:pPr>
    </w:p>
    <w:p>
      <w:r>
        <w:t>Save Draft writes the activity to the database. Submit for Review changes a draft to Under Review. Publish Listing is available in the working demo and changes the listing to Live. Editing a live activity moves it back to review so production changes are checked.</w:t>
      </w:r>
    </w:p>
    <w:p>
      <w:pPr>
        <w:pStyle w:val="Heading1"/>
      </w:pPr>
      <w:r>
        <w:t>Rate plans and traveller pricing</w:t>
      </w:r>
    </w:p>
    <w:p>
      <w:r>
        <w:t>A rate plan is a bookable commercial version of an activity. One activity can have many rate plans, such as Standard, Private, Premium, Adult, Child, or different vehicle options. The activity is the product; the rate plan is the price and operating rules for that product.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Field</w:t>
            </w:r>
          </w:p>
        </w:tc>
        <w:tc>
          <w:tcPr>
            <w:tcW w:type="dxa" w:w="5040"/>
            <w:vAlign w:val="center"/>
            <w:shd w:fill="1B6B6A"/>
          </w:tcPr>
          <w:p>
            <w:pPr>
              <w:spacing w:after="40"/>
            </w:pPr>
            <w:r/>
            <w:r>
              <w:rPr>
                <w:b/>
                <w:color w:val="FFFFFF"/>
                <w:sz w:val="18"/>
              </w:rPr>
              <w:t>Meaning</w:t>
            </w:r>
          </w:p>
        </w:tc>
      </w:tr>
      <w:tr>
        <w:tc>
          <w:tcPr>
            <w:tcW w:type="dxa" w:w="5040"/>
            <w:vAlign w:val="center"/>
          </w:tcPr>
          <w:p>
            <w:pPr>
              <w:spacing w:after="40"/>
            </w:pPr>
            <w:r/>
            <w:r>
              <w:rPr>
                <w:b w:val="0"/>
                <w:color w:val="243447"/>
                <w:sz w:val="18"/>
              </w:rPr>
              <w:t>Rateplan ID / Code</w:t>
            </w:r>
          </w:p>
        </w:tc>
        <w:tc>
          <w:tcPr>
            <w:tcW w:type="dxa" w:w="5040"/>
            <w:vAlign w:val="center"/>
          </w:tcPr>
          <w:p>
            <w:pPr>
              <w:spacing w:after="40"/>
            </w:pPr>
            <w:r/>
            <w:r>
              <w:rPr>
                <w:b w:val="0"/>
                <w:color w:val="243447"/>
                <w:sz w:val="18"/>
              </w:rPr>
              <w:t>Unique code for the plan within its activity</w:t>
            </w:r>
          </w:p>
        </w:tc>
      </w:tr>
      <w:tr>
        <w:tc>
          <w:tcPr>
            <w:tcW w:type="dxa" w:w="5040"/>
            <w:vAlign w:val="center"/>
            <w:shd w:fill="F1F6F7"/>
          </w:tcPr>
          <w:p>
            <w:pPr>
              <w:spacing w:after="40"/>
            </w:pPr>
            <w:r/>
            <w:r>
              <w:rPr>
                <w:b w:val="0"/>
                <w:color w:val="243447"/>
                <w:sz w:val="18"/>
              </w:rPr>
              <w:t>Rateplan Name</w:t>
            </w:r>
          </w:p>
        </w:tc>
        <w:tc>
          <w:tcPr>
            <w:tcW w:type="dxa" w:w="5040"/>
            <w:vAlign w:val="center"/>
            <w:shd w:fill="F1F6F7"/>
          </w:tcPr>
          <w:p>
            <w:pPr>
              <w:spacing w:after="40"/>
            </w:pPr>
            <w:r/>
            <w:r>
              <w:rPr>
                <w:b w:val="0"/>
                <w:color w:val="243447"/>
                <w:sz w:val="18"/>
              </w:rPr>
              <w:t>Human-readable commercial name</w:t>
            </w:r>
          </w:p>
        </w:tc>
      </w:tr>
      <w:tr>
        <w:tc>
          <w:tcPr>
            <w:tcW w:type="dxa" w:w="5040"/>
            <w:vAlign w:val="center"/>
          </w:tcPr>
          <w:p>
            <w:pPr>
              <w:spacing w:after="40"/>
            </w:pPr>
            <w:r/>
            <w:r>
              <w:rPr>
                <w:b w:val="0"/>
                <w:color w:val="243447"/>
                <w:sz w:val="18"/>
              </w:rPr>
              <w:t>Base Price</w:t>
            </w:r>
          </w:p>
        </w:tc>
        <w:tc>
          <w:tcPr>
            <w:tcW w:type="dxa" w:w="5040"/>
            <w:vAlign w:val="center"/>
          </w:tcPr>
          <w:p>
            <w:pPr>
              <w:spacing w:after="40"/>
            </w:pPr>
            <w:r/>
            <w:r>
              <w:rPr>
                <w:b w:val="0"/>
                <w:color w:val="243447"/>
                <w:sz w:val="18"/>
              </w:rPr>
              <w:t>Default price stored as a database Decimal</w:t>
            </w:r>
          </w:p>
        </w:tc>
      </w:tr>
      <w:tr>
        <w:tc>
          <w:tcPr>
            <w:tcW w:type="dxa" w:w="5040"/>
            <w:vAlign w:val="center"/>
            <w:shd w:fill="F1F6F7"/>
          </w:tcPr>
          <w:p>
            <w:pPr>
              <w:spacing w:after="40"/>
            </w:pPr>
            <w:r/>
            <w:r>
              <w:rPr>
                <w:b w:val="0"/>
                <w:color w:val="243447"/>
                <w:sz w:val="18"/>
              </w:rPr>
              <w:t>Unit Type</w:t>
            </w:r>
          </w:p>
        </w:tc>
        <w:tc>
          <w:tcPr>
            <w:tcW w:type="dxa" w:w="5040"/>
            <w:vAlign w:val="center"/>
            <w:shd w:fill="F1F6F7"/>
          </w:tcPr>
          <w:p>
            <w:pPr>
              <w:spacing w:after="40"/>
            </w:pPr>
            <w:r/>
            <w:r>
              <w:rPr>
                <w:b w:val="0"/>
                <w:color w:val="243447"/>
                <w:sz w:val="18"/>
              </w:rPr>
              <w:t>Whether price is per person or per unit</w:t>
            </w:r>
          </w:p>
        </w:tc>
      </w:tr>
      <w:tr>
        <w:tc>
          <w:tcPr>
            <w:tcW w:type="dxa" w:w="5040"/>
            <w:vAlign w:val="center"/>
          </w:tcPr>
          <w:p>
            <w:pPr>
              <w:spacing w:after="40"/>
            </w:pPr>
            <w:r/>
            <w:r>
              <w:rPr>
                <w:b w:val="0"/>
                <w:color w:val="243447"/>
                <w:sz w:val="18"/>
              </w:rPr>
              <w:t>Min Pax / Max Pax</w:t>
            </w:r>
          </w:p>
        </w:tc>
        <w:tc>
          <w:tcPr>
            <w:tcW w:type="dxa" w:w="5040"/>
            <w:vAlign w:val="center"/>
          </w:tcPr>
          <w:p>
            <w:pPr>
              <w:spacing w:after="40"/>
            </w:pPr>
            <w:r/>
            <w:r>
              <w:rPr>
                <w:b w:val="0"/>
                <w:color w:val="243447"/>
                <w:sz w:val="18"/>
              </w:rPr>
              <w:t>Allowed booking group size</w:t>
            </w:r>
          </w:p>
        </w:tc>
      </w:tr>
      <w:tr>
        <w:tc>
          <w:tcPr>
            <w:tcW w:type="dxa" w:w="5040"/>
            <w:vAlign w:val="center"/>
            <w:shd w:fill="F1F6F7"/>
          </w:tcPr>
          <w:p>
            <w:pPr>
              <w:spacing w:after="40"/>
            </w:pPr>
            <w:r/>
            <w:r>
              <w:rPr>
                <w:b w:val="0"/>
                <w:color w:val="243447"/>
                <w:sz w:val="18"/>
              </w:rPr>
              <w:t>Valid From / Valid To</w:t>
            </w:r>
          </w:p>
        </w:tc>
        <w:tc>
          <w:tcPr>
            <w:tcW w:type="dxa" w:w="5040"/>
            <w:vAlign w:val="center"/>
            <w:shd w:fill="F1F6F7"/>
          </w:tcPr>
          <w:p>
            <w:pPr>
              <w:spacing w:after="40"/>
            </w:pPr>
            <w:r/>
            <w:r>
              <w:rPr>
                <w:b w:val="0"/>
                <w:color w:val="243447"/>
                <w:sz w:val="18"/>
              </w:rPr>
              <w:t>Date range when the plan can be used</w:t>
            </w:r>
          </w:p>
        </w:tc>
      </w:tr>
      <w:tr>
        <w:tc>
          <w:tcPr>
            <w:tcW w:type="dxa" w:w="5040"/>
            <w:vAlign w:val="center"/>
          </w:tcPr>
          <w:p>
            <w:pPr>
              <w:spacing w:after="40"/>
            </w:pPr>
            <w:r/>
            <w:r>
              <w:rPr>
                <w:b w:val="0"/>
                <w:color w:val="243447"/>
                <w:sz w:val="18"/>
              </w:rPr>
              <w:t>Currency</w:t>
            </w:r>
          </w:p>
        </w:tc>
        <w:tc>
          <w:tcPr>
            <w:tcW w:type="dxa" w:w="5040"/>
            <w:vAlign w:val="center"/>
          </w:tcPr>
          <w:p>
            <w:pPr>
              <w:spacing w:after="40"/>
            </w:pPr>
            <w:r/>
            <w:r>
              <w:rPr>
                <w:b w:val="0"/>
                <w:color w:val="243447"/>
                <w:sz w:val="18"/>
              </w:rPr>
              <w:t>Three-letter currency code used for the plan</w:t>
            </w:r>
          </w:p>
        </w:tc>
      </w:tr>
      <w:tr>
        <w:tc>
          <w:tcPr>
            <w:tcW w:type="dxa" w:w="5040"/>
            <w:vAlign w:val="center"/>
            <w:shd w:fill="F1F6F7"/>
          </w:tcPr>
          <w:p>
            <w:pPr>
              <w:spacing w:after="40"/>
            </w:pPr>
            <w:r/>
            <w:r>
              <w:rPr>
                <w:b w:val="0"/>
                <w:color w:val="243447"/>
                <w:sz w:val="18"/>
              </w:rPr>
              <w:t>Valid Days / Blackout Dates</w:t>
            </w:r>
          </w:p>
        </w:tc>
        <w:tc>
          <w:tcPr>
            <w:tcW w:type="dxa" w:w="5040"/>
            <w:vAlign w:val="center"/>
            <w:shd w:fill="F1F6F7"/>
          </w:tcPr>
          <w:p>
            <w:pPr>
              <w:spacing w:after="40"/>
            </w:pPr>
            <w:r/>
            <w:r>
              <w:rPr>
                <w:b w:val="0"/>
                <w:color w:val="243447"/>
                <w:sz w:val="18"/>
              </w:rPr>
              <w:t>Days the plan operates and dates that are excluded</w:t>
            </w:r>
          </w:p>
        </w:tc>
      </w:tr>
      <w:tr>
        <w:tc>
          <w:tcPr>
            <w:tcW w:type="dxa" w:w="5040"/>
            <w:vAlign w:val="center"/>
          </w:tcPr>
          <w:p>
            <w:pPr>
              <w:spacing w:after="40"/>
            </w:pPr>
            <w:r/>
            <w:r>
              <w:rPr>
                <w:b w:val="0"/>
                <w:color w:val="243447"/>
                <w:sz w:val="18"/>
              </w:rPr>
              <w:t>Duration</w:t>
            </w:r>
          </w:p>
        </w:tc>
        <w:tc>
          <w:tcPr>
            <w:tcW w:type="dxa" w:w="5040"/>
            <w:vAlign w:val="center"/>
          </w:tcPr>
          <w:p>
            <w:pPr>
              <w:spacing w:after="40"/>
            </w:pPr>
            <w:r/>
            <w:r>
              <w:rPr>
                <w:b w:val="0"/>
                <w:color w:val="243447"/>
                <w:sz w:val="18"/>
              </w:rPr>
              <w:t>Expected activity duration in minutes</w:t>
            </w:r>
          </w:p>
        </w:tc>
      </w:tr>
      <w:tr>
        <w:tc>
          <w:tcPr>
            <w:tcW w:type="dxa" w:w="5040"/>
            <w:vAlign w:val="center"/>
            <w:shd w:fill="F1F6F7"/>
          </w:tcPr>
          <w:p>
            <w:pPr>
              <w:spacing w:after="40"/>
            </w:pPr>
            <w:r/>
            <w:r>
              <w:rPr>
                <w:b w:val="0"/>
                <w:color w:val="243447"/>
                <w:sz w:val="18"/>
              </w:rPr>
              <w:t>Time of Day / Pickup Details</w:t>
            </w:r>
          </w:p>
        </w:tc>
        <w:tc>
          <w:tcPr>
            <w:tcW w:type="dxa" w:w="5040"/>
            <w:vAlign w:val="center"/>
            <w:shd w:fill="F1F6F7"/>
          </w:tcPr>
          <w:p>
            <w:pPr>
              <w:spacing w:after="40"/>
            </w:pPr>
            <w:r/>
            <w:r>
              <w:rPr>
                <w:b w:val="0"/>
                <w:color w:val="243447"/>
                <w:sz w:val="18"/>
              </w:rPr>
              <w:t>Operating time and meeting-point information</w:t>
            </w:r>
          </w:p>
        </w:tc>
      </w:tr>
      <w:tr>
        <w:tc>
          <w:tcPr>
            <w:tcW w:type="dxa" w:w="5040"/>
            <w:vAlign w:val="center"/>
          </w:tcPr>
          <w:p>
            <w:pPr>
              <w:spacing w:after="40"/>
            </w:pPr>
            <w:r/>
            <w:r>
              <w:rPr>
                <w:b w:val="0"/>
                <w:color w:val="243447"/>
                <w:sz w:val="18"/>
              </w:rPr>
              <w:t>Pickup / Drop-off</w:t>
            </w:r>
          </w:p>
        </w:tc>
        <w:tc>
          <w:tcPr>
            <w:tcW w:type="dxa" w:w="5040"/>
            <w:vAlign w:val="center"/>
          </w:tcPr>
          <w:p>
            <w:pPr>
              <w:spacing w:after="40"/>
            </w:pPr>
            <w:r/>
            <w:r>
              <w:rPr>
                <w:b w:val="0"/>
                <w:color w:val="243447"/>
                <w:sz w:val="18"/>
              </w:rPr>
              <w:t>Operational transport details</w:t>
            </w:r>
          </w:p>
        </w:tc>
      </w:tr>
      <w:tr>
        <w:tc>
          <w:tcPr>
            <w:tcW w:type="dxa" w:w="5040"/>
            <w:vAlign w:val="center"/>
            <w:shd w:fill="F1F6F7"/>
          </w:tcPr>
          <w:p>
            <w:pPr>
              <w:spacing w:after="40"/>
            </w:pPr>
            <w:r/>
            <w:r>
              <w:rPr>
                <w:b w:val="0"/>
                <w:color w:val="243447"/>
                <w:sz w:val="18"/>
              </w:rPr>
              <w:t>Inclusions / Exclusions</w:t>
            </w:r>
          </w:p>
        </w:tc>
        <w:tc>
          <w:tcPr>
            <w:tcW w:type="dxa" w:w="5040"/>
            <w:vAlign w:val="center"/>
            <w:shd w:fill="F1F6F7"/>
          </w:tcPr>
          <w:p>
            <w:pPr>
              <w:spacing w:after="40"/>
            </w:pPr>
            <w:r/>
            <w:r>
              <w:rPr>
                <w:b w:val="0"/>
                <w:color w:val="243447"/>
                <w:sz w:val="18"/>
              </w:rPr>
              <w:t>What is and is not included in the price</w:t>
            </w:r>
          </w:p>
        </w:tc>
      </w:tr>
      <w:tr>
        <w:tc>
          <w:tcPr>
            <w:tcW w:type="dxa" w:w="5040"/>
            <w:vAlign w:val="center"/>
          </w:tcPr>
          <w:p>
            <w:pPr>
              <w:spacing w:after="40"/>
            </w:pPr>
            <w:r/>
            <w:r>
              <w:rPr>
                <w:b w:val="0"/>
                <w:color w:val="243447"/>
                <w:sz w:val="18"/>
              </w:rPr>
              <w:t>Traveller Rules</w:t>
            </w:r>
          </w:p>
        </w:tc>
        <w:tc>
          <w:tcPr>
            <w:tcW w:type="dxa" w:w="5040"/>
            <w:vAlign w:val="center"/>
          </w:tcPr>
          <w:p>
            <w:pPr>
              <w:spacing w:after="40"/>
            </w:pPr>
            <w:r/>
            <w:r>
              <w:rPr>
                <w:b w:val="0"/>
                <w:color w:val="243447"/>
                <w:sz w:val="18"/>
              </w:rPr>
              <w:t>Adult, child, senior, and other age/price rules</w:t>
            </w:r>
          </w:p>
        </w:tc>
      </w:tr>
      <w:tr>
        <w:tc>
          <w:tcPr>
            <w:tcW w:type="dxa" w:w="5040"/>
            <w:vAlign w:val="center"/>
            <w:shd w:fill="F1F6F7"/>
          </w:tcPr>
          <w:p>
            <w:pPr>
              <w:spacing w:after="40"/>
            </w:pPr>
            <w:r/>
            <w:r>
              <w:rPr>
                <w:b w:val="0"/>
                <w:color w:val="243447"/>
                <w:sz w:val="18"/>
              </w:rPr>
              <w:t>Auto-Redeem Voucher</w:t>
            </w:r>
          </w:p>
        </w:tc>
        <w:tc>
          <w:tcPr>
            <w:tcW w:type="dxa" w:w="5040"/>
            <w:vAlign w:val="center"/>
            <w:shd w:fill="F1F6F7"/>
          </w:tcPr>
          <w:p>
            <w:pPr>
              <w:spacing w:after="40"/>
            </w:pPr>
            <w:r/>
            <w:r>
              <w:rPr>
                <w:b w:val="0"/>
                <w:color w:val="243447"/>
                <w:sz w:val="18"/>
              </w:rPr>
              <w:t>Whether the voucher is marked redeemed automatically</w:t>
            </w:r>
          </w:p>
        </w:tc>
      </w:tr>
      <w:tr>
        <w:tc>
          <w:tcPr>
            <w:tcW w:type="dxa" w:w="5040"/>
            <w:vAlign w:val="center"/>
          </w:tcPr>
          <w:p>
            <w:pPr>
              <w:spacing w:after="40"/>
            </w:pPr>
            <w:r/>
            <w:r>
              <w:rPr>
                <w:b w:val="0"/>
                <w:color w:val="243447"/>
                <w:sz w:val="18"/>
              </w:rPr>
              <w:t>Cancellation Rules</w:t>
            </w:r>
          </w:p>
        </w:tc>
        <w:tc>
          <w:tcPr>
            <w:tcW w:type="dxa" w:w="5040"/>
            <w:vAlign w:val="center"/>
          </w:tcPr>
          <w:p>
            <w:pPr>
              <w:spacing w:after="40"/>
            </w:pPr>
            <w:r/>
            <w:r>
              <w:rPr>
                <w:b w:val="0"/>
                <w:color w:val="243447"/>
                <w:sz w:val="18"/>
              </w:rPr>
              <w:t>Ordered slabs for cancellation charges</w:t>
            </w:r>
          </w:p>
        </w:tc>
      </w:tr>
    </w:tbl>
    <w:p>
      <w:pPr>
        <w:spacing w:after="40"/>
      </w:pPr>
    </w:p>
    <w:p>
      <w:pPr>
        <w:pStyle w:val="Heading1"/>
      </w:pPr>
      <w:r>
        <w:t>Availability and promotions</w:t>
      </w:r>
    </w:p>
    <w:p>
      <w:pPr>
        <w:jc w:val="center"/>
      </w:pPr>
      <w:r>
        <w:drawing>
          <wp:inline xmlns:a="http://schemas.openxmlformats.org/drawingml/2006/main" xmlns:pic="http://schemas.openxmlformats.org/drawingml/2006/picture">
            <wp:extent cx="6080760" cy="2643809"/>
            <wp:docPr id="6" name="Picture 6"/>
            <wp:cNvGraphicFramePr>
              <a:graphicFrameLocks noChangeAspect="1"/>
            </wp:cNvGraphicFramePr>
            <a:graphic>
              <a:graphicData uri="http://schemas.openxmlformats.org/drawingml/2006/picture">
                <pic:pic>
                  <pic:nvPicPr>
                    <pic:cNvPr id="0" name="live_availability.png"/>
                    <pic:cNvPicPr/>
                  </pic:nvPicPr>
                  <pic:blipFill>
                    <a:blip r:embed="rId14"/>
                    <a:stretch>
                      <a:fillRect/>
                    </a:stretch>
                  </pic:blipFill>
                  <pic:spPr>
                    <a:xfrm>
                      <a:off x="0" y="0"/>
                      <a:ext cx="6080760" cy="2643809"/>
                    </a:xfrm>
                    <a:prstGeom prst="rect"/>
                  </pic:spPr>
                </pic:pic>
              </a:graphicData>
            </a:graphic>
          </wp:inline>
        </w:drawing>
      </w:r>
    </w:p>
    <w:p>
      <w:r>
        <w:t>Figure 6. Exact Availability screen captured from the running Chrome application. The live demo contains at least 10 selectable rate plans with inventory.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Field</w:t>
            </w:r>
          </w:p>
        </w:tc>
        <w:tc>
          <w:tcPr>
            <w:tcW w:type="dxa" w:w="3360"/>
            <w:vAlign w:val="center"/>
            <w:shd w:fill="1B6B6A"/>
          </w:tcPr>
          <w:p>
            <w:pPr>
              <w:spacing w:after="40"/>
            </w:pPr>
            <w:r/>
            <w:r>
              <w:rPr>
                <w:b/>
                <w:color w:val="FFFFFF"/>
                <w:sz w:val="18"/>
              </w:rPr>
              <w:t>Meaning</w:t>
            </w:r>
          </w:p>
        </w:tc>
        <w:tc>
          <w:tcPr>
            <w:tcW w:type="dxa" w:w="3360"/>
            <w:vAlign w:val="center"/>
            <w:shd w:fill="1B6B6A"/>
          </w:tcPr>
          <w:p>
            <w:pPr>
              <w:spacing w:after="40"/>
            </w:pPr>
            <w:r/>
            <w:r>
              <w:rPr>
                <w:b/>
                <w:color w:val="FFFFFF"/>
                <w:sz w:val="18"/>
              </w:rPr>
              <w:t>Rule</w:t>
            </w:r>
          </w:p>
        </w:tc>
      </w:tr>
      <w:tr>
        <w:tc>
          <w:tcPr>
            <w:tcW w:type="dxa" w:w="3360"/>
            <w:vAlign w:val="center"/>
          </w:tcPr>
          <w:p>
            <w:pPr>
              <w:spacing w:after="40"/>
            </w:pPr>
            <w:r/>
            <w:r>
              <w:rPr>
                <w:b w:val="0"/>
                <w:color w:val="243447"/>
                <w:sz w:val="18"/>
              </w:rPr>
              <w:t>Rate Plan Selector</w:t>
            </w:r>
          </w:p>
        </w:tc>
        <w:tc>
          <w:tcPr>
            <w:tcW w:type="dxa" w:w="3360"/>
            <w:vAlign w:val="center"/>
          </w:tcPr>
          <w:p>
            <w:pPr>
              <w:spacing w:after="40"/>
            </w:pPr>
            <w:r/>
            <w:r>
              <w:rPr>
                <w:b w:val="0"/>
                <w:color w:val="243447"/>
                <w:sz w:val="18"/>
              </w:rPr>
              <w:t>Chooses which plan’s slots are being viewed</w:t>
            </w:r>
          </w:p>
        </w:tc>
        <w:tc>
          <w:tcPr>
            <w:tcW w:type="dxa" w:w="3360"/>
            <w:vAlign w:val="center"/>
          </w:tcPr>
          <w:p>
            <w:pPr>
              <w:spacing w:after="40"/>
            </w:pPr>
            <w:r/>
            <w:r>
              <w:rPr>
                <w:b w:val="0"/>
                <w:color w:val="243447"/>
                <w:sz w:val="18"/>
              </w:rPr>
              <w:t>Only rate plans with seeded inventory appear</w:t>
            </w:r>
          </w:p>
        </w:tc>
      </w:tr>
      <w:tr>
        <w:tc>
          <w:tcPr>
            <w:tcW w:type="dxa" w:w="3360"/>
            <w:vAlign w:val="center"/>
            <w:shd w:fill="F1F6F7"/>
          </w:tcPr>
          <w:p>
            <w:pPr>
              <w:spacing w:after="40"/>
            </w:pPr>
            <w:r/>
            <w:r>
              <w:rPr>
                <w:b w:val="0"/>
                <w:color w:val="243447"/>
                <w:sz w:val="18"/>
              </w:rPr>
              <w:t>Slot Date</w:t>
            </w:r>
          </w:p>
        </w:tc>
        <w:tc>
          <w:tcPr>
            <w:tcW w:type="dxa" w:w="3360"/>
            <w:vAlign w:val="center"/>
            <w:shd w:fill="F1F6F7"/>
          </w:tcPr>
          <w:p>
            <w:pPr>
              <w:spacing w:after="40"/>
            </w:pPr>
            <w:r/>
            <w:r>
              <w:rPr>
                <w:b w:val="0"/>
                <w:color w:val="243447"/>
                <w:sz w:val="18"/>
              </w:rPr>
              <w:t>Service date</w:t>
            </w:r>
          </w:p>
        </w:tc>
        <w:tc>
          <w:tcPr>
            <w:tcW w:type="dxa" w:w="3360"/>
            <w:vAlign w:val="center"/>
            <w:shd w:fill="F1F6F7"/>
          </w:tcPr>
          <w:p>
            <w:pPr>
              <w:spacing w:after="40"/>
            </w:pPr>
            <w:r/>
            <w:r>
              <w:rPr>
                <w:b w:val="0"/>
                <w:color w:val="243447"/>
                <w:sz w:val="18"/>
              </w:rPr>
              <w:t>Stored as a date without a time of day</w:t>
            </w:r>
          </w:p>
        </w:tc>
      </w:tr>
      <w:tr>
        <w:tc>
          <w:tcPr>
            <w:tcW w:type="dxa" w:w="3360"/>
            <w:vAlign w:val="center"/>
          </w:tcPr>
          <w:p>
            <w:pPr>
              <w:spacing w:after="40"/>
            </w:pPr>
            <w:r/>
            <w:r>
              <w:rPr>
                <w:b w:val="0"/>
                <w:color w:val="243447"/>
                <w:sz w:val="18"/>
              </w:rPr>
              <w:t>Start Time</w:t>
            </w:r>
          </w:p>
        </w:tc>
        <w:tc>
          <w:tcPr>
            <w:tcW w:type="dxa" w:w="3360"/>
            <w:vAlign w:val="center"/>
          </w:tcPr>
          <w:p>
            <w:pPr>
              <w:spacing w:after="40"/>
            </w:pPr>
            <w:r/>
            <w:r>
              <w:rPr>
                <w:b w:val="0"/>
                <w:color w:val="243447"/>
                <w:sz w:val="18"/>
              </w:rPr>
              <w:t>Daily operating slot time</w:t>
            </w:r>
          </w:p>
        </w:tc>
        <w:tc>
          <w:tcPr>
            <w:tcW w:type="dxa" w:w="3360"/>
            <w:vAlign w:val="center"/>
          </w:tcPr>
          <w:p>
            <w:pPr>
              <w:spacing w:after="40"/>
            </w:pPr>
            <w:r/>
            <w:r>
              <w:rPr>
                <w:b w:val="0"/>
                <w:color w:val="243447"/>
                <w:sz w:val="18"/>
              </w:rPr>
              <w:t>Combined with date and plan to identify a slot</w:t>
            </w:r>
          </w:p>
        </w:tc>
      </w:tr>
      <w:tr>
        <w:tc>
          <w:tcPr>
            <w:tcW w:type="dxa" w:w="3360"/>
            <w:vAlign w:val="center"/>
            <w:shd w:fill="F1F6F7"/>
          </w:tcPr>
          <w:p>
            <w:pPr>
              <w:spacing w:after="40"/>
            </w:pPr>
            <w:r/>
            <w:r>
              <w:rPr>
                <w:b w:val="0"/>
                <w:color w:val="243447"/>
                <w:sz w:val="18"/>
              </w:rPr>
              <w:t>Available</w:t>
            </w:r>
          </w:p>
        </w:tc>
        <w:tc>
          <w:tcPr>
            <w:tcW w:type="dxa" w:w="3360"/>
            <w:vAlign w:val="center"/>
            <w:shd w:fill="F1F6F7"/>
          </w:tcPr>
          <w:p>
            <w:pPr>
              <w:spacing w:after="40"/>
            </w:pPr>
            <w:r/>
            <w:r>
              <w:rPr>
                <w:b w:val="0"/>
                <w:color w:val="243447"/>
                <w:sz w:val="18"/>
              </w:rPr>
              <w:t>Remaining places for that slot</w:t>
            </w:r>
          </w:p>
        </w:tc>
        <w:tc>
          <w:tcPr>
            <w:tcW w:type="dxa" w:w="3360"/>
            <w:vAlign w:val="center"/>
            <w:shd w:fill="F1F6F7"/>
          </w:tcPr>
          <w:p>
            <w:pPr>
              <w:spacing w:after="40"/>
            </w:pPr>
            <w:r/>
            <w:r>
              <w:rPr>
                <w:b w:val="0"/>
                <w:color w:val="243447"/>
                <w:sz w:val="18"/>
              </w:rPr>
              <w:t>Must not be greater than capacity</w:t>
            </w:r>
          </w:p>
        </w:tc>
      </w:tr>
      <w:tr>
        <w:tc>
          <w:tcPr>
            <w:tcW w:type="dxa" w:w="3360"/>
            <w:vAlign w:val="center"/>
          </w:tcPr>
          <w:p>
            <w:pPr>
              <w:spacing w:after="40"/>
            </w:pPr>
            <w:r/>
            <w:r>
              <w:rPr>
                <w:b w:val="0"/>
                <w:color w:val="243447"/>
                <w:sz w:val="18"/>
              </w:rPr>
              <w:t>Capacity</w:t>
            </w:r>
          </w:p>
        </w:tc>
        <w:tc>
          <w:tcPr>
            <w:tcW w:type="dxa" w:w="3360"/>
            <w:vAlign w:val="center"/>
          </w:tcPr>
          <w:p>
            <w:pPr>
              <w:spacing w:after="40"/>
            </w:pPr>
            <w:r/>
            <w:r>
              <w:rPr>
                <w:b w:val="0"/>
                <w:color w:val="243447"/>
                <w:sz w:val="18"/>
              </w:rPr>
              <w:t>Maximum places for that slot</w:t>
            </w:r>
          </w:p>
        </w:tc>
        <w:tc>
          <w:tcPr>
            <w:tcW w:type="dxa" w:w="3360"/>
            <w:vAlign w:val="center"/>
          </w:tcPr>
          <w:p>
            <w:pPr>
              <w:spacing w:after="40"/>
            </w:pPr>
            <w:r/>
            <w:r>
              <w:rPr>
                <w:b w:val="0"/>
                <w:color w:val="243447"/>
                <w:sz w:val="18"/>
              </w:rPr>
              <w:t>Used to protect inventory limits</w:t>
            </w:r>
          </w:p>
        </w:tc>
      </w:tr>
      <w:tr>
        <w:tc>
          <w:tcPr>
            <w:tcW w:type="dxa" w:w="3360"/>
            <w:vAlign w:val="center"/>
            <w:shd w:fill="F1F6F7"/>
          </w:tcPr>
          <w:p>
            <w:pPr>
              <w:spacing w:after="40"/>
            </w:pPr>
            <w:r/>
            <w:r>
              <w:rPr>
                <w:b w:val="0"/>
                <w:color w:val="243447"/>
                <w:sz w:val="18"/>
              </w:rPr>
              <w:t>Price Override</w:t>
            </w:r>
          </w:p>
        </w:tc>
        <w:tc>
          <w:tcPr>
            <w:tcW w:type="dxa" w:w="3360"/>
            <w:vAlign w:val="center"/>
            <w:shd w:fill="F1F6F7"/>
          </w:tcPr>
          <w:p>
            <w:pPr>
              <w:spacing w:after="40"/>
            </w:pPr>
            <w:r/>
            <w:r>
              <w:rPr>
                <w:b w:val="0"/>
                <w:color w:val="243447"/>
                <w:sz w:val="18"/>
              </w:rPr>
              <w:t>Optional slot-specific price</w:t>
            </w:r>
          </w:p>
        </w:tc>
        <w:tc>
          <w:tcPr>
            <w:tcW w:type="dxa" w:w="3360"/>
            <w:vAlign w:val="center"/>
            <w:shd w:fill="F1F6F7"/>
          </w:tcPr>
          <w:p>
            <w:pPr>
              <w:spacing w:after="40"/>
            </w:pPr>
            <w:r/>
            <w:r>
              <w:rPr>
                <w:b w:val="0"/>
                <w:color w:val="243447"/>
                <w:sz w:val="18"/>
              </w:rPr>
              <w:t>Otherwise the rate plan base price is used</w:t>
            </w:r>
          </w:p>
        </w:tc>
      </w:tr>
      <w:tr>
        <w:tc>
          <w:tcPr>
            <w:tcW w:type="dxa" w:w="3360"/>
            <w:vAlign w:val="center"/>
          </w:tcPr>
          <w:p>
            <w:pPr>
              <w:spacing w:after="40"/>
            </w:pPr>
            <w:r/>
            <w:r>
              <w:rPr>
                <w:b w:val="0"/>
                <w:color w:val="243447"/>
                <w:sz w:val="18"/>
              </w:rPr>
              <w:t>Closed</w:t>
            </w:r>
          </w:p>
        </w:tc>
        <w:tc>
          <w:tcPr>
            <w:tcW w:type="dxa" w:w="3360"/>
            <w:vAlign w:val="center"/>
          </w:tcPr>
          <w:p>
            <w:pPr>
              <w:spacing w:after="40"/>
            </w:pPr>
            <w:r/>
            <w:r>
              <w:rPr>
                <w:b w:val="0"/>
                <w:color w:val="243447"/>
                <w:sz w:val="18"/>
              </w:rPr>
              <w:t>Temporarily closes a slot</w:t>
            </w:r>
          </w:p>
        </w:tc>
        <w:tc>
          <w:tcPr>
            <w:tcW w:type="dxa" w:w="3360"/>
            <w:vAlign w:val="center"/>
          </w:tcPr>
          <w:p>
            <w:pPr>
              <w:spacing w:after="40"/>
            </w:pPr>
            <w:r/>
            <w:r>
              <w:rPr>
                <w:b w:val="0"/>
                <w:color w:val="243447"/>
                <w:sz w:val="18"/>
              </w:rPr>
              <w:t>Closed slots cannot be sold</w:t>
            </w:r>
          </w:p>
        </w:tc>
      </w:tr>
      <w:tr>
        <w:tc>
          <w:tcPr>
            <w:tcW w:type="dxa" w:w="3360"/>
            <w:vAlign w:val="center"/>
            <w:shd w:fill="F1F6F7"/>
          </w:tcPr>
          <w:p>
            <w:pPr>
              <w:spacing w:after="40"/>
            </w:pPr>
            <w:r/>
            <w:r>
              <w:rPr>
                <w:b w:val="0"/>
                <w:color w:val="243447"/>
                <w:sz w:val="18"/>
              </w:rPr>
              <w:t>Promotion</w:t>
            </w:r>
          </w:p>
        </w:tc>
        <w:tc>
          <w:tcPr>
            <w:tcW w:type="dxa" w:w="3360"/>
            <w:vAlign w:val="center"/>
            <w:shd w:fill="F1F6F7"/>
          </w:tcPr>
          <w:p>
            <w:pPr>
              <w:spacing w:after="40"/>
            </w:pPr>
            <w:r/>
            <w:r>
              <w:rPr>
                <w:b w:val="0"/>
                <w:color w:val="243447"/>
                <w:sz w:val="18"/>
              </w:rPr>
              <w:t>Time-boxed discount for an activity</w:t>
            </w:r>
          </w:p>
        </w:tc>
        <w:tc>
          <w:tcPr>
            <w:tcW w:type="dxa" w:w="3360"/>
            <w:vAlign w:val="center"/>
            <w:shd w:fill="F1F6F7"/>
          </w:tcPr>
          <w:p>
            <w:pPr>
              <w:spacing w:after="40"/>
            </w:pPr>
            <w:r/>
            <w:r>
              <w:rPr>
                <w:b w:val="0"/>
                <w:color w:val="243447"/>
                <w:sz w:val="18"/>
              </w:rPr>
              <w:t>Has start, end, discount, and booking cap</w:t>
            </w:r>
          </w:p>
        </w:tc>
      </w:tr>
    </w:tbl>
    <w:p>
      <w:pPr>
        <w:spacing w:after="40"/>
      </w:pPr>
    </w:p>
    <w:p>
      <w:r>
        <w:t>Save Inventory sends the visible slots to the API. The backend uses optimistic version checks so a stale browser cannot silently overwrite another update.</w:t>
      </w:r>
    </w:p>
    <w:p>
      <w:pPr>
        <w:pStyle w:val="Heading1"/>
      </w:pPr>
      <w:r>
        <w:t>Bookings</w:t>
      </w:r>
    </w:p>
    <w:p>
      <w:pPr>
        <w:jc w:val="center"/>
      </w:pPr>
      <w:r>
        <w:drawing>
          <wp:inline xmlns:a="http://schemas.openxmlformats.org/drawingml/2006/main" xmlns:pic="http://schemas.openxmlformats.org/drawingml/2006/picture">
            <wp:extent cx="6080760" cy="2643809"/>
            <wp:docPr id="7" name="Picture 7"/>
            <wp:cNvGraphicFramePr>
              <a:graphicFrameLocks noChangeAspect="1"/>
            </wp:cNvGraphicFramePr>
            <a:graphic>
              <a:graphicData uri="http://schemas.openxmlformats.org/drawingml/2006/picture">
                <pic:pic>
                  <pic:nvPicPr>
                    <pic:cNvPr id="0" name="live_bookings.png"/>
                    <pic:cNvPicPr/>
                  </pic:nvPicPr>
                  <pic:blipFill>
                    <a:blip r:embed="rId15"/>
                    <a:stretch>
                      <a:fillRect/>
                    </a:stretch>
                  </pic:blipFill>
                  <pic:spPr>
                    <a:xfrm>
                      <a:off x="0" y="0"/>
                      <a:ext cx="6080760" cy="2643809"/>
                    </a:xfrm>
                    <a:prstGeom prst="rect"/>
                  </pic:spPr>
                </pic:pic>
              </a:graphicData>
            </a:graphic>
          </wp:inline>
        </w:drawing>
      </w:r>
    </w:p>
    <w:p>
      <w:r>
        <w:t>Figure 7. Exact Bookings screen captured from the running Chrome application.</w:t>
      </w:r>
    </w:p>
    <w:p>
      <w:r>
        <w:t>Use All, Needs Action, Confirmed, and Cancelled filters to manage incoming reservations. A pending booking can be confirmed or cancelled. Confirmed and completed bookings expose Voucher. The API protects valid state transitions and keeps booking records isolated to the vendor tenant.</w:t>
      </w:r>
    </w:p>
    <w:p>
      <w:pPr>
        <w:pStyle w:val="Heading1"/>
      </w:pPr>
      <w:r>
        <w:t>Payouts and performance</w:t>
      </w:r>
    </w:p>
    <w:p>
      <w:pPr>
        <w:jc w:val="center"/>
      </w:pPr>
      <w:r>
        <w:drawing>
          <wp:inline xmlns:a="http://schemas.openxmlformats.org/drawingml/2006/main" xmlns:pic="http://schemas.openxmlformats.org/drawingml/2006/picture">
            <wp:extent cx="6080760" cy="2643809"/>
            <wp:docPr id="8" name="Picture 8"/>
            <wp:cNvGraphicFramePr>
              <a:graphicFrameLocks noChangeAspect="1"/>
            </wp:cNvGraphicFramePr>
            <a:graphic>
              <a:graphicData uri="http://schemas.openxmlformats.org/drawingml/2006/picture">
                <pic:pic>
                  <pic:nvPicPr>
                    <pic:cNvPr id="0" name="live_payouts.png"/>
                    <pic:cNvPicPr/>
                  </pic:nvPicPr>
                  <pic:blipFill>
                    <a:blip r:embed="rId16"/>
                    <a:stretch>
                      <a:fillRect/>
                    </a:stretch>
                  </pic:blipFill>
                  <pic:spPr>
                    <a:xfrm>
                      <a:off x="0" y="0"/>
                      <a:ext cx="6080760" cy="2643809"/>
                    </a:xfrm>
                    <a:prstGeom prst="rect"/>
                  </pic:spPr>
                </pic:pic>
              </a:graphicData>
            </a:graphic>
          </wp:inline>
        </w:drawing>
      </w:r>
    </w:p>
    <w:p>
      <w:r>
        <w:t>Figure 8. Exact Payouts screen captured from the running Chrome application.</w:t>
      </w:r>
    </w:p>
    <w:p>
      <w:pPr>
        <w:jc w:val="center"/>
      </w:pPr>
      <w:r>
        <w:drawing>
          <wp:inline xmlns:a="http://schemas.openxmlformats.org/drawingml/2006/main" xmlns:pic="http://schemas.openxmlformats.org/drawingml/2006/picture">
            <wp:extent cx="6080760" cy="2643809"/>
            <wp:docPr id="9" name="Picture 9"/>
            <wp:cNvGraphicFramePr>
              <a:graphicFrameLocks noChangeAspect="1"/>
            </wp:cNvGraphicFramePr>
            <a:graphic>
              <a:graphicData uri="http://schemas.openxmlformats.org/drawingml/2006/picture">
                <pic:pic>
                  <pic:nvPicPr>
                    <pic:cNvPr id="0" name="live_performance.png"/>
                    <pic:cNvPicPr/>
                  </pic:nvPicPr>
                  <pic:blipFill>
                    <a:blip r:embed="rId17"/>
                    <a:stretch>
                      <a:fillRect/>
                    </a:stretch>
                  </pic:blipFill>
                  <pic:spPr>
                    <a:xfrm>
                      <a:off x="0" y="0"/>
                      <a:ext cx="6080760" cy="2643809"/>
                    </a:xfrm>
                    <a:prstGeom prst="rect"/>
                  </pic:spPr>
                </pic:pic>
              </a:graphicData>
            </a:graphic>
          </wp:inline>
        </w:drawing>
      </w:r>
    </w:p>
    <w:p>
      <w:r>
        <w:t>Figure 9. Exact Performance screen captured from the running Chrome application.</w:t>
      </w:r>
    </w:p>
    <w:p>
      <w:r>
        <w:t>Payouts is read-only settlement history in this demo. Performance summarizes response time, cancellation rate, customer rating, readiness, and listing quality so the vendor knows what needs attention.</w:t>
      </w:r>
    </w:p>
    <w:p>
      <w:pPr>
        <w:pStyle w:val="Heading1"/>
      </w:pPr>
      <w:r>
        <w:t>Recommended live demo script</w:t>
      </w:r>
    </w:p>
    <w:p>
      <w:r>
        <w:t>This is a short logical demonstration for a stakeholder or tester. Keep the browser and pgAdmin open side by side when you want to prove that the UI change reached PostgreSQL.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Order</w:t>
            </w:r>
          </w:p>
        </w:tc>
        <w:tc>
          <w:tcPr>
            <w:tcW w:type="dxa" w:w="3360"/>
            <w:vAlign w:val="center"/>
            <w:shd w:fill="1B6B6A"/>
          </w:tcPr>
          <w:p>
            <w:pPr>
              <w:spacing w:after="40"/>
            </w:pPr>
            <w:r/>
            <w:r>
              <w:rPr>
                <w:b/>
                <w:color w:val="FFFFFF"/>
                <w:sz w:val="18"/>
              </w:rPr>
              <w:t>What to do</w:t>
            </w:r>
          </w:p>
        </w:tc>
        <w:tc>
          <w:tcPr>
            <w:tcW w:type="dxa" w:w="3360"/>
            <w:vAlign w:val="center"/>
            <w:shd w:fill="1B6B6A"/>
          </w:tcPr>
          <w:p>
            <w:pPr>
              <w:spacing w:after="40"/>
            </w:pPr>
            <w:r/>
            <w:r>
              <w:rPr>
                <w:b/>
                <w:color w:val="FFFFFF"/>
                <w:sz w:val="18"/>
              </w:rPr>
              <w:t>What to point out</w:t>
            </w:r>
          </w:p>
        </w:tc>
      </w:tr>
      <w:tr>
        <w:tc>
          <w:tcPr>
            <w:tcW w:type="dxa" w:w="3360"/>
            <w:vAlign w:val="center"/>
          </w:tcPr>
          <w:p>
            <w:pPr>
              <w:spacing w:after="40"/>
            </w:pPr>
            <w:r/>
            <w:r>
              <w:rPr>
                <w:b w:val="0"/>
                <w:color w:val="243447"/>
                <w:sz w:val="18"/>
              </w:rPr>
              <w:t>1</w:t>
            </w:r>
          </w:p>
        </w:tc>
        <w:tc>
          <w:tcPr>
            <w:tcW w:type="dxa" w:w="3360"/>
            <w:vAlign w:val="center"/>
          </w:tcPr>
          <w:p>
            <w:pPr>
              <w:spacing w:after="40"/>
            </w:pPr>
            <w:r/>
            <w:r>
              <w:rPr>
                <w:b w:val="0"/>
                <w:color w:val="243447"/>
                <w:sz w:val="18"/>
              </w:rPr>
              <w:t>Open http://localhost:3007 and sign in with vendor@voya.demo / Demo@123</w:t>
            </w:r>
          </w:p>
        </w:tc>
        <w:tc>
          <w:tcPr>
            <w:tcW w:type="dxa" w:w="3360"/>
            <w:vAlign w:val="center"/>
          </w:tcPr>
          <w:p>
            <w:pPr>
              <w:spacing w:after="40"/>
            </w:pPr>
            <w:r/>
            <w:r>
              <w:rPr>
                <w:b w:val="0"/>
                <w:color w:val="243447"/>
                <w:sz w:val="18"/>
              </w:rPr>
              <w:t>The login is real and creates an authenticated session.</w:t>
            </w:r>
          </w:p>
        </w:tc>
      </w:tr>
      <w:tr>
        <w:tc>
          <w:tcPr>
            <w:tcW w:type="dxa" w:w="3360"/>
            <w:vAlign w:val="center"/>
            <w:shd w:fill="F1F6F7"/>
          </w:tcPr>
          <w:p>
            <w:pPr>
              <w:spacing w:after="40"/>
            </w:pPr>
            <w:r/>
            <w:r>
              <w:rPr>
                <w:b w:val="0"/>
                <w:color w:val="243447"/>
                <w:sz w:val="18"/>
              </w:rPr>
              <w:t>2</w:t>
            </w:r>
          </w:p>
        </w:tc>
        <w:tc>
          <w:tcPr>
            <w:tcW w:type="dxa" w:w="3360"/>
            <w:vAlign w:val="center"/>
            <w:shd w:fill="F1F6F7"/>
          </w:tcPr>
          <w:p>
            <w:pPr>
              <w:spacing w:after="40"/>
            </w:pPr>
            <w:r/>
            <w:r>
              <w:rPr>
                <w:b w:val="0"/>
                <w:color w:val="243447"/>
                <w:sz w:val="18"/>
              </w:rPr>
              <w:t>Open Onboarding and change the category, then save</w:t>
            </w:r>
          </w:p>
        </w:tc>
        <w:tc>
          <w:tcPr>
            <w:tcW w:type="dxa" w:w="3360"/>
            <w:vAlign w:val="center"/>
            <w:shd w:fill="F1F6F7"/>
          </w:tcPr>
          <w:p>
            <w:pPr>
              <w:spacing w:after="40"/>
            </w:pPr>
            <w:r/>
            <w:r>
              <w:rPr>
                <w:b w:val="0"/>
                <w:color w:val="243447"/>
                <w:sz w:val="18"/>
              </w:rPr>
              <w:t>The success message confirms the PATCH request; refresh to prove persistence.</w:t>
            </w:r>
          </w:p>
        </w:tc>
      </w:tr>
      <w:tr>
        <w:tc>
          <w:tcPr>
            <w:tcW w:type="dxa" w:w="3360"/>
            <w:vAlign w:val="center"/>
          </w:tcPr>
          <w:p>
            <w:pPr>
              <w:spacing w:after="40"/>
            </w:pPr>
            <w:r/>
            <w:r>
              <w:rPr>
                <w:b w:val="0"/>
                <w:color w:val="243447"/>
                <w:sz w:val="18"/>
              </w:rPr>
              <w:t>3</w:t>
            </w:r>
          </w:p>
        </w:tc>
        <w:tc>
          <w:tcPr>
            <w:tcW w:type="dxa" w:w="3360"/>
            <w:vAlign w:val="center"/>
          </w:tcPr>
          <w:p>
            <w:pPr>
              <w:spacing w:after="40"/>
            </w:pPr>
            <w:r/>
            <w:r>
              <w:rPr>
                <w:b w:val="0"/>
                <w:color w:val="243447"/>
                <w:sz w:val="18"/>
              </w:rPr>
              <w:t>Choose a pending document and select a file</w:t>
            </w:r>
          </w:p>
        </w:tc>
        <w:tc>
          <w:tcPr>
            <w:tcW w:type="dxa" w:w="3360"/>
            <w:vAlign w:val="center"/>
          </w:tcPr>
          <w:p>
            <w:pPr>
              <w:spacing w:after="40"/>
            </w:pPr>
            <w:r/>
            <w:r>
              <w:rPr>
                <w:b w:val="0"/>
                <w:color w:val="243447"/>
                <w:sz w:val="18"/>
              </w:rPr>
              <w:t>The card changes to Uploaded and Verified with the filename.</w:t>
            </w:r>
          </w:p>
        </w:tc>
      </w:tr>
      <w:tr>
        <w:tc>
          <w:tcPr>
            <w:tcW w:type="dxa" w:w="3360"/>
            <w:vAlign w:val="center"/>
            <w:shd w:fill="F1F6F7"/>
          </w:tcPr>
          <w:p>
            <w:pPr>
              <w:spacing w:after="40"/>
            </w:pPr>
            <w:r/>
            <w:r>
              <w:rPr>
                <w:b w:val="0"/>
                <w:color w:val="243447"/>
                <w:sz w:val="18"/>
              </w:rPr>
              <w:t>4</w:t>
            </w:r>
          </w:p>
        </w:tc>
        <w:tc>
          <w:tcPr>
            <w:tcW w:type="dxa" w:w="3360"/>
            <w:vAlign w:val="center"/>
            <w:shd w:fill="F1F6F7"/>
          </w:tcPr>
          <w:p>
            <w:pPr>
              <w:spacing w:after="40"/>
            </w:pPr>
            <w:r/>
            <w:r>
              <w:rPr>
                <w:b w:val="0"/>
                <w:color w:val="243447"/>
                <w:sz w:val="18"/>
              </w:rPr>
              <w:t>Open Listings, select an activity, and review the editor sections</w:t>
            </w:r>
          </w:p>
        </w:tc>
        <w:tc>
          <w:tcPr>
            <w:tcW w:type="dxa" w:w="3360"/>
            <w:vAlign w:val="center"/>
            <w:shd w:fill="F1F6F7"/>
          </w:tcPr>
          <w:p>
            <w:pPr>
              <w:spacing w:after="40"/>
            </w:pPr>
            <w:r/>
            <w:r>
              <w:rPr>
                <w:b w:val="0"/>
                <w:color w:val="243447"/>
                <w:sz w:val="18"/>
              </w:rPr>
              <w:t>Basic information, location, media, logistics, rate plans, policies, and availability are linked by the activity ID.</w:t>
            </w:r>
          </w:p>
        </w:tc>
      </w:tr>
      <w:tr>
        <w:tc>
          <w:tcPr>
            <w:tcW w:type="dxa" w:w="3360"/>
            <w:vAlign w:val="center"/>
          </w:tcPr>
          <w:p>
            <w:pPr>
              <w:spacing w:after="40"/>
            </w:pPr>
            <w:r/>
            <w:r>
              <w:rPr>
                <w:b w:val="0"/>
                <w:color w:val="243447"/>
                <w:sz w:val="18"/>
              </w:rPr>
              <w:t>5</w:t>
            </w:r>
          </w:p>
        </w:tc>
        <w:tc>
          <w:tcPr>
            <w:tcW w:type="dxa" w:w="3360"/>
            <w:vAlign w:val="center"/>
          </w:tcPr>
          <w:p>
            <w:pPr>
              <w:spacing w:after="40"/>
            </w:pPr>
            <w:r/>
            <w:r>
              <w:rPr>
                <w:b w:val="0"/>
                <w:color w:val="243447"/>
                <w:sz w:val="18"/>
              </w:rPr>
              <w:t>Add or edit a rate plan</w:t>
            </w:r>
          </w:p>
        </w:tc>
        <w:tc>
          <w:tcPr>
            <w:tcW w:type="dxa" w:w="3360"/>
            <w:vAlign w:val="center"/>
          </w:tcPr>
          <w:p>
            <w:pPr>
              <w:spacing w:after="40"/>
            </w:pPr>
            <w:r/>
            <w:r>
              <w:rPr>
                <w:b w:val="0"/>
                <w:color w:val="243447"/>
                <w:sz w:val="18"/>
              </w:rPr>
              <w:t>Explain currency, traveller prices, pax limits, valid dates, operating days, blackout dates, cancellation rules, and auto-redeem.</w:t>
            </w:r>
          </w:p>
        </w:tc>
      </w:tr>
      <w:tr>
        <w:tc>
          <w:tcPr>
            <w:tcW w:type="dxa" w:w="3360"/>
            <w:vAlign w:val="center"/>
            <w:shd w:fill="F1F6F7"/>
          </w:tcPr>
          <w:p>
            <w:pPr>
              <w:spacing w:after="40"/>
            </w:pPr>
            <w:r/>
            <w:r>
              <w:rPr>
                <w:b w:val="0"/>
                <w:color w:val="243447"/>
                <w:sz w:val="18"/>
              </w:rPr>
              <w:t>6</w:t>
            </w:r>
          </w:p>
        </w:tc>
        <w:tc>
          <w:tcPr>
            <w:tcW w:type="dxa" w:w="3360"/>
            <w:vAlign w:val="center"/>
            <w:shd w:fill="F1F6F7"/>
          </w:tcPr>
          <w:p>
            <w:pPr>
              <w:spacing w:after="40"/>
            </w:pPr>
            <w:r/>
            <w:r>
              <w:rPr>
                <w:b w:val="0"/>
                <w:color w:val="243447"/>
                <w:sz w:val="18"/>
              </w:rPr>
              <w:t>Select Publish Listing</w:t>
            </w:r>
          </w:p>
        </w:tc>
        <w:tc>
          <w:tcPr>
            <w:tcW w:type="dxa" w:w="3360"/>
            <w:vAlign w:val="center"/>
            <w:shd w:fill="F1F6F7"/>
          </w:tcPr>
          <w:p>
            <w:pPr>
              <w:spacing w:after="40"/>
            </w:pPr>
            <w:r/>
            <w:r>
              <w:rPr>
                <w:b w:val="0"/>
                <w:color w:val="243447"/>
                <w:sz w:val="18"/>
              </w:rPr>
              <w:t>The activity becomes LIVE in the demo and returns to the listing list.</w:t>
            </w:r>
          </w:p>
        </w:tc>
      </w:tr>
      <w:tr>
        <w:tc>
          <w:tcPr>
            <w:tcW w:type="dxa" w:w="3360"/>
            <w:vAlign w:val="center"/>
          </w:tcPr>
          <w:p>
            <w:pPr>
              <w:spacing w:after="40"/>
            </w:pPr>
            <w:r/>
            <w:r>
              <w:rPr>
                <w:b w:val="0"/>
                <w:color w:val="243447"/>
                <w:sz w:val="18"/>
              </w:rPr>
              <w:t>7</w:t>
            </w:r>
          </w:p>
        </w:tc>
        <w:tc>
          <w:tcPr>
            <w:tcW w:type="dxa" w:w="3360"/>
            <w:vAlign w:val="center"/>
          </w:tcPr>
          <w:p>
            <w:pPr>
              <w:spacing w:after="40"/>
            </w:pPr>
            <w:r/>
            <w:r>
              <w:rPr>
                <w:b w:val="0"/>
                <w:color w:val="243447"/>
                <w:sz w:val="18"/>
              </w:rPr>
              <w:t>Open Availability and choose one of the 10 seeded plans</w:t>
            </w:r>
          </w:p>
        </w:tc>
        <w:tc>
          <w:tcPr>
            <w:tcW w:type="dxa" w:w="3360"/>
            <w:vAlign w:val="center"/>
          </w:tcPr>
          <w:p>
            <w:pPr>
              <w:spacing w:after="40"/>
            </w:pPr>
            <w:r/>
            <w:r>
              <w:rPr>
                <w:b w:val="0"/>
                <w:color w:val="243447"/>
                <w:sz w:val="18"/>
              </w:rPr>
              <w:t>Edit available seats, capacity, price override, and Closed, then select Save Inventory.</w:t>
            </w:r>
          </w:p>
        </w:tc>
      </w:tr>
      <w:tr>
        <w:tc>
          <w:tcPr>
            <w:tcW w:type="dxa" w:w="3360"/>
            <w:vAlign w:val="center"/>
            <w:shd w:fill="F1F6F7"/>
          </w:tcPr>
          <w:p>
            <w:pPr>
              <w:spacing w:after="40"/>
            </w:pPr>
            <w:r/>
            <w:r>
              <w:rPr>
                <w:b w:val="0"/>
                <w:color w:val="243447"/>
                <w:sz w:val="18"/>
              </w:rPr>
              <w:t>8</w:t>
            </w:r>
          </w:p>
        </w:tc>
        <w:tc>
          <w:tcPr>
            <w:tcW w:type="dxa" w:w="3360"/>
            <w:vAlign w:val="center"/>
            <w:shd w:fill="F1F6F7"/>
          </w:tcPr>
          <w:p>
            <w:pPr>
              <w:spacing w:after="40"/>
            </w:pPr>
            <w:r/>
            <w:r>
              <w:rPr>
                <w:b w:val="0"/>
                <w:color w:val="243447"/>
                <w:sz w:val="18"/>
              </w:rPr>
              <w:t>Schedule a promotion and toggle it</w:t>
            </w:r>
          </w:p>
        </w:tc>
        <w:tc>
          <w:tcPr>
            <w:tcW w:type="dxa" w:w="3360"/>
            <w:vAlign w:val="center"/>
            <w:shd w:fill="F1F6F7"/>
          </w:tcPr>
          <w:p>
            <w:pPr>
              <w:spacing w:after="40"/>
            </w:pPr>
            <w:r/>
            <w:r>
              <w:rPr>
                <w:b w:val="0"/>
                <w:color w:val="243447"/>
                <w:sz w:val="18"/>
              </w:rPr>
              <w:t>The time-boxed promotion is persisted and can be stopped or resumed.</w:t>
            </w:r>
          </w:p>
        </w:tc>
      </w:tr>
      <w:tr>
        <w:tc>
          <w:tcPr>
            <w:tcW w:type="dxa" w:w="3360"/>
            <w:vAlign w:val="center"/>
          </w:tcPr>
          <w:p>
            <w:pPr>
              <w:spacing w:after="40"/>
            </w:pPr>
            <w:r/>
            <w:r>
              <w:rPr>
                <w:b w:val="0"/>
                <w:color w:val="243447"/>
                <w:sz w:val="18"/>
              </w:rPr>
              <w:t>9</w:t>
            </w:r>
          </w:p>
        </w:tc>
        <w:tc>
          <w:tcPr>
            <w:tcW w:type="dxa" w:w="3360"/>
            <w:vAlign w:val="center"/>
          </w:tcPr>
          <w:p>
            <w:pPr>
              <w:spacing w:after="40"/>
            </w:pPr>
            <w:r/>
            <w:r>
              <w:rPr>
                <w:b w:val="0"/>
                <w:color w:val="243447"/>
                <w:sz w:val="18"/>
              </w:rPr>
              <w:t>Open Bookings and confirm a pending booking</w:t>
            </w:r>
          </w:p>
        </w:tc>
        <w:tc>
          <w:tcPr>
            <w:tcW w:type="dxa" w:w="3360"/>
            <w:vAlign w:val="center"/>
          </w:tcPr>
          <w:p>
            <w:pPr>
              <w:spacing w:after="40"/>
            </w:pPr>
            <w:r/>
            <w:r>
              <w:rPr>
                <w:b w:val="0"/>
                <w:color w:val="243447"/>
                <w:sz w:val="18"/>
              </w:rPr>
              <w:t>The status changes to CONFIRMED; select Voucher to show the generated voucher code.</w:t>
            </w:r>
          </w:p>
        </w:tc>
      </w:tr>
      <w:tr>
        <w:tc>
          <w:tcPr>
            <w:tcW w:type="dxa" w:w="3360"/>
            <w:vAlign w:val="center"/>
            <w:shd w:fill="F1F6F7"/>
          </w:tcPr>
          <w:p>
            <w:pPr>
              <w:spacing w:after="40"/>
            </w:pPr>
            <w:r/>
            <w:r>
              <w:rPr>
                <w:b w:val="0"/>
                <w:color w:val="243447"/>
                <w:sz w:val="18"/>
              </w:rPr>
              <w:t>10</w:t>
            </w:r>
          </w:p>
        </w:tc>
        <w:tc>
          <w:tcPr>
            <w:tcW w:type="dxa" w:w="3360"/>
            <w:vAlign w:val="center"/>
            <w:shd w:fill="F1F6F7"/>
          </w:tcPr>
          <w:p>
            <w:pPr>
              <w:spacing w:after="40"/>
            </w:pPr>
            <w:r/>
            <w:r>
              <w:rPr>
                <w:b w:val="0"/>
                <w:color w:val="243447"/>
                <w:sz w:val="18"/>
              </w:rPr>
              <w:t>Return to Dashboard, Payouts, and Performance</w:t>
            </w:r>
          </w:p>
        </w:tc>
        <w:tc>
          <w:tcPr>
            <w:tcW w:type="dxa" w:w="3360"/>
            <w:vAlign w:val="center"/>
            <w:shd w:fill="F1F6F7"/>
          </w:tcPr>
          <w:p>
            <w:pPr>
              <w:spacing w:after="40"/>
            </w:pPr>
            <w:r/>
            <w:r>
              <w:rPr>
                <w:b w:val="0"/>
                <w:color w:val="243447"/>
                <w:sz w:val="18"/>
              </w:rPr>
              <w:t>These screens read summary and settlement data from the API and show the operational result.</w:t>
            </w:r>
          </w:p>
        </w:tc>
      </w:tr>
    </w:tbl>
    <w:p>
      <w:pPr>
        <w:spacing w:after="40"/>
      </w:pPr>
    </w:p>
    <w:p>
      <w:pPr>
        <w:pStyle w:val="Heading1"/>
      </w:pPr>
      <w:r>
        <w:t>How to verify the flow in pgAdmin</w:t>
      </w:r>
    </w:p>
    <w:p>
      <w:r>
        <w:t>Connect to PostgreSQL 16, expand Databases, select activity_saas, then expand Schemas, public, and Tables. Right-click a table and choose View/Edit Data followed by All Rows. Useful tables for the demonstration are VendorProfile for onboarding and documents, Activity for listing fields and status, RatePlan for commercial rules, TravellerRule and CancellationRule for nested pricing rules, AvailabilitySlot for inventory, Promotion for discounts, Booking for confirmations and vouchers, and Payout for settlement history.</w:t>
      </w:r>
    </w:p>
    <w:p>
      <w:r>
        <w:t>The strongest verification is to edit one value in the browser, save it, refresh the screen, and then open the corresponding table row in pgAdmin. The value should be identical because the browser does not use a mock-only form state for these persisted actions.</w:t>
      </w:r>
    </w:p>
    <w:p>
      <w:pPr>
        <w:pStyle w:val="Heading1"/>
      </w:pPr>
      <w:r>
        <w:t>Database relationship in simple terms</w:t>
      </w:r>
    </w:p>
    <w:p>
      <w:r>
        <w:t>The important chain is: Tenant → Vendor User and Vendor Profile. Tenant → Activities. Activity → Media, Rate Plans, Promotions, and Bookings. Rate Plan → Traveller Rules, Cancellation Rules, and Availability Slots. Booking can point back to the Activity and the selected Rate Plan.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When you use this screen</w:t>
            </w:r>
          </w:p>
        </w:tc>
        <w:tc>
          <w:tcPr>
            <w:tcW w:type="dxa" w:w="5040"/>
            <w:vAlign w:val="center"/>
            <w:shd w:fill="1B6B6A"/>
          </w:tcPr>
          <w:p>
            <w:pPr>
              <w:spacing w:after="40"/>
            </w:pPr>
            <w:r/>
            <w:r>
              <w:rPr>
                <w:b/>
                <w:color w:val="FFFFFF"/>
                <w:sz w:val="18"/>
              </w:rPr>
              <w:t>The main database row being changed</w:t>
            </w:r>
          </w:p>
        </w:tc>
      </w:tr>
      <w:tr>
        <w:tc>
          <w:tcPr>
            <w:tcW w:type="dxa" w:w="5040"/>
            <w:vAlign w:val="center"/>
          </w:tcPr>
          <w:p>
            <w:pPr>
              <w:spacing w:after="40"/>
            </w:pPr>
            <w:r/>
            <w:r>
              <w:rPr>
                <w:b w:val="0"/>
                <w:color w:val="243447"/>
                <w:sz w:val="18"/>
              </w:rPr>
              <w:t>Save Business Details</w:t>
            </w:r>
          </w:p>
        </w:tc>
        <w:tc>
          <w:tcPr>
            <w:tcW w:type="dxa" w:w="5040"/>
            <w:vAlign w:val="center"/>
          </w:tcPr>
          <w:p>
            <w:pPr>
              <w:spacing w:after="40"/>
            </w:pPr>
            <w:r/>
            <w:r>
              <w:rPr>
                <w:b w:val="0"/>
                <w:color w:val="243447"/>
                <w:sz w:val="18"/>
              </w:rPr>
              <w:t>VendorProfile</w:t>
            </w:r>
          </w:p>
        </w:tc>
      </w:tr>
      <w:tr>
        <w:tc>
          <w:tcPr>
            <w:tcW w:type="dxa" w:w="5040"/>
            <w:vAlign w:val="center"/>
            <w:shd w:fill="F1F6F7"/>
          </w:tcPr>
          <w:p>
            <w:pPr>
              <w:spacing w:after="40"/>
            </w:pPr>
            <w:r/>
            <w:r>
              <w:rPr>
                <w:b w:val="0"/>
                <w:color w:val="243447"/>
                <w:sz w:val="18"/>
              </w:rPr>
              <w:t>Save Draft / Edit Activity</w:t>
            </w:r>
          </w:p>
        </w:tc>
        <w:tc>
          <w:tcPr>
            <w:tcW w:type="dxa" w:w="5040"/>
            <w:vAlign w:val="center"/>
            <w:shd w:fill="F1F6F7"/>
          </w:tcPr>
          <w:p>
            <w:pPr>
              <w:spacing w:after="40"/>
            </w:pPr>
            <w:r/>
            <w:r>
              <w:rPr>
                <w:b w:val="0"/>
                <w:color w:val="243447"/>
                <w:sz w:val="18"/>
              </w:rPr>
              <w:t>Activity</w:t>
            </w:r>
          </w:p>
        </w:tc>
      </w:tr>
      <w:tr>
        <w:tc>
          <w:tcPr>
            <w:tcW w:type="dxa" w:w="5040"/>
            <w:vAlign w:val="center"/>
          </w:tcPr>
          <w:p>
            <w:pPr>
              <w:spacing w:after="40"/>
            </w:pPr>
            <w:r/>
            <w:r>
              <w:rPr>
                <w:b w:val="0"/>
                <w:color w:val="243447"/>
                <w:sz w:val="18"/>
              </w:rPr>
              <w:t>Add Media</w:t>
            </w:r>
          </w:p>
        </w:tc>
        <w:tc>
          <w:tcPr>
            <w:tcW w:type="dxa" w:w="5040"/>
            <w:vAlign w:val="center"/>
          </w:tcPr>
          <w:p>
            <w:pPr>
              <w:spacing w:after="40"/>
            </w:pPr>
            <w:r/>
            <w:r>
              <w:rPr>
                <w:b w:val="0"/>
                <w:color w:val="243447"/>
                <w:sz w:val="18"/>
              </w:rPr>
              <w:t>ActivityMedia</w:t>
            </w:r>
          </w:p>
        </w:tc>
      </w:tr>
      <w:tr>
        <w:tc>
          <w:tcPr>
            <w:tcW w:type="dxa" w:w="5040"/>
            <w:vAlign w:val="center"/>
            <w:shd w:fill="F1F6F7"/>
          </w:tcPr>
          <w:p>
            <w:pPr>
              <w:spacing w:after="40"/>
            </w:pPr>
            <w:r/>
            <w:r>
              <w:rPr>
                <w:b w:val="0"/>
                <w:color w:val="243447"/>
                <w:sz w:val="18"/>
              </w:rPr>
              <w:t>Create Rate Plan</w:t>
            </w:r>
          </w:p>
        </w:tc>
        <w:tc>
          <w:tcPr>
            <w:tcW w:type="dxa" w:w="5040"/>
            <w:vAlign w:val="center"/>
            <w:shd w:fill="F1F6F7"/>
          </w:tcPr>
          <w:p>
            <w:pPr>
              <w:spacing w:after="40"/>
            </w:pPr>
            <w:r/>
            <w:r>
              <w:rPr>
                <w:b w:val="0"/>
                <w:color w:val="243447"/>
                <w:sz w:val="18"/>
              </w:rPr>
              <w:t>RatePlan plus TravellerRule and CancellationRule</w:t>
            </w:r>
          </w:p>
        </w:tc>
      </w:tr>
      <w:tr>
        <w:tc>
          <w:tcPr>
            <w:tcW w:type="dxa" w:w="5040"/>
            <w:vAlign w:val="center"/>
          </w:tcPr>
          <w:p>
            <w:pPr>
              <w:spacing w:after="40"/>
            </w:pPr>
            <w:r/>
            <w:r>
              <w:rPr>
                <w:b w:val="0"/>
                <w:color w:val="243447"/>
                <w:sz w:val="18"/>
              </w:rPr>
              <w:t>Save Inventory</w:t>
            </w:r>
          </w:p>
        </w:tc>
        <w:tc>
          <w:tcPr>
            <w:tcW w:type="dxa" w:w="5040"/>
            <w:vAlign w:val="center"/>
          </w:tcPr>
          <w:p>
            <w:pPr>
              <w:spacing w:after="40"/>
            </w:pPr>
            <w:r/>
            <w:r>
              <w:rPr>
                <w:b w:val="0"/>
                <w:color w:val="243447"/>
                <w:sz w:val="18"/>
              </w:rPr>
              <w:t>AvailabilitySlot</w:t>
            </w:r>
          </w:p>
        </w:tc>
      </w:tr>
      <w:tr>
        <w:tc>
          <w:tcPr>
            <w:tcW w:type="dxa" w:w="5040"/>
            <w:vAlign w:val="center"/>
            <w:shd w:fill="F1F6F7"/>
          </w:tcPr>
          <w:p>
            <w:pPr>
              <w:spacing w:after="40"/>
            </w:pPr>
            <w:r/>
            <w:r>
              <w:rPr>
                <w:b w:val="0"/>
                <w:color w:val="243447"/>
                <w:sz w:val="18"/>
              </w:rPr>
              <w:t>Schedule Promotion</w:t>
            </w:r>
          </w:p>
        </w:tc>
        <w:tc>
          <w:tcPr>
            <w:tcW w:type="dxa" w:w="5040"/>
            <w:vAlign w:val="center"/>
            <w:shd w:fill="F1F6F7"/>
          </w:tcPr>
          <w:p>
            <w:pPr>
              <w:spacing w:after="40"/>
            </w:pPr>
            <w:r/>
            <w:r>
              <w:rPr>
                <w:b w:val="0"/>
                <w:color w:val="243447"/>
                <w:sz w:val="18"/>
              </w:rPr>
              <w:t>Promotion</w:t>
            </w:r>
          </w:p>
        </w:tc>
      </w:tr>
      <w:tr>
        <w:tc>
          <w:tcPr>
            <w:tcW w:type="dxa" w:w="5040"/>
            <w:vAlign w:val="center"/>
          </w:tcPr>
          <w:p>
            <w:pPr>
              <w:spacing w:after="40"/>
            </w:pPr>
            <w:r/>
            <w:r>
              <w:rPr>
                <w:b w:val="0"/>
                <w:color w:val="243447"/>
                <w:sz w:val="18"/>
              </w:rPr>
              <w:t>Confirm or Cancel Booking</w:t>
            </w:r>
          </w:p>
        </w:tc>
        <w:tc>
          <w:tcPr>
            <w:tcW w:type="dxa" w:w="5040"/>
            <w:vAlign w:val="center"/>
          </w:tcPr>
          <w:p>
            <w:pPr>
              <w:spacing w:after="40"/>
            </w:pPr>
            <w:r/>
            <w:r>
              <w:rPr>
                <w:b w:val="0"/>
                <w:color w:val="243447"/>
                <w:sz w:val="18"/>
              </w:rPr>
              <w:t>Booking</w:t>
            </w:r>
          </w:p>
        </w:tc>
      </w:tr>
    </w:tbl>
    <w:p>
      <w:pPr>
        <w:spacing w:after="40"/>
      </w:pPr>
    </w:p>
    <w:p>
      <w:pPr>
        <w:pStyle w:val="Heading1"/>
      </w:pPr>
      <w:r>
        <w:t>Troubleshooting</w:t>
      </w:r>
    </w:p>
    <w:p>
      <w:r>
        <w:t>If the browser is blank, confirm the backend is running on port 4007 and the frontend on port 3007. If lists are empty, confirm the browser is logged in as vendor@voya.demo and that PostgreSQL database activity_saas is running. In pgAdmin, browse rows by expanding activity_saas → Schemas → public → Tables, then right-click a table and choose View/Edit Data → All Rows.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