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Credit Report</w:t>
      </w:r>
    </w:p>
    <w:p>
      <w:pPr>
        <w:pStyle w:val="Subtitle"/>
      </w:pPr>
      <w:r>
        <w:rPr>
          <w:color w:val="505050"/>
        </w:rPr>
        <w:t>Credit report for PDF score extraction</w:t>
      </w:r>
    </w:p>
    <w:p>
      <w:r>
        <w:t>This document contains synthetic values for testing PDF text extraction in Mortgage UWA.</w:t>
      </w:r>
    </w:p>
    <w:p>
      <w:pPr>
        <w:pStyle w:val="Heading1"/>
      </w:pPr>
      <w:r>
        <w:t>Applicant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Applicant Name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Alex Morgan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September 11 2026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Report Reference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SYN-CREDIT-2026-0001</w:t>
            </w:r>
          </w:p>
        </w:tc>
      </w:tr>
    </w:tbl>
    <w:p/>
    <w:p>
      <w:pPr>
        <w:pStyle w:val="Heading1"/>
      </w:pPr>
      <w:r>
        <w:t>Credit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FICO Score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720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Credit Score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720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Good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Open Accounts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4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Credit Utilization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30 percent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</w:rPr>
              <w:t>Outstanding Debt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t>$33,600.00</w:t>
            </w:r>
          </w:p>
        </w:tc>
      </w:tr>
    </w:tbl>
    <w:p/>
    <w:p>
      <w:pPr>
        <w:pStyle w:val="Heading1"/>
      </w:pPr>
      <w:r>
        <w:t>Verification Note</w:t>
      </w:r>
    </w:p>
    <w:p>
      <w:r>
        <w:t>This report is generated for automated document-processing tests. The score is intentionally clear and searchable in the PDF output.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Synthetic demonstration document - not for real lending decisions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