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Jobs and Reconciliation</w:t>
      </w:r>
    </w:p>
    <w:p>
      <w:r>
        <w:rPr>
          <w:rFonts w:ascii="Calibri" w:hAnsi="Calibri" w:eastAsia="Calibri"/>
          <w:b w:val="0"/>
          <w:i w:val="0"/>
          <w:color w:val="2E74B5"/>
          <w:sz w:val="26"/>
        </w:rPr>
        <w:t>Background processing, retries, dead letters, and operational recovery</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Runs asynchronous work and gives operations a way to identify and re-enqueue failed booking/channel/payment synchronization work.</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Jobs and Reconciliation." title="Local RainWood UI screenshot: Jobs and Reconciliation."/>
            <wp:cNvGraphicFramePr>
              <a:graphicFrameLocks noChangeAspect="1"/>
            </wp:cNvGraphicFramePr>
            <a:graphic>
              <a:graphicData uri="http://schemas.openxmlformats.org/drawingml/2006/picture">
                <pic:pic>
                  <pic:nvPicPr>
                    <pic:cNvPr id="0" name="jobs-and-reconciliation.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Jobs and Reconciliation.</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inspect background work such as email, voucher creation, payment reconciliation, and sync retries.</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Job type</w:t>
            </w:r>
          </w:p>
        </w:tc>
        <w:tc>
          <w:tcPr>
            <w:tcW w:type="dxa" w:w="3900"/>
          </w:tcPr>
          <w:p>
            <w:r>
              <w:rPr>
                <w:rFonts w:ascii="Calibri" w:hAnsi="Calibri" w:eastAsia="Calibri"/>
                <w:b w:val="0"/>
                <w:i w:val="0"/>
                <w:color w:val="0D3856"/>
                <w:sz w:val="19"/>
              </w:rPr>
              <w:t>The background task being run</w:t>
            </w:r>
          </w:p>
        </w:tc>
        <w:tc>
          <w:tcPr>
            <w:tcW w:type="dxa" w:w="3460"/>
          </w:tcPr>
          <w:p>
            <w:r>
              <w:rPr>
                <w:rFonts w:ascii="Calibri" w:hAnsi="Calibri" w:eastAsia="Calibri"/>
                <w:b w:val="0"/>
                <w:i w:val="0"/>
                <w:color w:val="0D3856"/>
                <w:sz w:val="19"/>
              </w:rPr>
              <w:t>Identify the business operation behind the job.</w:t>
            </w:r>
          </w:p>
        </w:tc>
      </w:tr>
      <w:tr>
        <w:tc>
          <w:tcPr>
            <w:tcW w:type="dxa" w:w="2100"/>
            <w:shd w:fill="F7FAFC"/>
          </w:tcPr>
          <w:p>
            <w:r>
              <w:rPr>
                <w:rFonts w:ascii="Calibri" w:hAnsi="Calibri" w:eastAsia="Calibri"/>
                <w:b/>
                <w:i w:val="0"/>
                <w:color w:val="0D3856"/>
                <w:sz w:val="19"/>
              </w:rPr>
              <w:t>Status</w:t>
            </w:r>
          </w:p>
        </w:tc>
        <w:tc>
          <w:tcPr>
            <w:tcW w:type="dxa" w:w="3900"/>
          </w:tcPr>
          <w:p>
            <w:r>
              <w:rPr>
                <w:rFonts w:ascii="Calibri" w:hAnsi="Calibri" w:eastAsia="Calibri"/>
                <w:b w:val="0"/>
                <w:i w:val="0"/>
                <w:color w:val="0D3856"/>
                <w:sz w:val="19"/>
              </w:rPr>
              <w:t>Queued, running, succeeded, failed, dead-letter</w:t>
            </w:r>
          </w:p>
        </w:tc>
        <w:tc>
          <w:tcPr>
            <w:tcW w:type="dxa" w:w="3460"/>
          </w:tcPr>
          <w:p>
            <w:r>
              <w:rPr>
                <w:rFonts w:ascii="Calibri" w:hAnsi="Calibri" w:eastAsia="Calibri"/>
                <w:b w:val="0"/>
                <w:i w:val="0"/>
                <w:color w:val="0D3856"/>
                <w:sz w:val="19"/>
              </w:rPr>
              <w:t>Know whether the task needs attention.</w:t>
            </w:r>
          </w:p>
        </w:tc>
      </w:tr>
      <w:tr>
        <w:tc>
          <w:tcPr>
            <w:tcW w:type="dxa" w:w="2100"/>
            <w:shd w:fill="F7FAFC"/>
          </w:tcPr>
          <w:p>
            <w:r>
              <w:rPr>
                <w:rFonts w:ascii="Calibri" w:hAnsi="Calibri" w:eastAsia="Calibri"/>
                <w:b/>
                <w:i w:val="0"/>
                <w:color w:val="0D3856"/>
                <w:sz w:val="19"/>
              </w:rPr>
              <w:t>Attempts and error</w:t>
            </w:r>
          </w:p>
        </w:tc>
        <w:tc>
          <w:tcPr>
            <w:tcW w:type="dxa" w:w="3900"/>
          </w:tcPr>
          <w:p>
            <w:r>
              <w:rPr>
                <w:rFonts w:ascii="Calibri" w:hAnsi="Calibri" w:eastAsia="Calibri"/>
                <w:b w:val="0"/>
                <w:i w:val="0"/>
                <w:color w:val="0D3856"/>
                <w:sz w:val="19"/>
              </w:rPr>
              <w:t>Retry count and failure message</w:t>
            </w:r>
          </w:p>
        </w:tc>
        <w:tc>
          <w:tcPr>
            <w:tcW w:type="dxa" w:w="3460"/>
          </w:tcPr>
          <w:p>
            <w:r>
              <w:rPr>
                <w:rFonts w:ascii="Calibri" w:hAnsi="Calibri" w:eastAsia="Calibri"/>
                <w:b w:val="0"/>
                <w:i w:val="0"/>
                <w:color w:val="0D3856"/>
                <w:sz w:val="19"/>
              </w:rPr>
              <w:t>Help support staff decide whether to retry or investigate.</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Jobs admin</w:t>
            </w:r>
          </w:p>
        </w:tc>
        <w:tc>
          <w:tcPr>
            <w:tcW w:type="dxa" w:w="6860"/>
          </w:tcPr>
          <w:p>
            <w:r>
              <w:rPr>
                <w:rFonts w:ascii="Calibri" w:hAnsi="Calibri" w:eastAsia="Calibri"/>
                <w:b w:val="0"/>
                <w:i w:val="0"/>
                <w:color w:val="0D3856"/>
                <w:sz w:val="19"/>
              </w:rPr>
              <w:t>List queued, running, failed, and dead-letter jobs.</w:t>
            </w:r>
          </w:p>
        </w:tc>
      </w:tr>
      <w:tr>
        <w:tc>
          <w:tcPr>
            <w:tcW w:type="dxa" w:w="2500"/>
            <w:shd w:fill="F7FAFC"/>
          </w:tcPr>
          <w:p>
            <w:r>
              <w:rPr>
                <w:rFonts w:ascii="Calibri" w:hAnsi="Calibri" w:eastAsia="Calibri"/>
                <w:b/>
                <w:i w:val="0"/>
                <w:color w:val="0D3856"/>
                <w:sz w:val="19"/>
              </w:rPr>
              <w:t>Retry</w:t>
            </w:r>
          </w:p>
        </w:tc>
        <w:tc>
          <w:tcPr>
            <w:tcW w:type="dxa" w:w="6860"/>
          </w:tcPr>
          <w:p>
            <w:r>
              <w:rPr>
                <w:rFonts w:ascii="Calibri" w:hAnsi="Calibri" w:eastAsia="Calibri"/>
                <w:b w:val="0"/>
                <w:i w:val="0"/>
                <w:color w:val="0D3856"/>
                <w:sz w:val="19"/>
              </w:rPr>
              <w:t>Retry a selected failed job.</w:t>
            </w:r>
          </w:p>
        </w:tc>
      </w:tr>
      <w:tr>
        <w:tc>
          <w:tcPr>
            <w:tcW w:type="dxa" w:w="2500"/>
            <w:shd w:fill="F7FAFC"/>
          </w:tcPr>
          <w:p>
            <w:r>
              <w:rPr>
                <w:rFonts w:ascii="Calibri" w:hAnsi="Calibri" w:eastAsia="Calibri"/>
                <w:b/>
                <w:i w:val="0"/>
                <w:color w:val="0D3856"/>
                <w:sz w:val="19"/>
              </w:rPr>
              <w:t>Reconciliation</w:t>
            </w:r>
          </w:p>
        </w:tc>
        <w:tc>
          <w:tcPr>
            <w:tcW w:type="dxa" w:w="6860"/>
          </w:tcPr>
          <w:p>
            <w:r>
              <w:rPr>
                <w:rFonts w:ascii="Calibri" w:hAnsi="Calibri" w:eastAsia="Calibri"/>
                <w:b w:val="0"/>
                <w:i w:val="0"/>
                <w:color w:val="0D3856"/>
                <w:sz w:val="19"/>
              </w:rPr>
              <w:t>Summarize failures and enqueue recoverable reservation sync work.</w:t>
            </w:r>
          </w:p>
        </w:tc>
      </w:tr>
      <w:tr>
        <w:tc>
          <w:tcPr>
            <w:tcW w:type="dxa" w:w="2500"/>
            <w:shd w:fill="F7FAFC"/>
          </w:tcPr>
          <w:p>
            <w:r>
              <w:rPr>
                <w:rFonts w:ascii="Calibri" w:hAnsi="Calibri" w:eastAsia="Calibri"/>
                <w:b/>
                <w:i w:val="0"/>
                <w:color w:val="0D3856"/>
                <w:sz w:val="19"/>
              </w:rPr>
              <w:t>Worker</w:t>
            </w:r>
          </w:p>
        </w:tc>
        <w:tc>
          <w:tcPr>
            <w:tcW w:type="dxa" w:w="6860"/>
          </w:tcPr>
          <w:p>
            <w:r>
              <w:rPr>
                <w:rFonts w:ascii="Calibri" w:hAnsi="Calibri" w:eastAsia="Calibri"/>
                <w:b w:val="0"/>
                <w:i w:val="0"/>
                <w:color w:val="0D3856"/>
                <w:sz w:val="19"/>
              </w:rPr>
              <w:t>Process outbox jobs on a configured interval.</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frontend/src/app/admin/jobs/page.tsx</w:t>
            </w:r>
          </w:p>
        </w:tc>
        <w:tc>
          <w:tcPr>
            <w:tcW w:type="dxa" w:w="3960"/>
          </w:tcPr>
          <w:p>
            <w:r>
              <w:rPr>
                <w:rFonts w:ascii="Calibri" w:hAnsi="Calibri" w:eastAsia="Calibri"/>
                <w:b w:val="0"/>
                <w:i w:val="0"/>
                <w:color w:val="0D3856"/>
                <w:sz w:val="19"/>
              </w:rPr>
              <w:t>Job list and retry controls.</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backend/src/modules/jobs/jobs.controller.ts; jobs.service.ts</w:t>
            </w:r>
          </w:p>
        </w:tc>
        <w:tc>
          <w:tcPr>
            <w:tcW w:type="dxa" w:w="3960"/>
          </w:tcPr>
          <w:p>
            <w:r>
              <w:rPr>
                <w:rFonts w:ascii="Calibri" w:hAnsi="Calibri" w:eastAsia="Calibri"/>
                <w:b w:val="0"/>
                <w:i w:val="0"/>
                <w:color w:val="0D3856"/>
                <w:sz w:val="19"/>
              </w:rPr>
              <w:t>Job listing and retry operation.</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backend/src/modules/reconciliation/reconciliation.controller.ts</w:t>
            </w:r>
          </w:p>
        </w:tc>
        <w:tc>
          <w:tcPr>
            <w:tcW w:type="dxa" w:w="3960"/>
          </w:tcPr>
          <w:p>
            <w:r>
              <w:rPr>
                <w:rFonts w:ascii="Calibri" w:hAnsi="Calibri" w:eastAsia="Calibri"/>
                <w:b w:val="0"/>
                <w:i w:val="0"/>
                <w:color w:val="0D3856"/>
                <w:sz w:val="19"/>
              </w:rPr>
              <w:t>Failure summary and enqueue operation.</w:t>
            </w:r>
          </w:p>
        </w:tc>
      </w:tr>
      <w:tr>
        <w:tc>
          <w:tcPr>
            <w:tcW w:type="dxa" w:w="1800"/>
            <w:shd w:fill="F7FAFC"/>
          </w:tcPr>
          <w:p>
            <w:r>
              <w:rPr>
                <w:rFonts w:ascii="Calibri" w:hAnsi="Calibri" w:eastAsia="Calibri"/>
                <w:b/>
                <w:i w:val="0"/>
                <w:color w:val="0D3856"/>
                <w:sz w:val="19"/>
              </w:rPr>
              <w:t>Config</w:t>
            </w:r>
          </w:p>
        </w:tc>
        <w:tc>
          <w:tcPr>
            <w:tcW w:type="dxa" w:w="3600"/>
          </w:tcPr>
          <w:p>
            <w:r>
              <w:rPr>
                <w:rFonts w:ascii="Calibri" w:hAnsi="Calibri" w:eastAsia="Calibri"/>
                <w:b w:val="0"/>
                <w:i w:val="0"/>
                <w:color w:val="0D3856"/>
                <w:sz w:val="19"/>
              </w:rPr>
              <w:t>WORKER_ENABLED, JOB_WORKER_INTERVAL_MS, JOB_MAX_ATTEMPTS</w:t>
            </w:r>
          </w:p>
        </w:tc>
        <w:tc>
          <w:tcPr>
            <w:tcW w:type="dxa" w:w="3960"/>
          </w:tcPr>
          <w:p>
            <w:r>
              <w:rPr>
                <w:rFonts w:ascii="Calibri" w:hAnsi="Calibri" w:eastAsia="Calibri"/>
                <w:b w:val="0"/>
                <w:i w:val="0"/>
                <w:color w:val="0D3856"/>
                <w:sz w:val="19"/>
              </w:rPr>
              <w:t>Worker and retry policy.</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/jobs</w:t>
            </w:r>
          </w:p>
        </w:tc>
        <w:tc>
          <w:tcPr>
            <w:tcW w:type="dxa" w:w="5360"/>
          </w:tcPr>
          <w:p>
            <w:r>
              <w:rPr>
                <w:rFonts w:ascii="Calibri" w:hAnsi="Calibri" w:eastAsia="Calibri"/>
                <w:b w:val="0"/>
                <w:i w:val="0"/>
                <w:color w:val="0D3856"/>
                <w:sz w:val="19"/>
              </w:rPr>
              <w:t>List jobs and statuses.</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/jobs/:id/retry</w:t>
            </w:r>
          </w:p>
        </w:tc>
        <w:tc>
          <w:tcPr>
            <w:tcW w:type="dxa" w:w="5360"/>
          </w:tcPr>
          <w:p>
            <w:r>
              <w:rPr>
                <w:rFonts w:ascii="Calibri" w:hAnsi="Calibri" w:eastAsia="Calibri"/>
                <w:b w:val="0"/>
                <w:i w:val="0"/>
                <w:color w:val="0D3856"/>
                <w:sz w:val="19"/>
              </w:rPr>
              <w:t>Retry a failed job.</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/reconciliation/summary</w:t>
            </w:r>
          </w:p>
        </w:tc>
        <w:tc>
          <w:tcPr>
            <w:tcW w:type="dxa" w:w="5360"/>
          </w:tcPr>
          <w:p>
            <w:r>
              <w:rPr>
                <w:rFonts w:ascii="Calibri" w:hAnsi="Calibri" w:eastAsia="Calibri"/>
                <w:b w:val="0"/>
                <w:i w:val="0"/>
                <w:color w:val="0D3856"/>
                <w:sz w:val="19"/>
              </w:rPr>
              <w:t>Count failed jobs, failed sync, and pending payments.</w:t>
            </w:r>
          </w:p>
        </w:tc>
      </w:tr>
      <w:tr>
        <w:tc>
          <w:tcPr>
            <w:tcW w:type="dxa" w:w="1000"/>
            <w:shd w:fill="F7FAFC"/>
          </w:tcPr>
          <w:p>
            <w:r>
              <w:rPr>
                <w:rFonts w:ascii="Calibri" w:hAnsi="Calibri" w:eastAsia="Calibri"/>
                <w:b/>
                <w:i w:val="0"/>
                <w:color w:val="0D3856"/>
                <w:sz w:val="19"/>
              </w:rPr>
              <w:t>POST</w:t>
            </w:r>
          </w:p>
        </w:tc>
        <w:tc>
          <w:tcPr>
            <w:tcW w:type="dxa" w:w="3000"/>
          </w:tcPr>
          <w:p>
            <w:r>
              <w:rPr>
                <w:rFonts w:ascii="Calibri" w:hAnsi="Calibri" w:eastAsia="Calibri"/>
                <w:b w:val="0"/>
                <w:i w:val="0"/>
                <w:color w:val="0D3856"/>
                <w:sz w:val="19"/>
              </w:rPr>
              <w:t>/reconciliation/enqueue</w:t>
            </w:r>
          </w:p>
        </w:tc>
        <w:tc>
          <w:tcPr>
            <w:tcW w:type="dxa" w:w="5360"/>
          </w:tcPr>
          <w:p>
            <w:r>
              <w:rPr>
                <w:rFonts w:ascii="Calibri" w:hAnsi="Calibri" w:eastAsia="Calibri"/>
                <w:b w:val="0"/>
                <w:i w:val="0"/>
                <w:color w:val="0D3856"/>
                <w:sz w:val="19"/>
              </w:rPr>
              <w:t>Queue confirmed reservations needing Axis sync.</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OutboxJob</w:t>
            </w:r>
          </w:p>
        </w:tc>
        <w:tc>
          <w:tcPr>
            <w:tcW w:type="dxa" w:w="3900"/>
          </w:tcPr>
          <w:p>
            <w:r>
              <w:rPr>
                <w:rFonts w:ascii="Calibri" w:hAnsi="Calibri" w:eastAsia="Calibri"/>
                <w:b w:val="0"/>
                <w:i w:val="0"/>
                <w:color w:val="0D3856"/>
                <w:sz w:val="19"/>
              </w:rPr>
              <w:t>type, aggregate, payload, status, attempts, availableAt</w:t>
            </w:r>
          </w:p>
        </w:tc>
        <w:tc>
          <w:tcPr>
            <w:tcW w:type="dxa" w:w="3660"/>
          </w:tcPr>
          <w:p>
            <w:r>
              <w:rPr>
                <w:rFonts w:ascii="Calibri" w:hAnsi="Calibri" w:eastAsia="Calibri"/>
                <w:b w:val="0"/>
                <w:i w:val="0"/>
                <w:color w:val="0D3856"/>
                <w:sz w:val="19"/>
              </w:rPr>
              <w:t>Durable asynchronous work item.</w:t>
            </w:r>
          </w:p>
        </w:tc>
      </w:tr>
      <w:tr>
        <w:tc>
          <w:tcPr>
            <w:tcW w:type="dxa" w:w="1800"/>
            <w:shd w:fill="F7FAFC"/>
          </w:tcPr>
          <w:p>
            <w:r>
              <w:rPr>
                <w:rFonts w:ascii="Calibri" w:hAnsi="Calibri" w:eastAsia="Calibri"/>
                <w:b/>
                <w:i w:val="0"/>
                <w:color w:val="0D3856"/>
                <w:sz w:val="19"/>
              </w:rPr>
              <w:t>Reservation.syncStatus</w:t>
            </w:r>
          </w:p>
        </w:tc>
        <w:tc>
          <w:tcPr>
            <w:tcW w:type="dxa" w:w="3900"/>
          </w:tcPr>
          <w:p>
            <w:r>
              <w:rPr>
                <w:rFonts w:ascii="Calibri" w:hAnsi="Calibri" w:eastAsia="Calibri"/>
                <w:b w:val="0"/>
                <w:i w:val="0"/>
                <w:color w:val="0D3856"/>
                <w:sz w:val="19"/>
              </w:rPr>
              <w:t>PENDING, FAILED, DEAD_LETTER or equivalent</w:t>
            </w:r>
          </w:p>
        </w:tc>
        <w:tc>
          <w:tcPr>
            <w:tcW w:type="dxa" w:w="3660"/>
          </w:tcPr>
          <w:p>
            <w:r>
              <w:rPr>
                <w:rFonts w:ascii="Calibri" w:hAnsi="Calibri" w:eastAsia="Calibri"/>
                <w:b w:val="0"/>
                <w:i w:val="0"/>
                <w:color w:val="0D3856"/>
                <w:sz w:val="19"/>
              </w:rPr>
              <w:t>Tracks channel synchronization state.</w:t>
            </w:r>
          </w:p>
        </w:tc>
      </w:tr>
      <w:tr>
        <w:tc>
          <w:tcPr>
            <w:tcW w:type="dxa" w:w="1800"/>
            <w:shd w:fill="F7FAFC"/>
          </w:tcPr>
          <w:p>
            <w:r>
              <w:rPr>
                <w:rFonts w:ascii="Calibri" w:hAnsi="Calibri" w:eastAsia="Calibri"/>
                <w:b/>
                <w:i w:val="0"/>
                <w:color w:val="0D3856"/>
                <w:sz w:val="19"/>
              </w:rPr>
              <w:t>PaymentAttempt</w:t>
            </w:r>
          </w:p>
        </w:tc>
        <w:tc>
          <w:tcPr>
            <w:tcW w:type="dxa" w:w="3900"/>
          </w:tcPr>
          <w:p>
            <w:r>
              <w:rPr>
                <w:rFonts w:ascii="Calibri" w:hAnsi="Calibri" w:eastAsia="Calibri"/>
                <w:b w:val="0"/>
                <w:i w:val="0"/>
                <w:color w:val="0D3856"/>
                <w:sz w:val="19"/>
              </w:rPr>
              <w:t>PENDING and provider statuses</w:t>
            </w:r>
          </w:p>
        </w:tc>
        <w:tc>
          <w:tcPr>
            <w:tcW w:type="dxa" w:w="3660"/>
          </w:tcPr>
          <w:p>
            <w:r>
              <w:rPr>
                <w:rFonts w:ascii="Calibri" w:hAnsi="Calibri" w:eastAsia="Calibri"/>
                <w:b w:val="0"/>
                <w:i w:val="0"/>
                <w:color w:val="0D3856"/>
                <w:sz w:val="19"/>
              </w:rPr>
              <w:t>Source for pending payment reconciliation.</w:t>
            </w:r>
          </w:p>
        </w:tc>
      </w:tr>
      <w:tr>
        <w:tc>
          <w:tcPr>
            <w:tcW w:type="dxa" w:w="1800"/>
            <w:shd w:fill="F7FAFC"/>
          </w:tcPr>
          <w:p>
            <w:r>
              <w:rPr>
                <w:rFonts w:ascii="Calibri" w:hAnsi="Calibri" w:eastAsia="Calibri"/>
                <w:b/>
                <w:i w:val="0"/>
                <w:color w:val="0D3856"/>
                <w:sz w:val="19"/>
              </w:rPr>
              <w:t>AxisSyncLog</w:t>
            </w:r>
          </w:p>
        </w:tc>
        <w:tc>
          <w:tcPr>
            <w:tcW w:type="dxa" w:w="3900"/>
          </w:tcPr>
          <w:p>
            <w:r>
              <w:rPr>
                <w:rFonts w:ascii="Calibri" w:hAnsi="Calibri" w:eastAsia="Calibri"/>
                <w:b w:val="0"/>
                <w:i w:val="0"/>
                <w:color w:val="0D3856"/>
                <w:sz w:val="19"/>
              </w:rPr>
              <w:t>Attempt and result records</w:t>
            </w:r>
          </w:p>
        </w:tc>
        <w:tc>
          <w:tcPr>
            <w:tcW w:type="dxa" w:w="3660"/>
          </w:tcPr>
          <w:p>
            <w:r>
              <w:rPr>
                <w:rFonts w:ascii="Calibri" w:hAnsi="Calibri" w:eastAsia="Calibri"/>
                <w:b w:val="0"/>
                <w:i w:val="0"/>
                <w:color w:val="0D3856"/>
                <w:sz w:val="19"/>
              </w:rPr>
              <w:t>Evidence for recovery decisions.</w:t>
            </w:r>
          </w:p>
        </w:tc>
      </w:tr>
    </w:tbl>
    <w:p>
      <w:pPr>
        <w:spacing w:after="0"/>
      </w:pPr>
    </w:p>
    <w:p>
      <w:pPr>
        <w:pStyle w:val="Heading1"/>
      </w:pPr>
      <w:r>
        <w:t>Primary workflow</w:t>
      </w:r>
    </w:p>
    <w:p>
      <w:pPr>
        <w:pStyle w:val="ListNumber"/>
      </w:pPr>
      <w:r>
        <w:rPr>
          <w:rFonts w:ascii="Calibri" w:hAnsi="Calibri" w:eastAsia="Calibri"/>
          <w:b w:val="0"/>
          <w:i w:val="0"/>
          <w:color w:val="0D3856"/>
          <w:sz w:val="21"/>
        </w:rPr>
        <w:t>Business action creates an outbox job or a failed state.</w:t>
      </w:r>
    </w:p>
    <w:p>
      <w:pPr>
        <w:pStyle w:val="ListNumber"/>
      </w:pPr>
      <w:r>
        <w:rPr>
          <w:rFonts w:ascii="Calibri" w:hAnsi="Calibri" w:eastAsia="Calibri"/>
          <w:b w:val="0"/>
          <w:i w:val="0"/>
          <w:color w:val="0D3856"/>
          <w:sz w:val="21"/>
        </w:rPr>
        <w:t>Worker picks available jobs and applies the operation.</w:t>
      </w:r>
    </w:p>
    <w:p>
      <w:pPr>
        <w:pStyle w:val="ListNumber"/>
      </w:pPr>
      <w:r>
        <w:rPr>
          <w:rFonts w:ascii="Calibri" w:hAnsi="Calibri" w:eastAsia="Calibri"/>
          <w:b w:val="0"/>
          <w:i w:val="0"/>
          <w:color w:val="0D3856"/>
          <w:sz w:val="21"/>
        </w:rPr>
        <w:t>Failures increment attempts and eventually become dead-letter.</w:t>
      </w:r>
    </w:p>
    <w:p>
      <w:pPr>
        <w:pStyle w:val="ListNumber"/>
      </w:pPr>
      <w:r>
        <w:rPr>
          <w:rFonts w:ascii="Calibri" w:hAnsi="Calibri" w:eastAsia="Calibri"/>
          <w:b w:val="0"/>
          <w:i w:val="0"/>
          <w:color w:val="0D3856"/>
          <w:sz w:val="21"/>
        </w:rPr>
        <w:t>Staff reviews the Jobs or Reconciliation view.</w:t>
      </w:r>
    </w:p>
    <w:p>
      <w:pPr>
        <w:pStyle w:val="ListNumber"/>
      </w:pPr>
      <w:r>
        <w:rPr>
          <w:rFonts w:ascii="Calibri" w:hAnsi="Calibri" w:eastAsia="Calibri"/>
          <w:b w:val="0"/>
          <w:i w:val="0"/>
          <w:color w:val="0D3856"/>
          <w:sz w:val="21"/>
        </w:rPr>
        <w:t>Retry or enqueue a safe recovery operation and verify final state.</w:t>
      </w:r>
    </w:p>
    <w:p>
      <w:pPr>
        <w:pStyle w:val="Heading1"/>
      </w:pPr>
      <w:r>
        <w:t>Access and permissions</w:t>
      </w:r>
    </w:p>
    <w:p>
      <w:pPr>
        <w:pStyle w:val="ListBullet"/>
      </w:pPr>
      <w:r>
        <w:rPr>
          <w:rFonts w:ascii="Calibri" w:hAnsi="Calibri" w:eastAsia="Calibri"/>
          <w:b w:val="0"/>
          <w:i w:val="0"/>
          <w:color w:val="0D3856"/>
          <w:sz w:val="21"/>
        </w:rPr>
        <w:t>Job and reconciliation controls are privileged operational actions.</w:t>
      </w:r>
    </w:p>
    <w:p>
      <w:pPr>
        <w:pStyle w:val="ListBullet"/>
      </w:pPr>
      <w:r>
        <w:rPr>
          <w:rFonts w:ascii="Calibri" w:hAnsi="Calibri" w:eastAsia="Calibri"/>
          <w:b w:val="0"/>
          <w:i w:val="0"/>
          <w:color w:val="0D3856"/>
          <w:sz w:val="21"/>
        </w:rPr>
        <w:t>Retry should be idempotent and should not be exposed to public users.</w:t>
      </w:r>
    </w:p>
    <w:p>
      <w:pPr>
        <w:pStyle w:val="ListBullet"/>
      </w:pPr>
      <w:r>
        <w:rPr>
          <w:rFonts w:ascii="Calibri" w:hAnsi="Calibri" w:eastAsia="Calibri"/>
          <w:b w:val="0"/>
          <w:i w:val="0"/>
          <w:color w:val="0D3856"/>
          <w:sz w:val="21"/>
        </w:rPr>
        <w:t>Failure payloads can contain sensitive identifiers and should be access-controlled.</w:t>
      </w:r>
    </w:p>
    <w:p>
      <w:pPr>
        <w:pStyle w:val="Heading1"/>
      </w:pPr>
      <w:r>
        <w:t>Risks, boundaries, and implementation notes</w:t>
      </w:r>
    </w:p>
    <w:p>
      <w:pPr>
        <w:pStyle w:val="ListBullet"/>
      </w:pPr>
      <w:r>
        <w:rPr>
          <w:rFonts w:ascii="Calibri" w:hAnsi="Calibri" w:eastAsia="Calibri"/>
          <w:b w:val="0"/>
          <w:i w:val="0"/>
          <w:color w:val="0D3856"/>
          <w:sz w:val="21"/>
        </w:rPr>
        <w:t>Retrying a non-idempotent operation can duplicate external effects.</w:t>
      </w:r>
    </w:p>
    <w:p>
      <w:pPr>
        <w:pStyle w:val="ListBullet"/>
      </w:pPr>
      <w:r>
        <w:rPr>
          <w:rFonts w:ascii="Calibri" w:hAnsi="Calibri" w:eastAsia="Calibri"/>
          <w:b w:val="0"/>
          <w:i w:val="0"/>
          <w:color w:val="0D3856"/>
          <w:sz w:val="21"/>
        </w:rPr>
        <w:t>Dead-letter queues need an owner and response-time policy.</w:t>
      </w:r>
    </w:p>
    <w:p>
      <w:pPr>
        <w:pStyle w:val="ListBullet"/>
      </w:pPr>
      <w:r>
        <w:rPr>
          <w:rFonts w:ascii="Calibri" w:hAnsi="Calibri" w:eastAsia="Calibri"/>
          <w:b w:val="0"/>
          <w:i w:val="0"/>
          <w:color w:val="0D3856"/>
          <w:sz w:val="21"/>
        </w:rPr>
        <w:t>Worker settings differ between local and production; verify deployment environment variables.</w:t>
      </w:r>
    </w:p>
    <w:p>
      <w:pPr>
        <w:pStyle w:val="Heading1"/>
      </w:pPr>
      <w:r>
        <w:t>Recommended verification scenarios</w:t>
      </w:r>
    </w:p>
    <w:p>
      <w:pPr>
        <w:pStyle w:val="ListBullet"/>
      </w:pPr>
      <w:r>
        <w:rPr>
          <w:rFonts w:ascii="Calibri" w:hAnsi="Calibri" w:eastAsia="Calibri"/>
          <w:b w:val="0"/>
          <w:i w:val="0"/>
          <w:color w:val="0D3856"/>
          <w:sz w:val="21"/>
        </w:rPr>
        <w:t>Create a known failed job and retry it once.</w:t>
      </w:r>
    </w:p>
    <w:p>
      <w:pPr>
        <w:pStyle w:val="ListBullet"/>
      </w:pPr>
      <w:r>
        <w:rPr>
          <w:rFonts w:ascii="Calibri" w:hAnsi="Calibri" w:eastAsia="Calibri"/>
          <w:b w:val="0"/>
          <w:i w:val="0"/>
          <w:color w:val="0D3856"/>
          <w:sz w:val="21"/>
        </w:rPr>
        <w:t>Verify retry does not duplicate a reservation push.</w:t>
      </w:r>
    </w:p>
    <w:p>
      <w:pPr>
        <w:pStyle w:val="ListBullet"/>
      </w:pPr>
      <w:r>
        <w:rPr>
          <w:rFonts w:ascii="Calibri" w:hAnsi="Calibri" w:eastAsia="Calibri"/>
          <w:b w:val="0"/>
          <w:i w:val="0"/>
          <w:color w:val="0D3856"/>
          <w:sz w:val="21"/>
        </w:rPr>
        <w:t>Check reconciliation summary against database counts.</w:t>
      </w:r>
    </w:p>
    <w:p>
      <w:pPr>
        <w:pStyle w:val="ListBullet"/>
      </w:pPr>
      <w:r>
        <w:rPr>
          <w:rFonts w:ascii="Calibri" w:hAnsi="Calibri" w:eastAsia="Calibri"/>
          <w:b w:val="0"/>
          <w:i w:val="0"/>
          <w:color w:val="0D3856"/>
          <w:sz w:val="21"/>
        </w:rPr>
        <w:t>Verify dead-letter jobs remain visible until resolved.</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