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Public Discovery and Booking</w:t>
      </w:r>
    </w:p>
    <w:p>
      <w:r>
        <w:rPr>
          <w:rFonts w:ascii="Calibri" w:hAnsi="Calibri" w:eastAsia="Calibri"/>
          <w:b w:val="0"/>
          <w:i w:val="0"/>
          <w:color w:val="2E74B5"/>
          <w:sz w:val="26"/>
        </w:rPr>
        <w:t>Public hotel discovery, search, availability, holds, and booking initiation</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Connects public hotel content to server-side availability and pricing so a guest can search, choose a room and meal plan, place a temporary hold, and start a booking.</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Local RainWood UI screenshot: Public Discovery and Booking." title="Local RainWood UI screenshot: Public Discovery and Booking."/>
            <wp:cNvGraphicFramePr>
              <a:graphicFrameLocks noChangeAspect="1"/>
            </wp:cNvGraphicFramePr>
            <a:graphic>
              <a:graphicData uri="http://schemas.openxmlformats.org/drawingml/2006/picture">
                <pic:pic>
                  <pic:nvPicPr>
                    <pic:cNvPr id="0" name="public-discovery-and-booking.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Local RainWood UI screenshot: Public Discovery and Booking.</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This is the guest journey: finding a hotel, viewing rooms, and submitting a booking.</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Search</w:t>
            </w:r>
          </w:p>
        </w:tc>
        <w:tc>
          <w:tcPr>
            <w:tcW w:type="dxa" w:w="3900"/>
          </w:tcPr>
          <w:p>
            <w:r>
              <w:rPr>
                <w:rFonts w:ascii="Calibri" w:hAnsi="Calibri" w:eastAsia="Calibri"/>
                <w:b w:val="0"/>
                <w:i w:val="0"/>
                <w:color w:val="0D3856"/>
                <w:sz w:val="19"/>
              </w:rPr>
              <w:t>Destination, check-in, check-out, guests</w:t>
            </w:r>
          </w:p>
        </w:tc>
        <w:tc>
          <w:tcPr>
            <w:tcW w:type="dxa" w:w="3460"/>
          </w:tcPr>
          <w:p>
            <w:r>
              <w:rPr>
                <w:rFonts w:ascii="Calibri" w:hAnsi="Calibri" w:eastAsia="Calibri"/>
                <w:b w:val="0"/>
                <w:i w:val="0"/>
                <w:color w:val="0D3856"/>
                <w:sz w:val="19"/>
              </w:rPr>
              <w:t>Find hotels that can serve the requested stay.</w:t>
            </w:r>
          </w:p>
        </w:tc>
      </w:tr>
      <w:tr>
        <w:tc>
          <w:tcPr>
            <w:tcW w:type="dxa" w:w="2100"/>
            <w:shd w:fill="F7FAFC"/>
          </w:tcPr>
          <w:p>
            <w:r>
              <w:rPr>
                <w:rFonts w:ascii="Calibri" w:hAnsi="Calibri" w:eastAsia="Calibri"/>
                <w:b/>
                <w:i w:val="0"/>
                <w:color w:val="0D3856"/>
                <w:sz w:val="19"/>
              </w:rPr>
              <w:t>Hotel card</w:t>
            </w:r>
          </w:p>
        </w:tc>
        <w:tc>
          <w:tcPr>
            <w:tcW w:type="dxa" w:w="3900"/>
          </w:tcPr>
          <w:p>
            <w:r>
              <w:rPr>
                <w:rFonts w:ascii="Calibri" w:hAnsi="Calibri" w:eastAsia="Calibri"/>
                <w:b w:val="0"/>
                <w:i w:val="0"/>
                <w:color w:val="0D3856"/>
                <w:sz w:val="19"/>
              </w:rPr>
              <w:t>Name, location, image, starting price, status</w:t>
            </w:r>
          </w:p>
        </w:tc>
        <w:tc>
          <w:tcPr>
            <w:tcW w:type="dxa" w:w="3460"/>
          </w:tcPr>
          <w:p>
            <w:r>
              <w:rPr>
                <w:rFonts w:ascii="Calibri" w:hAnsi="Calibri" w:eastAsia="Calibri"/>
                <w:b w:val="0"/>
                <w:i w:val="0"/>
                <w:color w:val="0D3856"/>
                <w:sz w:val="19"/>
              </w:rPr>
              <w:t>Choose a property to inspect.</w:t>
            </w:r>
          </w:p>
        </w:tc>
      </w:tr>
      <w:tr>
        <w:tc>
          <w:tcPr>
            <w:tcW w:type="dxa" w:w="2100"/>
            <w:shd w:fill="F7FAFC"/>
          </w:tcPr>
          <w:p>
            <w:r>
              <w:rPr>
                <w:rFonts w:ascii="Calibri" w:hAnsi="Calibri" w:eastAsia="Calibri"/>
                <w:b/>
                <w:i w:val="0"/>
                <w:color w:val="0D3856"/>
                <w:sz w:val="19"/>
              </w:rPr>
              <w:t>Room and rate</w:t>
            </w:r>
          </w:p>
        </w:tc>
        <w:tc>
          <w:tcPr>
            <w:tcW w:type="dxa" w:w="3900"/>
          </w:tcPr>
          <w:p>
            <w:r>
              <w:rPr>
                <w:rFonts w:ascii="Calibri" w:hAnsi="Calibri" w:eastAsia="Calibri"/>
                <w:b w:val="0"/>
                <w:i w:val="0"/>
                <w:color w:val="0D3856"/>
                <w:sz w:val="19"/>
              </w:rPr>
              <w:t>Room category, occupancy, inclusions, price</w:t>
            </w:r>
          </w:p>
        </w:tc>
        <w:tc>
          <w:tcPr>
            <w:tcW w:type="dxa" w:w="3460"/>
          </w:tcPr>
          <w:p>
            <w:r>
              <w:rPr>
                <w:rFonts w:ascii="Calibri" w:hAnsi="Calibri" w:eastAsia="Calibri"/>
                <w:b w:val="0"/>
                <w:i w:val="0"/>
                <w:color w:val="0D3856"/>
                <w:sz w:val="19"/>
              </w:rPr>
              <w:t>Select the product the guest wants to book.</w:t>
            </w:r>
          </w:p>
        </w:tc>
      </w:tr>
      <w:tr>
        <w:tc>
          <w:tcPr>
            <w:tcW w:type="dxa" w:w="2100"/>
            <w:shd w:fill="F7FAFC"/>
          </w:tcPr>
          <w:p>
            <w:r>
              <w:rPr>
                <w:rFonts w:ascii="Calibri" w:hAnsi="Calibri" w:eastAsia="Calibri"/>
                <w:b/>
                <w:i w:val="0"/>
                <w:color w:val="0D3856"/>
                <w:sz w:val="19"/>
              </w:rPr>
              <w:t>Guest details</w:t>
            </w:r>
          </w:p>
        </w:tc>
        <w:tc>
          <w:tcPr>
            <w:tcW w:type="dxa" w:w="3900"/>
          </w:tcPr>
          <w:p>
            <w:r>
              <w:rPr>
                <w:rFonts w:ascii="Calibri" w:hAnsi="Calibri" w:eastAsia="Calibri"/>
                <w:b w:val="0"/>
                <w:i w:val="0"/>
                <w:color w:val="0D3856"/>
                <w:sz w:val="19"/>
              </w:rPr>
              <w:t>Name, email, mobile, special request</w:t>
            </w:r>
          </w:p>
        </w:tc>
        <w:tc>
          <w:tcPr>
            <w:tcW w:type="dxa" w:w="3460"/>
          </w:tcPr>
          <w:p>
            <w:r>
              <w:rPr>
                <w:rFonts w:ascii="Calibri" w:hAnsi="Calibri" w:eastAsia="Calibri"/>
                <w:b w:val="0"/>
                <w:i w:val="0"/>
                <w:color w:val="0D3856"/>
                <w:sz w:val="19"/>
              </w:rPr>
              <w:t>Collect the information needed to confirm the reservation.</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Public home and hotels</w:t>
            </w:r>
          </w:p>
        </w:tc>
        <w:tc>
          <w:tcPr>
            <w:tcW w:type="dxa" w:w="6860"/>
          </w:tcPr>
          <w:p>
            <w:r>
              <w:rPr>
                <w:rFonts w:ascii="Calibri" w:hAnsi="Calibri" w:eastAsia="Calibri"/>
                <w:b w:val="0"/>
                <w:i w:val="0"/>
                <w:color w:val="0D3856"/>
                <w:sz w:val="19"/>
              </w:rPr>
              <w:t>Present hotels, search, and property detail pages.</w:t>
            </w:r>
          </w:p>
        </w:tc>
      </w:tr>
      <w:tr>
        <w:tc>
          <w:tcPr>
            <w:tcW w:type="dxa" w:w="2500"/>
            <w:shd w:fill="F7FAFC"/>
          </w:tcPr>
          <w:p>
            <w:r>
              <w:rPr>
                <w:rFonts w:ascii="Calibri" w:hAnsi="Calibri" w:eastAsia="Calibri"/>
                <w:b/>
                <w:i w:val="0"/>
                <w:color w:val="0D3856"/>
                <w:sz w:val="19"/>
              </w:rPr>
              <w:t>Hotel detail</w:t>
            </w:r>
          </w:p>
        </w:tc>
        <w:tc>
          <w:tcPr>
            <w:tcW w:type="dxa" w:w="6860"/>
          </w:tcPr>
          <w:p>
            <w:r>
              <w:rPr>
                <w:rFonts w:ascii="Calibri" w:hAnsi="Calibri" w:eastAsia="Calibri"/>
                <w:b w:val="0"/>
                <w:i w:val="0"/>
                <w:color w:val="0D3856"/>
                <w:sz w:val="19"/>
              </w:rPr>
              <w:t>Show rooms, rate plans, restrictions, and prices.</w:t>
            </w:r>
          </w:p>
        </w:tc>
      </w:tr>
      <w:tr>
        <w:tc>
          <w:tcPr>
            <w:tcW w:type="dxa" w:w="2500"/>
            <w:shd w:fill="F7FAFC"/>
          </w:tcPr>
          <w:p>
            <w:r>
              <w:rPr>
                <w:rFonts w:ascii="Calibri" w:hAnsi="Calibri" w:eastAsia="Calibri"/>
                <w:b/>
                <w:i w:val="0"/>
                <w:color w:val="0D3856"/>
                <w:sz w:val="19"/>
              </w:rPr>
              <w:t>Booking flow</w:t>
            </w:r>
          </w:p>
        </w:tc>
        <w:tc>
          <w:tcPr>
            <w:tcW w:type="dxa" w:w="6860"/>
          </w:tcPr>
          <w:p>
            <w:r>
              <w:rPr>
                <w:rFonts w:ascii="Calibri" w:hAnsi="Calibri" w:eastAsia="Calibri"/>
                <w:b w:val="0"/>
                <w:i w:val="0"/>
                <w:color w:val="0D3856"/>
                <w:sz w:val="19"/>
              </w:rPr>
              <w:t>Collect stay dates, occupancy, hotel/room/rate selections, and guest details.</w:t>
            </w:r>
          </w:p>
        </w:tc>
      </w:tr>
      <w:tr>
        <w:tc>
          <w:tcPr>
            <w:tcW w:type="dxa" w:w="2500"/>
            <w:shd w:fill="F7FAFC"/>
          </w:tcPr>
          <w:p>
            <w:r>
              <w:rPr>
                <w:rFonts w:ascii="Calibri" w:hAnsi="Calibri" w:eastAsia="Calibri"/>
                <w:b/>
                <w:i w:val="0"/>
                <w:color w:val="0D3856"/>
                <w:sz w:val="19"/>
              </w:rPr>
              <w:t>Hold</w:t>
            </w:r>
          </w:p>
        </w:tc>
        <w:tc>
          <w:tcPr>
            <w:tcW w:type="dxa" w:w="6860"/>
          </w:tcPr>
          <w:p>
            <w:r>
              <w:rPr>
                <w:rFonts w:ascii="Calibri" w:hAnsi="Calibri" w:eastAsia="Calibri"/>
                <w:b w:val="0"/>
                <w:i w:val="0"/>
                <w:color w:val="0D3856"/>
                <w:sz w:val="19"/>
              </w:rPr>
              <w:t>Temporarily reserve selected inventory before payment or reservation conversion.</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frontend/src/app/page.tsx; hotels/page.tsx; hotels/[slug]/page.tsx</w:t>
            </w:r>
          </w:p>
        </w:tc>
        <w:tc>
          <w:tcPr>
            <w:tcW w:type="dxa" w:w="3960"/>
          </w:tcPr>
          <w:p>
            <w:r>
              <w:rPr>
                <w:rFonts w:ascii="Calibri" w:hAnsi="Calibri" w:eastAsia="Calibri"/>
                <w:b w:val="0"/>
                <w:i w:val="0"/>
                <w:color w:val="0D3856"/>
                <w:sz w:val="19"/>
              </w:rPr>
              <w:t>Public discovery and hotel detail pages.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frontend/src/app/booking/page.tsx; components/BookingFlow.tsx</w:t>
            </w:r>
          </w:p>
        </w:tc>
        <w:tc>
          <w:tcPr>
            <w:tcW w:type="dxa" w:w="3960"/>
          </w:tcPr>
          <w:p>
            <w:r>
              <w:rPr>
                <w:rFonts w:ascii="Calibri" w:hAnsi="Calibri" w:eastAsia="Calibri"/>
                <w:b w:val="0"/>
                <w:i w:val="0"/>
                <w:color w:val="0D3856"/>
                <w:sz w:val="19"/>
              </w:rPr>
              <w:t>Multi-step search and selection flow.</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availability/availability.controller.ts; availability.service.ts</w:t>
            </w:r>
          </w:p>
        </w:tc>
        <w:tc>
          <w:tcPr>
            <w:tcW w:type="dxa" w:w="3960"/>
          </w:tcPr>
          <w:p>
            <w:r>
              <w:rPr>
                <w:rFonts w:ascii="Calibri" w:hAnsi="Calibri" w:eastAsia="Calibri"/>
                <w:b w:val="0"/>
                <w:i w:val="0"/>
                <w:color w:val="0D3856"/>
                <w:sz w:val="19"/>
              </w:rPr>
              <w:t>Night-by-night availability and server-side pricing.</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holds/holds.controller.ts; holds.service.ts</w:t>
            </w:r>
          </w:p>
        </w:tc>
        <w:tc>
          <w:tcPr>
            <w:tcW w:type="dxa" w:w="3960"/>
          </w:tcPr>
          <w:p>
            <w:r>
              <w:rPr>
                <w:rFonts w:ascii="Calibri" w:hAnsi="Calibri" w:eastAsia="Calibri"/>
                <w:b w:val="0"/>
                <w:i w:val="0"/>
                <w:color w:val="0D3856"/>
                <w:sz w:val="19"/>
              </w:rPr>
              <w:t>Temporary inventory holds and quote snapshots.</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/availability/search</w:t>
            </w:r>
          </w:p>
        </w:tc>
        <w:tc>
          <w:tcPr>
            <w:tcW w:type="dxa" w:w="5360"/>
          </w:tcPr>
          <w:p>
            <w:r>
              <w:rPr>
                <w:rFonts w:ascii="Calibri" w:hAnsi="Calibri" w:eastAsia="Calibri"/>
                <w:b w:val="0"/>
                <w:i w:val="0"/>
                <w:color w:val="0D3856"/>
                <w:sz w:val="19"/>
              </w:rPr>
              <w:t>Search available room/rate options for stay dates and occupancy.</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/holds</w:t>
            </w:r>
          </w:p>
        </w:tc>
        <w:tc>
          <w:tcPr>
            <w:tcW w:type="dxa" w:w="5360"/>
          </w:tcPr>
          <w:p>
            <w:r>
              <w:rPr>
                <w:rFonts w:ascii="Calibri" w:hAnsi="Calibri" w:eastAsia="Calibri"/>
                <w:b w:val="0"/>
                <w:i w:val="0"/>
                <w:color w:val="0D3856"/>
                <w:sz w:val="19"/>
              </w:rPr>
              <w:t>Create a time-limited hold from a selected quote.</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/holds/:token</w:t>
            </w:r>
          </w:p>
        </w:tc>
        <w:tc>
          <w:tcPr>
            <w:tcW w:type="dxa" w:w="5360"/>
          </w:tcPr>
          <w:p>
            <w:r>
              <w:rPr>
                <w:rFonts w:ascii="Calibri" w:hAnsi="Calibri" w:eastAsia="Calibri"/>
                <w:b w:val="0"/>
                <w:i w:val="0"/>
                <w:color w:val="0D3856"/>
                <w:sz w:val="19"/>
              </w:rPr>
              <w:t>Read a hold while it is valid.</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/hotels/:slug</w:t>
            </w:r>
          </w:p>
        </w:tc>
        <w:tc>
          <w:tcPr>
            <w:tcW w:type="dxa" w:w="5360"/>
          </w:tcPr>
          <w:p>
            <w:r>
              <w:rPr>
                <w:rFonts w:ascii="Calibri" w:hAnsi="Calibri" w:eastAsia="Calibri"/>
                <w:b w:val="0"/>
                <w:i w:val="0"/>
                <w:color w:val="0D3856"/>
                <w:sz w:val="19"/>
              </w:rPr>
              <w:t>Load public hotel detail content.</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InventoryDay</w:t>
            </w:r>
          </w:p>
        </w:tc>
        <w:tc>
          <w:tcPr>
            <w:tcW w:type="dxa" w:w="3900"/>
          </w:tcPr>
          <w:p>
            <w:r>
              <w:rPr>
                <w:rFonts w:ascii="Calibri" w:hAnsi="Calibri" w:eastAsia="Calibri"/>
                <w:b w:val="0"/>
                <w:i w:val="0"/>
                <w:color w:val="0D3856"/>
                <w:sz w:val="19"/>
              </w:rPr>
              <w:t>available, held, sold, stopSell</w:t>
            </w:r>
          </w:p>
        </w:tc>
        <w:tc>
          <w:tcPr>
            <w:tcW w:type="dxa" w:w="3660"/>
          </w:tcPr>
          <w:p>
            <w:r>
              <w:rPr>
                <w:rFonts w:ascii="Calibri" w:hAnsi="Calibri" w:eastAsia="Calibri"/>
                <w:b w:val="0"/>
                <w:i w:val="0"/>
                <w:color w:val="0D3856"/>
                <w:sz w:val="19"/>
              </w:rPr>
              <w:t>Controls night-level availability.</w:t>
            </w:r>
          </w:p>
        </w:tc>
      </w:tr>
      <w:tr>
        <w:tc>
          <w:tcPr>
            <w:tcW w:type="dxa" w:w="1800"/>
            <w:shd w:fill="F7FAFC"/>
          </w:tcPr>
          <w:p>
            <w:r>
              <w:rPr>
                <w:rFonts w:ascii="Calibri" w:hAnsi="Calibri" w:eastAsia="Calibri"/>
                <w:b/>
                <w:i w:val="0"/>
                <w:color w:val="0D3856"/>
                <w:sz w:val="19"/>
              </w:rPr>
              <w:t>RateDay</w:t>
            </w:r>
          </w:p>
        </w:tc>
        <w:tc>
          <w:tcPr>
            <w:tcW w:type="dxa" w:w="3900"/>
          </w:tcPr>
          <w:p>
            <w:r>
              <w:rPr>
                <w:rFonts w:ascii="Calibri" w:hAnsi="Calibri" w:eastAsia="Calibri"/>
                <w:b w:val="0"/>
                <w:i w:val="0"/>
                <w:color w:val="0D3856"/>
                <w:sz w:val="19"/>
              </w:rPr>
              <w:t>amount, tax, occupancy prices, CTA/CTD/LOS</w:t>
            </w:r>
          </w:p>
        </w:tc>
        <w:tc>
          <w:tcPr>
            <w:tcW w:type="dxa" w:w="3660"/>
          </w:tcPr>
          <w:p>
            <w:r>
              <w:rPr>
                <w:rFonts w:ascii="Calibri" w:hAnsi="Calibri" w:eastAsia="Calibri"/>
                <w:b w:val="0"/>
                <w:i w:val="0"/>
                <w:color w:val="0D3856"/>
                <w:sz w:val="19"/>
              </w:rPr>
              <w:t>Controls night-level price and restrictions.</w:t>
            </w:r>
          </w:p>
        </w:tc>
      </w:tr>
      <w:tr>
        <w:tc>
          <w:tcPr>
            <w:tcW w:type="dxa" w:w="1800"/>
            <w:shd w:fill="F7FAFC"/>
          </w:tcPr>
          <w:p>
            <w:r>
              <w:rPr>
                <w:rFonts w:ascii="Calibri" w:hAnsi="Calibri" w:eastAsia="Calibri"/>
                <w:b/>
                <w:i w:val="0"/>
                <w:color w:val="0D3856"/>
                <w:sz w:val="19"/>
              </w:rPr>
              <w:t>InventoryHold</w:t>
            </w:r>
          </w:p>
        </w:tc>
        <w:tc>
          <w:tcPr>
            <w:tcW w:type="dxa" w:w="3900"/>
          </w:tcPr>
          <w:p>
            <w:r>
              <w:rPr>
                <w:rFonts w:ascii="Calibri" w:hAnsi="Calibri" w:eastAsia="Calibri"/>
                <w:b w:val="0"/>
                <w:i w:val="0"/>
                <w:color w:val="0D3856"/>
                <w:sz w:val="19"/>
              </w:rPr>
              <w:t>token, expiry, status, quoted totals</w:t>
            </w:r>
          </w:p>
        </w:tc>
        <w:tc>
          <w:tcPr>
            <w:tcW w:type="dxa" w:w="3660"/>
          </w:tcPr>
          <w:p>
            <w:r>
              <w:rPr>
                <w:rFonts w:ascii="Calibri" w:hAnsi="Calibri" w:eastAsia="Calibri"/>
                <w:b w:val="0"/>
                <w:i w:val="0"/>
                <w:color w:val="0D3856"/>
                <w:sz w:val="19"/>
              </w:rPr>
              <w:t>Prevents race conditions during checkout.</w:t>
            </w:r>
          </w:p>
        </w:tc>
      </w:tr>
      <w:tr>
        <w:tc>
          <w:tcPr>
            <w:tcW w:type="dxa" w:w="1800"/>
            <w:shd w:fill="F7FAFC"/>
          </w:tcPr>
          <w:p>
            <w:r>
              <w:rPr>
                <w:rFonts w:ascii="Calibri" w:hAnsi="Calibri" w:eastAsia="Calibri"/>
                <w:b/>
                <w:i w:val="0"/>
                <w:color w:val="0D3856"/>
                <w:sz w:val="19"/>
              </w:rPr>
              <w:t>InventoryHoldLine/Night</w:t>
            </w:r>
          </w:p>
        </w:tc>
        <w:tc>
          <w:tcPr>
            <w:tcW w:type="dxa" w:w="3900"/>
          </w:tcPr>
          <w:p>
            <w:r>
              <w:rPr>
                <w:rFonts w:ascii="Calibri" w:hAnsi="Calibri" w:eastAsia="Calibri"/>
                <w:b w:val="0"/>
                <w:i w:val="0"/>
                <w:color w:val="0D3856"/>
                <w:sz w:val="19"/>
              </w:rPr>
              <w:t>room, rate plan, dates, rooms</w:t>
            </w:r>
          </w:p>
        </w:tc>
        <w:tc>
          <w:tcPr>
            <w:tcW w:type="dxa" w:w="3660"/>
          </w:tcPr>
          <w:p>
            <w:r>
              <w:rPr>
                <w:rFonts w:ascii="Calibri" w:hAnsi="Calibri" w:eastAsia="Calibri"/>
                <w:b w:val="0"/>
                <w:i w:val="0"/>
                <w:color w:val="0D3856"/>
                <w:sz w:val="19"/>
              </w:rPr>
              <w:t>Snapshots selected inventory across each night.</w:t>
            </w:r>
          </w:p>
        </w:tc>
      </w:tr>
    </w:tbl>
    <w:p>
      <w:pPr>
        <w:spacing w:after="0"/>
      </w:pPr>
    </w:p>
    <w:p>
      <w:pPr>
        <w:pStyle w:val="Heading1"/>
      </w:pPr>
      <w:r>
        <w:t>Primary workflow</w:t>
      </w:r>
    </w:p>
    <w:p>
      <w:pPr>
        <w:pStyle w:val="ListNumber"/>
      </w:pPr>
      <w:r>
        <w:rPr>
          <w:rFonts w:ascii="Calibri" w:hAnsi="Calibri" w:eastAsia="Calibri"/>
          <w:b w:val="0"/>
          <w:i w:val="0"/>
          <w:color w:val="0D3856"/>
          <w:sz w:val="21"/>
        </w:rPr>
        <w:t>Guest enters dates, rooms, adults, children, and optional meal plan.</w:t>
      </w:r>
    </w:p>
    <w:p>
      <w:pPr>
        <w:pStyle w:val="ListNumber"/>
      </w:pPr>
      <w:r>
        <w:rPr>
          <w:rFonts w:ascii="Calibri" w:hAnsi="Calibri" w:eastAsia="Calibri"/>
          <w:b w:val="0"/>
          <w:i w:val="0"/>
          <w:color w:val="0D3856"/>
          <w:sz w:val="21"/>
        </w:rPr>
        <w:t>API calculates availability and price for every occupied night.</w:t>
      </w:r>
    </w:p>
    <w:p>
      <w:pPr>
        <w:pStyle w:val="ListNumber"/>
      </w:pPr>
      <w:r>
        <w:rPr>
          <w:rFonts w:ascii="Calibri" w:hAnsi="Calibri" w:eastAsia="Calibri"/>
          <w:b w:val="0"/>
          <w:i w:val="0"/>
          <w:color w:val="0D3856"/>
          <w:sz w:val="21"/>
        </w:rPr>
        <w:t>Guest selects a room and rate plan; client submits the server quote for a hold.</w:t>
      </w:r>
    </w:p>
    <w:p>
      <w:pPr>
        <w:pStyle w:val="ListNumber"/>
      </w:pPr>
      <w:r>
        <w:rPr>
          <w:rFonts w:ascii="Calibri" w:hAnsi="Calibri" w:eastAsia="Calibri"/>
          <w:b w:val="0"/>
          <w:i w:val="0"/>
          <w:color w:val="0D3856"/>
          <w:sz w:val="21"/>
        </w:rPr>
        <w:t>System creates an expiring hold and returns a booking token.</w:t>
      </w:r>
    </w:p>
    <w:p>
      <w:pPr>
        <w:pStyle w:val="ListNumber"/>
      </w:pPr>
      <w:r>
        <w:rPr>
          <w:rFonts w:ascii="Calibri" w:hAnsi="Calibri" w:eastAsia="Calibri"/>
          <w:b w:val="0"/>
          <w:i w:val="0"/>
          <w:color w:val="0D3856"/>
          <w:sz w:val="21"/>
        </w:rPr>
        <w:t>Booking conversion hands the hold to Reservations and Payment workflows.</w:t>
      </w:r>
    </w:p>
    <w:p>
      <w:pPr>
        <w:pStyle w:val="Heading1"/>
      </w:pPr>
      <w:r>
        <w:t>Access and permissions</w:t>
      </w:r>
    </w:p>
    <w:p>
      <w:pPr>
        <w:pStyle w:val="ListBullet"/>
      </w:pPr>
      <w:r>
        <w:rPr>
          <w:rFonts w:ascii="Calibri" w:hAnsi="Calibri" w:eastAsia="Calibri"/>
          <w:b w:val="0"/>
          <w:i w:val="0"/>
          <w:color w:val="0D3856"/>
          <w:sz w:val="21"/>
        </w:rPr>
        <w:t>Public search and public hotel detail are intended for unauthenticated users.</w:t>
      </w:r>
    </w:p>
    <w:p>
      <w:pPr>
        <w:pStyle w:val="ListBullet"/>
      </w:pPr>
      <w:r>
        <w:rPr>
          <w:rFonts w:ascii="Calibri" w:hAnsi="Calibri" w:eastAsia="Calibri"/>
          <w:b w:val="0"/>
          <w:i w:val="0"/>
          <w:color w:val="0D3856"/>
          <w:sz w:val="21"/>
        </w:rPr>
        <w:t>Hold and booking endpoints must validate the server-side quote and expiry.</w:t>
      </w:r>
    </w:p>
    <w:p>
      <w:pPr>
        <w:pStyle w:val="ListBullet"/>
      </w:pPr>
      <w:r>
        <w:rPr>
          <w:rFonts w:ascii="Calibri" w:hAnsi="Calibri" w:eastAsia="Calibri"/>
          <w:b w:val="0"/>
          <w:i w:val="0"/>
          <w:color w:val="0D3856"/>
          <w:sz w:val="21"/>
        </w:rPr>
        <w:t>Agent booking uses the same domain model but filters accessible rate plans by assignment.</w:t>
      </w:r>
    </w:p>
    <w:p>
      <w:pPr>
        <w:pStyle w:val="Heading1"/>
      </w:pPr>
      <w:r>
        <w:t>Risks, boundaries, and implementation notes</w:t>
      </w:r>
    </w:p>
    <w:p>
      <w:pPr>
        <w:pStyle w:val="ListBullet"/>
      </w:pPr>
      <w:r>
        <w:rPr>
          <w:rFonts w:ascii="Calibri" w:hAnsi="Calibri" w:eastAsia="Calibri"/>
          <w:b w:val="0"/>
          <w:i w:val="0"/>
          <w:color w:val="0D3856"/>
          <w:sz w:val="21"/>
        </w:rPr>
        <w:t>Availability must be rechecked at hold and reservation conversion time.</w:t>
      </w:r>
    </w:p>
    <w:p>
      <w:pPr>
        <w:pStyle w:val="ListBullet"/>
      </w:pPr>
      <w:r>
        <w:rPr>
          <w:rFonts w:ascii="Calibri" w:hAnsi="Calibri" w:eastAsia="Calibri"/>
          <w:b w:val="0"/>
          <w:i w:val="0"/>
          <w:color w:val="0D3856"/>
          <w:sz w:val="21"/>
        </w:rPr>
        <w:t>Date/time zone handling can change night boundaries if date-only values are parsed incorrectly.</w:t>
      </w:r>
    </w:p>
    <w:p>
      <w:pPr>
        <w:pStyle w:val="ListBullet"/>
      </w:pPr>
      <w:r>
        <w:rPr>
          <w:rFonts w:ascii="Calibri" w:hAnsi="Calibri" w:eastAsia="Calibri"/>
          <w:b w:val="0"/>
          <w:i w:val="0"/>
          <w:color w:val="0D3856"/>
          <w:sz w:val="21"/>
        </w:rPr>
        <w:t>Payment or reservation conversion should never trust client-submitted totals without revalidation.</w:t>
      </w:r>
    </w:p>
    <w:p>
      <w:pPr>
        <w:pStyle w:val="Heading1"/>
      </w:pPr>
      <w:r>
        <w:t>Recommended verification scenarios</w:t>
      </w:r>
    </w:p>
    <w:p>
      <w:pPr>
        <w:pStyle w:val="ListBullet"/>
      </w:pPr>
      <w:r>
        <w:rPr>
          <w:rFonts w:ascii="Calibri" w:hAnsi="Calibri" w:eastAsia="Calibri"/>
          <w:b w:val="0"/>
          <w:i w:val="0"/>
          <w:color w:val="0D3856"/>
          <w:sz w:val="21"/>
        </w:rPr>
        <w:t>Search a two-night stay and verify two nightly breakdown rows.</w:t>
      </w:r>
    </w:p>
    <w:p>
      <w:pPr>
        <w:pStyle w:val="ListBullet"/>
      </w:pPr>
      <w:r>
        <w:rPr>
          <w:rFonts w:ascii="Calibri" w:hAnsi="Calibri" w:eastAsia="Calibri"/>
          <w:b w:val="0"/>
          <w:i w:val="0"/>
          <w:color w:val="0D3856"/>
          <w:sz w:val="21"/>
        </w:rPr>
        <w:t>Search a stop-sell date and confirm the room is unavailable.</w:t>
      </w:r>
    </w:p>
    <w:p>
      <w:pPr>
        <w:pStyle w:val="ListBullet"/>
      </w:pPr>
      <w:r>
        <w:rPr>
          <w:rFonts w:ascii="Calibri" w:hAnsi="Calibri" w:eastAsia="Calibri"/>
          <w:b w:val="0"/>
          <w:i w:val="0"/>
          <w:color w:val="0D3856"/>
          <w:sz w:val="21"/>
        </w:rPr>
        <w:t>Create a hold, wait past expiry, and verify conversion is rejected.</w:t>
      </w:r>
    </w:p>
    <w:p>
      <w:pPr>
        <w:pStyle w:val="ListBullet"/>
      </w:pPr>
      <w:r>
        <w:rPr>
          <w:rFonts w:ascii="Calibri" w:hAnsi="Calibri" w:eastAsia="Calibri"/>
          <w:b w:val="0"/>
          <w:i w:val="0"/>
          <w:color w:val="0D3856"/>
          <w:sz w:val="21"/>
        </w:rPr>
        <w:t>Change occupancy and confirm server-side prices change appropriately.</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