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C99B42"/>
          <w:sz w:val="22"/>
        </w:rPr>
        <w:t>RAINWOOD HOTELS</w:t>
      </w:r>
    </w:p>
    <w:p>
      <w:pPr>
        <w:pStyle w:val="Title"/>
      </w:pPr>
      <w:r>
        <w:rPr>
          <w:rFonts w:ascii="Calibri" w:hAnsi="Calibri" w:eastAsia="Calibri"/>
          <w:b/>
          <w:i w:val="0"/>
          <w:color w:val="0D3856"/>
          <w:sz w:val="50"/>
        </w:rPr>
        <w:t>Vouchers</w:t>
      </w:r>
    </w:p>
    <w:p>
      <w:r>
        <w:rPr>
          <w:rFonts w:ascii="Calibri" w:hAnsi="Calibri" w:eastAsia="Calibri"/>
          <w:b w:val="0"/>
          <w:i w:val="0"/>
          <w:color w:val="2E74B5"/>
          <w:sz w:val="26"/>
        </w:rPr>
        <w:t>Reservation voucher generation, email, and download</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Audience</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Engineering, product, and operations</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Source basis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Static analysis of frontend routes, backend controllers/services, and Prisma schema</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Status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Observed implementation; confirm business policy before production changes</w:t>
            </w:r>
          </w:p>
        </w:tc>
      </w:tr>
    </w:tbl>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8EEF5"/>
          </w:tcPr>
          <w:p>
            <w:r>
              <w:rPr>
                <w:rFonts w:ascii="Calibri" w:hAnsi="Calibri" w:eastAsia="Calibri"/>
                <w:b/>
                <w:i w:val="0"/>
                <w:color w:val="0D3856"/>
                <w:sz w:val="20"/>
              </w:rPr>
              <w:t xml:space="preserve">Module purpose  </w:t>
            </w:r>
            <w:r>
              <w:rPr>
                <w:rFonts w:ascii="Calibri" w:hAnsi="Calibri" w:eastAsia="Calibri"/>
                <w:b w:val="0"/>
                <w:i w:val="0"/>
                <w:color w:val="0D3856"/>
                <w:sz w:val="20"/>
              </w:rPr>
              <w:t>Creates a guest-facing voucher from a reservation and supports emailing or downloading the generated document.</w:t>
            </w:r>
          </w:p>
        </w:tc>
      </w:tr>
    </w:tbl>
    <w:p>
      <w:pPr>
        <w:spacing w:after="0"/>
      </w:pPr>
    </w:p>
    <w:p>
      <w:pPr>
        <w:spacing w:before="80" w:after="40"/>
        <w:jc w:val="center"/>
      </w:pPr>
      <w:r>
        <w:drawing>
          <wp:inline xmlns:a="http://schemas.openxmlformats.org/drawingml/2006/main" xmlns:pic="http://schemas.openxmlformats.org/drawingml/2006/picture">
            <wp:extent cx="5715000" cy="2714700"/>
            <wp:docPr id="1" name="Picture 1" descr="Related local UI evidence: voucher generation is initiated from persisted reservation records." title="Related local UI evidence: voucher generation is initiated from persisted reservation records."/>
            <wp:cNvGraphicFramePr>
              <a:graphicFrameLocks noChangeAspect="1"/>
            </wp:cNvGraphicFramePr>
            <a:graphic>
              <a:graphicData uri="http://schemas.openxmlformats.org/drawingml/2006/picture">
                <pic:pic>
                  <pic:nvPicPr>
                    <pic:cNvPr id="0" name="reservations.png"/>
                    <pic:cNvPicPr/>
                  </pic:nvPicPr>
                  <pic:blipFill>
                    <a:blip r:embed="rId11"/>
                    <a:stretch>
                      <a:fillRect/>
                    </a:stretch>
                  </pic:blipFill>
                  <pic:spPr>
                    <a:xfrm>
                      <a:off x="0" y="0"/>
                      <a:ext cx="5715000" cy="2714700"/>
                    </a:xfrm>
                    <a:prstGeom prst="rect"/>
                  </pic:spPr>
                </pic:pic>
              </a:graphicData>
            </a:graphic>
          </wp:inline>
        </w:drawing>
      </w:r>
    </w:p>
    <w:p>
      <w:pPr>
        <w:spacing w:after="140"/>
        <w:jc w:val="center"/>
      </w:pPr>
      <w:r>
        <w:rPr>
          <w:rFonts w:ascii="Calibri" w:hAnsi="Calibri" w:eastAsia="Calibri"/>
          <w:b w:val="0"/>
          <w:i/>
          <w:color w:val="60758A"/>
          <w:sz w:val="17"/>
        </w:rPr>
        <w:t>Related local UI evidence: voucher generation is initiated from persisted reservation records.</w:t>
      </w:r>
    </w:p>
    <w:p>
      <w:pPr>
        <w:pStyle w:val="Heading1"/>
      </w:pPr>
      <w:r>
        <w:t>Client guide: what this screen is for</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7FAFC"/>
          </w:tcPr>
          <w:p>
            <w:r>
              <w:rPr>
                <w:rFonts w:ascii="Calibri" w:hAnsi="Calibri" w:eastAsia="Calibri"/>
                <w:b/>
                <w:i w:val="0"/>
                <w:color w:val="0D3856"/>
                <w:sz w:val="20"/>
              </w:rPr>
              <w:t xml:space="preserve">In plain language  </w:t>
            </w:r>
            <w:r>
              <w:rPr>
                <w:rFonts w:ascii="Calibri" w:hAnsi="Calibri" w:eastAsia="Calibri"/>
                <w:b w:val="0"/>
                <w:i w:val="0"/>
                <w:color w:val="0D3856"/>
                <w:sz w:val="20"/>
              </w:rPr>
              <w:t>Vouchers are the customer-facing confirmation documents generated from reservations.</w:t>
            </w:r>
          </w:p>
        </w:tc>
      </w:tr>
    </w:tbl>
    <w:p>
      <w:pPr>
        <w:spacing w:after="0"/>
      </w:pPr>
    </w:p>
    <w:tbl>
      <w:tblPr>
        <w:tblStyle w:val="TableGrid"/>
        <w:tblW w:type="dxa" w:w="9460"/>
        <w:jc w:val="center"/>
        <w:tblLayout w:type="fixed"/>
        <w:tblLook w:firstColumn="1" w:firstRow="1" w:lastColumn="0" w:lastRow="0" w:noHBand="0" w:noVBand="1" w:val="04A0"/>
        <w:tblInd w:w="120" w:type="dxa"/>
      </w:tblPr>
      <w:tblGrid>
        <w:gridCol w:w="2100"/>
        <w:gridCol w:w="3900"/>
        <w:gridCol w:w="3460"/>
      </w:tblGrid>
      <w:tr>
        <w:trPr>
          <w:tblHeader w:val="true"/>
        </w:trPr>
        <w:tc>
          <w:tcPr>
            <w:tcW w:type="dxa" w:w="2100"/>
            <w:vAlign w:val="top"/>
            <w:tcMar>
              <w:top w:w="80" w:type="dxa"/>
              <w:start w:w="120" w:type="dxa"/>
              <w:bottom w:w="80" w:type="dxa"/>
              <w:end w:w="120" w:type="dxa"/>
            </w:tcMar>
            <w:shd w:fill="0D3856"/>
          </w:tcPr>
          <w:p>
            <w:r>
              <w:rPr>
                <w:rFonts w:ascii="Calibri" w:hAnsi="Calibri" w:eastAsia="Calibri"/>
                <w:b/>
                <w:i w:val="0"/>
                <w:color w:val="FFFFFF"/>
                <w:sz w:val="19"/>
              </w:rPr>
              <w:t>Field or control</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What you see</w:t>
            </w:r>
          </w:p>
        </w:tc>
        <w:tc>
          <w:tcPr>
            <w:tcW w:type="dxa" w:w="3460"/>
            <w:vAlign w:val="top"/>
            <w:tcMar>
              <w:top w:w="80" w:type="dxa"/>
              <w:start w:w="120" w:type="dxa"/>
              <w:bottom w:w="80" w:type="dxa"/>
              <w:end w:w="120" w:type="dxa"/>
            </w:tcMar>
            <w:shd w:fill="0D3856"/>
          </w:tcPr>
          <w:p>
            <w:r>
              <w:rPr>
                <w:rFonts w:ascii="Calibri" w:hAnsi="Calibri" w:eastAsia="Calibri"/>
                <w:b/>
                <w:i w:val="0"/>
                <w:color w:val="FFFFFF"/>
                <w:sz w:val="19"/>
              </w:rPr>
              <w:t>Why it is used</w:t>
            </w:r>
          </w:p>
        </w:tc>
      </w:tr>
      <w:tr>
        <w:tc>
          <w:tcPr>
            <w:tcW w:type="dxa" w:w="2100"/>
            <w:shd w:fill="F7FAFC"/>
          </w:tcPr>
          <w:p>
            <w:r>
              <w:rPr>
                <w:rFonts w:ascii="Calibri" w:hAnsi="Calibri" w:eastAsia="Calibri"/>
                <w:b/>
                <w:i w:val="0"/>
                <w:color w:val="0D3856"/>
                <w:sz w:val="19"/>
              </w:rPr>
              <w:t>Reservation</w:t>
            </w:r>
          </w:p>
        </w:tc>
        <w:tc>
          <w:tcPr>
            <w:tcW w:type="dxa" w:w="3900"/>
          </w:tcPr>
          <w:p>
            <w:r>
              <w:rPr>
                <w:rFonts w:ascii="Calibri" w:hAnsi="Calibri" w:eastAsia="Calibri"/>
                <w:b w:val="0"/>
                <w:i w:val="0"/>
                <w:color w:val="0D3856"/>
                <w:sz w:val="19"/>
              </w:rPr>
              <w:t>Booking reference and stay details</w:t>
            </w:r>
          </w:p>
        </w:tc>
        <w:tc>
          <w:tcPr>
            <w:tcW w:type="dxa" w:w="3460"/>
          </w:tcPr>
          <w:p>
            <w:r>
              <w:rPr>
                <w:rFonts w:ascii="Calibri" w:hAnsi="Calibri" w:eastAsia="Calibri"/>
                <w:b w:val="0"/>
                <w:i w:val="0"/>
                <w:color w:val="0D3856"/>
                <w:sz w:val="19"/>
              </w:rPr>
              <w:t>Select the booking for which the voucher is issued.</w:t>
            </w:r>
          </w:p>
        </w:tc>
      </w:tr>
      <w:tr>
        <w:tc>
          <w:tcPr>
            <w:tcW w:type="dxa" w:w="2100"/>
            <w:shd w:fill="F7FAFC"/>
          </w:tcPr>
          <w:p>
            <w:r>
              <w:rPr>
                <w:rFonts w:ascii="Calibri" w:hAnsi="Calibri" w:eastAsia="Calibri"/>
                <w:b/>
                <w:i w:val="0"/>
                <w:color w:val="0D3856"/>
                <w:sz w:val="19"/>
              </w:rPr>
              <w:t>Version</w:t>
            </w:r>
          </w:p>
        </w:tc>
        <w:tc>
          <w:tcPr>
            <w:tcW w:type="dxa" w:w="3900"/>
          </w:tcPr>
          <w:p>
            <w:r>
              <w:rPr>
                <w:rFonts w:ascii="Calibri" w:hAnsi="Calibri" w:eastAsia="Calibri"/>
                <w:b w:val="0"/>
                <w:i w:val="0"/>
                <w:color w:val="0D3856"/>
                <w:sz w:val="19"/>
              </w:rPr>
              <w:t>Current voucher revision</w:t>
            </w:r>
          </w:p>
        </w:tc>
        <w:tc>
          <w:tcPr>
            <w:tcW w:type="dxa" w:w="3460"/>
          </w:tcPr>
          <w:p>
            <w:r>
              <w:rPr>
                <w:rFonts w:ascii="Calibri" w:hAnsi="Calibri" w:eastAsia="Calibri"/>
                <w:b w:val="0"/>
                <w:i w:val="0"/>
                <w:color w:val="0D3856"/>
                <w:sz w:val="19"/>
              </w:rPr>
              <w:t>Keep a history when a voucher is regenerated.</w:t>
            </w:r>
          </w:p>
        </w:tc>
      </w:tr>
      <w:tr>
        <w:tc>
          <w:tcPr>
            <w:tcW w:type="dxa" w:w="2100"/>
            <w:shd w:fill="F7FAFC"/>
          </w:tcPr>
          <w:p>
            <w:r>
              <w:rPr>
                <w:rFonts w:ascii="Calibri" w:hAnsi="Calibri" w:eastAsia="Calibri"/>
                <w:b/>
                <w:i w:val="0"/>
                <w:color w:val="0D3856"/>
                <w:sz w:val="19"/>
              </w:rPr>
              <w:t>Email status</w:t>
            </w:r>
          </w:p>
        </w:tc>
        <w:tc>
          <w:tcPr>
            <w:tcW w:type="dxa" w:w="3900"/>
          </w:tcPr>
          <w:p>
            <w:r>
              <w:rPr>
                <w:rFonts w:ascii="Calibri" w:hAnsi="Calibri" w:eastAsia="Calibri"/>
                <w:b w:val="0"/>
                <w:i w:val="0"/>
                <w:color w:val="0D3856"/>
                <w:sz w:val="19"/>
              </w:rPr>
              <w:t>Whether the voucher was sent</w:t>
            </w:r>
          </w:p>
        </w:tc>
        <w:tc>
          <w:tcPr>
            <w:tcW w:type="dxa" w:w="3460"/>
          </w:tcPr>
          <w:p>
            <w:r>
              <w:rPr>
                <w:rFonts w:ascii="Calibri" w:hAnsi="Calibri" w:eastAsia="Calibri"/>
                <w:b w:val="0"/>
                <w:i w:val="0"/>
                <w:color w:val="0D3856"/>
                <w:sz w:val="19"/>
              </w:rPr>
              <w:t>Confirm delivery action taken by the system.</w:t>
            </w:r>
          </w:p>
        </w:tc>
      </w:tr>
      <w:tr>
        <w:tc>
          <w:tcPr>
            <w:tcW w:type="dxa" w:w="2100"/>
            <w:shd w:fill="F7FAFC"/>
          </w:tcPr>
          <w:p>
            <w:r>
              <w:rPr>
                <w:rFonts w:ascii="Calibri" w:hAnsi="Calibri" w:eastAsia="Calibri"/>
                <w:b/>
                <w:i w:val="0"/>
                <w:color w:val="0D3856"/>
                <w:sz w:val="19"/>
              </w:rPr>
              <w:t>Download</w:t>
            </w:r>
          </w:p>
        </w:tc>
        <w:tc>
          <w:tcPr>
            <w:tcW w:type="dxa" w:w="3900"/>
          </w:tcPr>
          <w:p>
            <w:r>
              <w:rPr>
                <w:rFonts w:ascii="Calibri" w:hAnsi="Calibri" w:eastAsia="Calibri"/>
                <w:b w:val="0"/>
                <w:i w:val="0"/>
                <w:color w:val="0D3856"/>
                <w:sz w:val="19"/>
              </w:rPr>
              <w:t>PDF voucher file</w:t>
            </w:r>
          </w:p>
        </w:tc>
        <w:tc>
          <w:tcPr>
            <w:tcW w:type="dxa" w:w="3460"/>
          </w:tcPr>
          <w:p>
            <w:r>
              <w:rPr>
                <w:rFonts w:ascii="Calibri" w:hAnsi="Calibri" w:eastAsia="Calibri"/>
                <w:b w:val="0"/>
                <w:i w:val="0"/>
                <w:color w:val="0D3856"/>
                <w:sz w:val="19"/>
              </w:rPr>
              <w:t>Give the guest or staff a printable confirmation.</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Next step  </w:t>
            </w:r>
            <w:r>
              <w:rPr>
                <w:rFonts w:ascii="Calibri" w:hAnsi="Calibri" w:eastAsia="Calibri"/>
                <w:b w:val="0"/>
                <w:i w:val="0"/>
                <w:color w:val="0D3856"/>
                <w:sz w:val="20"/>
              </w:rPr>
              <w:t>Complete the required fields, save the record, then use the workflow and verification steps below to confirm that the information is available to the next module.</w:t>
            </w:r>
          </w:p>
        </w:tc>
      </w:tr>
    </w:tbl>
    <w:p>
      <w:pPr>
        <w:spacing w:after="0"/>
      </w:pPr>
    </w:p>
    <w:p>
      <w:pPr>
        <w:pStyle w:val="Heading1"/>
      </w:pPr>
      <w:r>
        <w:t>Functional surface</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vAlign w:val="top"/>
            <w:tcMar>
              <w:top w:w="80" w:type="dxa"/>
              <w:start w:w="120" w:type="dxa"/>
              <w:bottom w:w="80" w:type="dxa"/>
              <w:end w:w="120" w:type="dxa"/>
            </w:tcMar>
            <w:shd w:fill="0D3856"/>
          </w:tcPr>
          <w:p>
            <w:r>
              <w:rPr>
                <w:rFonts w:ascii="Calibri" w:hAnsi="Calibri" w:eastAsia="Calibri"/>
                <w:b/>
                <w:i w:val="0"/>
                <w:color w:val="FFFFFF"/>
                <w:sz w:val="19"/>
              </w:rPr>
              <w:t>Surface</w:t>
            </w:r>
          </w:p>
        </w:tc>
        <w:tc>
          <w:tcPr>
            <w:tcW w:type="dxa" w:w="6860"/>
            <w:vAlign w:val="top"/>
            <w:tcMar>
              <w:top w:w="80" w:type="dxa"/>
              <w:start w:w="120" w:type="dxa"/>
              <w:bottom w:w="80" w:type="dxa"/>
              <w:end w:w="120" w:type="dxa"/>
            </w:tcMar>
            <w:shd w:fill="0D3856"/>
          </w:tcPr>
          <w:p>
            <w:r>
              <w:rPr>
                <w:rFonts w:ascii="Calibri" w:hAnsi="Calibri" w:eastAsia="Calibri"/>
                <w:b/>
                <w:i w:val="0"/>
                <w:color w:val="FFFFFF"/>
                <w:sz w:val="19"/>
              </w:rPr>
              <w:t>Observed responsibility</w:t>
            </w:r>
          </w:p>
        </w:tc>
      </w:tr>
      <w:tr>
        <w:tc>
          <w:tcPr>
            <w:tcW w:type="dxa" w:w="2500"/>
            <w:shd w:fill="F7FAFC"/>
          </w:tcPr>
          <w:p>
            <w:r>
              <w:rPr>
                <w:rFonts w:ascii="Calibri" w:hAnsi="Calibri" w:eastAsia="Calibri"/>
                <w:b/>
                <w:i w:val="0"/>
                <w:color w:val="0D3856"/>
                <w:sz w:val="19"/>
              </w:rPr>
              <w:t>Reservation action</w:t>
            </w:r>
          </w:p>
        </w:tc>
        <w:tc>
          <w:tcPr>
            <w:tcW w:type="dxa" w:w="6860"/>
          </w:tcPr>
          <w:p>
            <w:r>
              <w:rPr>
                <w:rFonts w:ascii="Calibri" w:hAnsi="Calibri" w:eastAsia="Calibri"/>
                <w:b w:val="0"/>
                <w:i w:val="0"/>
                <w:color w:val="0D3856"/>
                <w:sz w:val="19"/>
              </w:rPr>
              <w:t>Generate a voucher for a confirmed or applicable reservation.</w:t>
            </w:r>
          </w:p>
        </w:tc>
      </w:tr>
      <w:tr>
        <w:tc>
          <w:tcPr>
            <w:tcW w:type="dxa" w:w="2500"/>
            <w:shd w:fill="F7FAFC"/>
          </w:tcPr>
          <w:p>
            <w:r>
              <w:rPr>
                <w:rFonts w:ascii="Calibri" w:hAnsi="Calibri" w:eastAsia="Calibri"/>
                <w:b/>
                <w:i w:val="0"/>
                <w:color w:val="0D3856"/>
                <w:sz w:val="19"/>
              </w:rPr>
              <w:t>Email voucher</w:t>
            </w:r>
          </w:p>
        </w:tc>
        <w:tc>
          <w:tcPr>
            <w:tcW w:type="dxa" w:w="6860"/>
          </w:tcPr>
          <w:p>
            <w:r>
              <w:rPr>
                <w:rFonts w:ascii="Calibri" w:hAnsi="Calibri" w:eastAsia="Calibri"/>
                <w:b w:val="0"/>
                <w:i w:val="0"/>
                <w:color w:val="0D3856"/>
                <w:sz w:val="19"/>
              </w:rPr>
              <w:t>Send voucher to the reservation guest contact.</w:t>
            </w:r>
          </w:p>
        </w:tc>
      </w:tr>
      <w:tr>
        <w:tc>
          <w:tcPr>
            <w:tcW w:type="dxa" w:w="2500"/>
            <w:shd w:fill="F7FAFC"/>
          </w:tcPr>
          <w:p>
            <w:r>
              <w:rPr>
                <w:rFonts w:ascii="Calibri" w:hAnsi="Calibri" w:eastAsia="Calibri"/>
                <w:b/>
                <w:i w:val="0"/>
                <w:color w:val="0D3856"/>
                <w:sz w:val="19"/>
              </w:rPr>
              <w:t>Download voucher</w:t>
            </w:r>
          </w:p>
        </w:tc>
        <w:tc>
          <w:tcPr>
            <w:tcW w:type="dxa" w:w="6860"/>
          </w:tcPr>
          <w:p>
            <w:r>
              <w:rPr>
                <w:rFonts w:ascii="Calibri" w:hAnsi="Calibri" w:eastAsia="Calibri"/>
                <w:b w:val="0"/>
                <w:i w:val="0"/>
                <w:color w:val="0D3856"/>
                <w:sz w:val="19"/>
              </w:rPr>
              <w:t>Retrieve a printable/downloadable voucher file.</w:t>
            </w:r>
          </w:p>
        </w:tc>
      </w:tr>
      <w:tr>
        <w:tc>
          <w:tcPr>
            <w:tcW w:type="dxa" w:w="2500"/>
            <w:shd w:fill="F7FAFC"/>
          </w:tcPr>
          <w:p>
            <w:r>
              <w:rPr>
                <w:rFonts w:ascii="Calibri" w:hAnsi="Calibri" w:eastAsia="Calibri"/>
                <w:b/>
                <w:i w:val="0"/>
                <w:color w:val="0D3856"/>
                <w:sz w:val="19"/>
              </w:rPr>
              <w:t>Document content</w:t>
            </w:r>
          </w:p>
        </w:tc>
        <w:tc>
          <w:tcPr>
            <w:tcW w:type="dxa" w:w="6860"/>
          </w:tcPr>
          <w:p>
            <w:r>
              <w:rPr>
                <w:rFonts w:ascii="Calibri" w:hAnsi="Calibri" w:eastAsia="Calibri"/>
                <w:b w:val="0"/>
                <w:i w:val="0"/>
                <w:color w:val="0D3856"/>
                <w:sz w:val="19"/>
              </w:rPr>
              <w:t>Show hotel, guest, stay, room, rate, payment, and policy snapshot details.</w:t>
            </w:r>
          </w:p>
        </w:tc>
      </w:tr>
    </w:tbl>
    <w:p>
      <w:pPr>
        <w:spacing w:after="0"/>
      </w:pPr>
    </w:p>
    <w:p>
      <w:pPr>
        <w:pStyle w:val="Heading1"/>
      </w:pPr>
      <w:r>
        <w:t>Code map</w:t>
      </w:r>
    </w:p>
    <w:tbl>
      <w:tblPr>
        <w:tblStyle w:val="TableGrid"/>
        <w:tblW w:type="dxa" w:w="9360"/>
        <w:jc w:val="center"/>
        <w:tblLayout w:type="fixed"/>
        <w:tblLook w:firstColumn="1" w:firstRow="1" w:lastColumn="0" w:lastRow="0" w:noHBand="0" w:noVBand="1" w:val="04A0"/>
        <w:tblInd w:w="120" w:type="dxa"/>
      </w:tblPr>
      <w:tblGrid>
        <w:gridCol w:w="1800"/>
        <w:gridCol w:w="3600"/>
        <w:gridCol w:w="39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Layer</w:t>
            </w:r>
          </w:p>
        </w:tc>
        <w:tc>
          <w:tcPr>
            <w:tcW w:type="dxa" w:w="3600"/>
            <w:vAlign w:val="top"/>
            <w:tcMar>
              <w:top w:w="80" w:type="dxa"/>
              <w:start w:w="120" w:type="dxa"/>
              <w:bottom w:w="80" w:type="dxa"/>
              <w:end w:w="120" w:type="dxa"/>
            </w:tcMar>
            <w:shd w:fill="0D3856"/>
          </w:tcPr>
          <w:p>
            <w:r>
              <w:rPr>
                <w:rFonts w:ascii="Calibri" w:hAnsi="Calibri" w:eastAsia="Calibri"/>
                <w:b/>
                <w:i w:val="0"/>
                <w:color w:val="FFFFFF"/>
                <w:sz w:val="19"/>
              </w:rPr>
              <w:t>Files / symbols</w:t>
            </w:r>
          </w:p>
        </w:tc>
        <w:tc>
          <w:tcPr>
            <w:tcW w:type="dxa" w:w="3960"/>
            <w:vAlign w:val="top"/>
            <w:tcMar>
              <w:top w:w="80" w:type="dxa"/>
              <w:start w:w="120" w:type="dxa"/>
              <w:bottom w:w="80" w:type="dxa"/>
              <w:end w:w="120" w:type="dxa"/>
            </w:tcMar>
            <w:shd w:fill="0D3856"/>
          </w:tcPr>
          <w:p>
            <w:r>
              <w:rPr>
                <w:rFonts w:ascii="Calibri" w:hAnsi="Calibri" w:eastAsia="Calibri"/>
                <w:b/>
                <w:i w:val="0"/>
                <w:color w:val="FFFFFF"/>
                <w:sz w:val="19"/>
              </w:rPr>
              <w:t>What the code does</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reservation detail/actions and voucher download links</w:t>
            </w:r>
          </w:p>
        </w:tc>
        <w:tc>
          <w:tcPr>
            <w:tcW w:type="dxa" w:w="3960"/>
          </w:tcPr>
          <w:p>
            <w:r>
              <w:rPr>
                <w:rFonts w:ascii="Calibri" w:hAnsi="Calibri" w:eastAsia="Calibri"/>
                <w:b w:val="0"/>
                <w:i w:val="0"/>
                <w:color w:val="0D3856"/>
                <w:sz w:val="19"/>
              </w:rPr>
              <w:t>Expose voucher actions to staff or guest flow.</w:t>
            </w:r>
          </w:p>
        </w:tc>
      </w:tr>
      <w:tr>
        <w:tc>
          <w:tcPr>
            <w:tcW w:type="dxa" w:w="1800"/>
            <w:shd w:fill="F7FAFC"/>
          </w:tcPr>
          <w:p>
            <w:r>
              <w:rPr>
                <w:rFonts w:ascii="Calibri" w:hAnsi="Calibri" w:eastAsia="Calibri"/>
                <w:b/>
                <w:i w:val="0"/>
                <w:color w:val="0D3856"/>
                <w:sz w:val="19"/>
              </w:rPr>
              <w:t>Backend</w:t>
            </w:r>
          </w:p>
        </w:tc>
        <w:tc>
          <w:tcPr>
            <w:tcW w:type="dxa" w:w="3600"/>
          </w:tcPr>
          <w:p>
            <w:r>
              <w:rPr>
                <w:rFonts w:ascii="Calibri" w:hAnsi="Calibri" w:eastAsia="Calibri"/>
                <w:b w:val="0"/>
                <w:i w:val="0"/>
                <w:color w:val="0D3856"/>
                <w:sz w:val="19"/>
              </w:rPr>
              <w:t>backend/src/modules/vouchers/vouchers.controller.ts; vouchers.service.ts</w:t>
            </w:r>
          </w:p>
        </w:tc>
        <w:tc>
          <w:tcPr>
            <w:tcW w:type="dxa" w:w="3960"/>
          </w:tcPr>
          <w:p>
            <w:r>
              <w:rPr>
                <w:rFonts w:ascii="Calibri" w:hAnsi="Calibri" w:eastAsia="Calibri"/>
                <w:b w:val="0"/>
                <w:i w:val="0"/>
                <w:color w:val="0D3856"/>
                <w:sz w:val="19"/>
              </w:rPr>
              <w:t>Create, email, and download operations.</w:t>
            </w:r>
          </w:p>
        </w:tc>
      </w:tr>
      <w:tr>
        <w:tc>
          <w:tcPr>
            <w:tcW w:type="dxa" w:w="1800"/>
            <w:shd w:fill="F7FAFC"/>
          </w:tcPr>
          <w:p>
            <w:r>
              <w:rPr>
                <w:rFonts w:ascii="Calibri" w:hAnsi="Calibri" w:eastAsia="Calibri"/>
                <w:b/>
                <w:i w:val="0"/>
                <w:color w:val="0D3856"/>
                <w:sz w:val="19"/>
              </w:rPr>
              <w:t>Schema</w:t>
            </w:r>
          </w:p>
        </w:tc>
        <w:tc>
          <w:tcPr>
            <w:tcW w:type="dxa" w:w="3600"/>
          </w:tcPr>
          <w:p>
            <w:r>
              <w:rPr>
                <w:rFonts w:ascii="Calibri" w:hAnsi="Calibri" w:eastAsia="Calibri"/>
                <w:b w:val="0"/>
                <w:i w:val="0"/>
                <w:color w:val="0D3856"/>
                <w:sz w:val="19"/>
              </w:rPr>
              <w:t>Voucher and reservation snapshot relationships</w:t>
            </w:r>
          </w:p>
        </w:tc>
        <w:tc>
          <w:tcPr>
            <w:tcW w:type="dxa" w:w="3960"/>
          </w:tcPr>
          <w:p>
            <w:r>
              <w:rPr>
                <w:rFonts w:ascii="Calibri" w:hAnsi="Calibri" w:eastAsia="Calibri"/>
                <w:b w:val="0"/>
                <w:i w:val="0"/>
                <w:color w:val="0D3856"/>
                <w:sz w:val="19"/>
              </w:rPr>
              <w:t>Persist the issued document reference and lifecycle.</w:t>
            </w:r>
          </w:p>
        </w:tc>
      </w:tr>
      <w:tr>
        <w:tc>
          <w:tcPr>
            <w:tcW w:type="dxa" w:w="1800"/>
            <w:shd w:fill="F7FAFC"/>
          </w:tcPr>
          <w:p>
            <w:r>
              <w:rPr>
                <w:rFonts w:ascii="Calibri" w:hAnsi="Calibri" w:eastAsia="Calibri"/>
                <w:b/>
                <w:i w:val="0"/>
                <w:color w:val="0D3856"/>
                <w:sz w:val="19"/>
              </w:rPr>
              <w:t>Supporting</w:t>
            </w:r>
          </w:p>
        </w:tc>
        <w:tc>
          <w:tcPr>
            <w:tcW w:type="dxa" w:w="3600"/>
          </w:tcPr>
          <w:p>
            <w:r>
              <w:rPr>
                <w:rFonts w:ascii="Calibri" w:hAnsi="Calibri" w:eastAsia="Calibri"/>
                <w:b w:val="0"/>
                <w:i w:val="0"/>
                <w:color w:val="0D3856"/>
                <w:sz w:val="19"/>
              </w:rPr>
              <w:t>pdfkit and SMTP configuration</w:t>
            </w:r>
          </w:p>
        </w:tc>
        <w:tc>
          <w:tcPr>
            <w:tcW w:type="dxa" w:w="3960"/>
          </w:tcPr>
          <w:p>
            <w:r>
              <w:rPr>
                <w:rFonts w:ascii="Calibri" w:hAnsi="Calibri" w:eastAsia="Calibri"/>
                <w:b w:val="0"/>
                <w:i w:val="0"/>
                <w:color w:val="0D3856"/>
                <w:sz w:val="19"/>
              </w:rPr>
              <w:t>Generate PDF and deliver email where enabled.</w:t>
            </w:r>
          </w:p>
        </w:tc>
      </w:tr>
    </w:tbl>
    <w:p>
      <w:pPr>
        <w:spacing w:after="0"/>
      </w:pPr>
    </w:p>
    <w:p>
      <w:pPr>
        <w:pStyle w:val="Heading1"/>
      </w:pPr>
      <w:r>
        <w:t>API contract</w:t>
      </w:r>
    </w:p>
    <w:tbl>
      <w:tblPr>
        <w:tblStyle w:val="TableGrid"/>
        <w:tblW w:type="dxa" w:w="9360"/>
        <w:jc w:val="center"/>
        <w:tblLayout w:type="fixed"/>
        <w:tblLook w:firstColumn="1" w:firstRow="1" w:lastColumn="0" w:lastRow="0" w:noHBand="0" w:noVBand="1" w:val="04A0"/>
        <w:tblInd w:w="120" w:type="dxa"/>
      </w:tblPr>
      <w:tblGrid>
        <w:gridCol w:w="1000"/>
        <w:gridCol w:w="3000"/>
        <w:gridCol w:w="5360"/>
      </w:tblGrid>
      <w:tr>
        <w:trPr>
          <w:tblHeader w:val="true"/>
        </w:trPr>
        <w:tc>
          <w:tcPr>
            <w:tcW w:type="dxa" w:w="1000"/>
            <w:vAlign w:val="top"/>
            <w:tcMar>
              <w:top w:w="80" w:type="dxa"/>
              <w:start w:w="120" w:type="dxa"/>
              <w:bottom w:w="80" w:type="dxa"/>
              <w:end w:w="120" w:type="dxa"/>
            </w:tcMar>
            <w:shd w:fill="0D3856"/>
          </w:tcPr>
          <w:p>
            <w:r>
              <w:rPr>
                <w:rFonts w:ascii="Calibri" w:hAnsi="Calibri" w:eastAsia="Calibri"/>
                <w:b/>
                <w:i w:val="0"/>
                <w:color w:val="FFFFFF"/>
                <w:sz w:val="19"/>
              </w:rPr>
              <w:t>Method</w:t>
            </w:r>
          </w:p>
        </w:tc>
        <w:tc>
          <w:tcPr>
            <w:tcW w:type="dxa" w:w="3000"/>
            <w:vAlign w:val="top"/>
            <w:tcMar>
              <w:top w:w="80" w:type="dxa"/>
              <w:start w:w="120" w:type="dxa"/>
              <w:bottom w:w="80" w:type="dxa"/>
              <w:end w:w="120" w:type="dxa"/>
            </w:tcMar>
            <w:shd w:fill="0D3856"/>
          </w:tcPr>
          <w:p>
            <w:r>
              <w:rPr>
                <w:rFonts w:ascii="Calibri" w:hAnsi="Calibri" w:eastAsia="Calibri"/>
                <w:b/>
                <w:i w:val="0"/>
                <w:color w:val="FFFFFF"/>
                <w:sz w:val="19"/>
              </w:rPr>
              <w:t>Path</w:t>
            </w:r>
          </w:p>
        </w:tc>
        <w:tc>
          <w:tcPr>
            <w:tcW w:type="dxa" w:w="5360"/>
            <w:vAlign w:val="top"/>
            <w:tcMar>
              <w:top w:w="80" w:type="dxa"/>
              <w:start w:w="120" w:type="dxa"/>
              <w:bottom w:w="80" w:type="dxa"/>
              <w:end w:w="120" w:type="dxa"/>
            </w:tcMar>
            <w:shd w:fill="0D3856"/>
          </w:tcPr>
          <w:p>
            <w:r>
              <w:rPr>
                <w:rFonts w:ascii="Calibri" w:hAnsi="Calibri" w:eastAsia="Calibri"/>
                <w:b/>
                <w:i w:val="0"/>
                <w:color w:val="FFFFFF"/>
                <w:sz w:val="19"/>
              </w:rPr>
              <w:t>Role in the module</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/vouchers/reservation/:id</w:t>
            </w:r>
          </w:p>
        </w:tc>
        <w:tc>
          <w:tcPr>
            <w:tcW w:type="dxa" w:w="5360"/>
          </w:tcPr>
          <w:p>
            <w:r>
              <w:rPr>
                <w:rFonts w:ascii="Calibri" w:hAnsi="Calibri" w:eastAsia="Calibri"/>
                <w:b w:val="0"/>
                <w:i w:val="0"/>
                <w:color w:val="0D3856"/>
                <w:sz w:val="19"/>
              </w:rPr>
              <w:t>Create a voucher for a reservation.</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/vouchers/:id/email</w:t>
            </w:r>
          </w:p>
        </w:tc>
        <w:tc>
          <w:tcPr>
            <w:tcW w:type="dxa" w:w="5360"/>
          </w:tcPr>
          <w:p>
            <w:r>
              <w:rPr>
                <w:rFonts w:ascii="Calibri" w:hAnsi="Calibri" w:eastAsia="Calibri"/>
                <w:b w:val="0"/>
                <w:i w:val="0"/>
                <w:color w:val="0D3856"/>
                <w:sz w:val="19"/>
              </w:rPr>
              <w:t>Email an existing voucher.</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/vouchers/:id/download</w:t>
            </w:r>
          </w:p>
        </w:tc>
        <w:tc>
          <w:tcPr>
            <w:tcW w:type="dxa" w:w="5360"/>
          </w:tcPr>
          <w:p>
            <w:r>
              <w:rPr>
                <w:rFonts w:ascii="Calibri" w:hAnsi="Calibri" w:eastAsia="Calibri"/>
                <w:b w:val="0"/>
                <w:i w:val="0"/>
                <w:color w:val="0D3856"/>
                <w:sz w:val="19"/>
              </w:rPr>
              <w:t>Download the voucher file.</w:t>
            </w:r>
          </w:p>
        </w:tc>
      </w:tr>
    </w:tbl>
    <w:p>
      <w:pPr>
        <w:spacing w:after="0"/>
      </w:pPr>
    </w:p>
    <w:p>
      <w:pPr>
        <w:pStyle w:val="Heading1"/>
      </w:pPr>
      <w:r>
        <w:t>Data model</w:t>
      </w:r>
    </w:p>
    <w:tbl>
      <w:tblPr>
        <w:tblStyle w:val="TableGrid"/>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Entity</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Fields / relationships observed</w:t>
            </w:r>
          </w:p>
        </w:tc>
        <w:tc>
          <w:tcPr>
            <w:tcW w:type="dxa" w:w="3660"/>
            <w:vAlign w:val="top"/>
            <w:tcMar>
              <w:top w:w="80" w:type="dxa"/>
              <w:start w:w="120" w:type="dxa"/>
              <w:bottom w:w="80" w:type="dxa"/>
              <w:end w:w="120" w:type="dxa"/>
            </w:tcMar>
            <w:shd w:fill="0D3856"/>
          </w:tcPr>
          <w:p>
            <w:r>
              <w:rPr>
                <w:rFonts w:ascii="Calibri" w:hAnsi="Calibri" w:eastAsia="Calibri"/>
                <w:b/>
                <w:i w:val="0"/>
                <w:color w:val="FFFFFF"/>
                <w:sz w:val="19"/>
              </w:rPr>
              <w:t>Reason it exists</w:t>
            </w:r>
          </w:p>
        </w:tc>
      </w:tr>
      <w:tr>
        <w:tc>
          <w:tcPr>
            <w:tcW w:type="dxa" w:w="1800"/>
            <w:shd w:fill="F7FAFC"/>
          </w:tcPr>
          <w:p>
            <w:r>
              <w:rPr>
                <w:rFonts w:ascii="Calibri" w:hAnsi="Calibri" w:eastAsia="Calibri"/>
                <w:b/>
                <w:i w:val="0"/>
                <w:color w:val="0D3856"/>
                <w:sz w:val="19"/>
              </w:rPr>
              <w:t>Voucher</w:t>
            </w:r>
          </w:p>
        </w:tc>
        <w:tc>
          <w:tcPr>
            <w:tcW w:type="dxa" w:w="3900"/>
          </w:tcPr>
          <w:p>
            <w:r>
              <w:rPr>
                <w:rFonts w:ascii="Calibri" w:hAnsi="Calibri" w:eastAsia="Calibri"/>
                <w:b w:val="0"/>
                <w:i w:val="0"/>
                <w:color w:val="0D3856"/>
                <w:sz w:val="19"/>
              </w:rPr>
              <w:t>reservation, document reference, status, timestamps</w:t>
            </w:r>
          </w:p>
        </w:tc>
        <w:tc>
          <w:tcPr>
            <w:tcW w:type="dxa" w:w="3660"/>
          </w:tcPr>
          <w:p>
            <w:r>
              <w:rPr>
                <w:rFonts w:ascii="Calibri" w:hAnsi="Calibri" w:eastAsia="Calibri"/>
                <w:b w:val="0"/>
                <w:i w:val="0"/>
                <w:color w:val="0D3856"/>
                <w:sz w:val="19"/>
              </w:rPr>
              <w:t>Issued guest document record.</w:t>
            </w:r>
          </w:p>
        </w:tc>
      </w:tr>
      <w:tr>
        <w:tc>
          <w:tcPr>
            <w:tcW w:type="dxa" w:w="1800"/>
            <w:shd w:fill="F7FAFC"/>
          </w:tcPr>
          <w:p>
            <w:r>
              <w:rPr>
                <w:rFonts w:ascii="Calibri" w:hAnsi="Calibri" w:eastAsia="Calibri"/>
                <w:b/>
                <w:i w:val="0"/>
                <w:color w:val="0D3856"/>
                <w:sz w:val="19"/>
              </w:rPr>
              <w:t>Reservation snapshot</w:t>
            </w:r>
          </w:p>
        </w:tc>
        <w:tc>
          <w:tcPr>
            <w:tcW w:type="dxa" w:w="3900"/>
          </w:tcPr>
          <w:p>
            <w:r>
              <w:rPr>
                <w:rFonts w:ascii="Calibri" w:hAnsi="Calibri" w:eastAsia="Calibri"/>
                <w:b w:val="0"/>
                <w:i w:val="0"/>
                <w:color w:val="0D3856"/>
                <w:sz w:val="19"/>
              </w:rPr>
              <w:t>guest, dates, room/rate, totals, policy</w:t>
            </w:r>
          </w:p>
        </w:tc>
        <w:tc>
          <w:tcPr>
            <w:tcW w:type="dxa" w:w="3660"/>
          </w:tcPr>
          <w:p>
            <w:r>
              <w:rPr>
                <w:rFonts w:ascii="Calibri" w:hAnsi="Calibri" w:eastAsia="Calibri"/>
                <w:b w:val="0"/>
                <w:i w:val="0"/>
                <w:color w:val="0D3856"/>
                <w:sz w:val="19"/>
              </w:rPr>
              <w:t>Keeps the voucher tied to the booking contract.</w:t>
            </w:r>
          </w:p>
        </w:tc>
      </w:tr>
      <w:tr>
        <w:tc>
          <w:tcPr>
            <w:tcW w:type="dxa" w:w="1800"/>
            <w:shd w:fill="F7FAFC"/>
          </w:tcPr>
          <w:p>
            <w:r>
              <w:rPr>
                <w:rFonts w:ascii="Calibri" w:hAnsi="Calibri" w:eastAsia="Calibri"/>
                <w:b/>
                <w:i w:val="0"/>
                <w:color w:val="0D3856"/>
                <w:sz w:val="19"/>
              </w:rPr>
              <w:t>StoredFile</w:t>
            </w:r>
          </w:p>
        </w:tc>
        <w:tc>
          <w:tcPr>
            <w:tcW w:type="dxa" w:w="3900"/>
          </w:tcPr>
          <w:p>
            <w:r>
              <w:rPr>
                <w:rFonts w:ascii="Calibri" w:hAnsi="Calibri" w:eastAsia="Calibri"/>
                <w:b w:val="0"/>
                <w:i w:val="0"/>
                <w:color w:val="0D3856"/>
                <w:sz w:val="19"/>
              </w:rPr>
              <w:t>generated file metadata</w:t>
            </w:r>
          </w:p>
        </w:tc>
        <w:tc>
          <w:tcPr>
            <w:tcW w:type="dxa" w:w="3660"/>
          </w:tcPr>
          <w:p>
            <w:r>
              <w:rPr>
                <w:rFonts w:ascii="Calibri" w:hAnsi="Calibri" w:eastAsia="Calibri"/>
                <w:b w:val="0"/>
                <w:i w:val="0"/>
                <w:color w:val="0D3856"/>
                <w:sz w:val="19"/>
              </w:rPr>
              <w:t>File storage and retrieval.</w:t>
            </w:r>
          </w:p>
        </w:tc>
      </w:tr>
    </w:tbl>
    <w:p>
      <w:pPr>
        <w:spacing w:after="0"/>
      </w:pPr>
    </w:p>
    <w:p>
      <w:pPr>
        <w:pStyle w:val="Heading1"/>
      </w:pPr>
      <w:r>
        <w:t>Primary workflow</w:t>
      </w:r>
    </w:p>
    <w:p>
      <w:pPr>
        <w:pStyle w:val="ListNumber"/>
      </w:pPr>
      <w:r>
        <w:rPr>
          <w:rFonts w:ascii="Calibri" w:hAnsi="Calibri" w:eastAsia="Calibri"/>
          <w:b w:val="0"/>
          <w:i w:val="0"/>
          <w:color w:val="0D3856"/>
          <w:sz w:val="21"/>
        </w:rPr>
        <w:t>Staff or booking workflow requests a voucher for a reservation.</w:t>
      </w:r>
    </w:p>
    <w:p>
      <w:pPr>
        <w:pStyle w:val="ListNumber"/>
      </w:pPr>
      <w:r>
        <w:rPr>
          <w:rFonts w:ascii="Calibri" w:hAnsi="Calibri" w:eastAsia="Calibri"/>
          <w:b w:val="0"/>
          <w:i w:val="0"/>
          <w:color w:val="0D3856"/>
          <w:sz w:val="21"/>
        </w:rPr>
        <w:t>Service composes a document from the reservation snapshot.</w:t>
      </w:r>
    </w:p>
    <w:p>
      <w:pPr>
        <w:pStyle w:val="ListNumber"/>
      </w:pPr>
      <w:r>
        <w:rPr>
          <w:rFonts w:ascii="Calibri" w:hAnsi="Calibri" w:eastAsia="Calibri"/>
          <w:b w:val="0"/>
          <w:i w:val="0"/>
          <w:color w:val="0D3856"/>
          <w:sz w:val="21"/>
        </w:rPr>
        <w:t>Voucher record and file are stored.</w:t>
      </w:r>
    </w:p>
    <w:p>
      <w:pPr>
        <w:pStyle w:val="ListNumber"/>
      </w:pPr>
      <w:r>
        <w:rPr>
          <w:rFonts w:ascii="Calibri" w:hAnsi="Calibri" w:eastAsia="Calibri"/>
          <w:b w:val="0"/>
          <w:i w:val="0"/>
          <w:color w:val="0D3856"/>
          <w:sz w:val="21"/>
        </w:rPr>
        <w:t>User downloads or emails the voucher.</w:t>
      </w:r>
    </w:p>
    <w:p>
      <w:pPr>
        <w:pStyle w:val="ListNumber"/>
      </w:pPr>
      <w:r>
        <w:rPr>
          <w:rFonts w:ascii="Calibri" w:hAnsi="Calibri" w:eastAsia="Calibri"/>
          <w:b w:val="0"/>
          <w:i w:val="0"/>
          <w:color w:val="0D3856"/>
          <w:sz w:val="21"/>
        </w:rPr>
        <w:t>Keep the issued document consistent even if later catalogue data changes.</w:t>
      </w:r>
    </w:p>
    <w:p>
      <w:pPr>
        <w:pStyle w:val="Heading1"/>
      </w:pPr>
      <w:r>
        <w:t>Access and permissions</w:t>
      </w:r>
    </w:p>
    <w:p>
      <w:pPr>
        <w:pStyle w:val="ListBullet"/>
      </w:pPr>
      <w:r>
        <w:rPr>
          <w:rFonts w:ascii="Calibri" w:hAnsi="Calibri" w:eastAsia="Calibri"/>
          <w:b w:val="0"/>
          <w:i w:val="0"/>
          <w:color w:val="0D3856"/>
          <w:sz w:val="21"/>
        </w:rPr>
        <w:t>Voucher creation and email should be reservation-authorized actions.</w:t>
      </w:r>
    </w:p>
    <w:p>
      <w:pPr>
        <w:pStyle w:val="ListBullet"/>
      </w:pPr>
      <w:r>
        <w:rPr>
          <w:rFonts w:ascii="Calibri" w:hAnsi="Calibri" w:eastAsia="Calibri"/>
          <w:b w:val="0"/>
          <w:i w:val="0"/>
          <w:color w:val="0D3856"/>
          <w:sz w:val="21"/>
        </w:rPr>
        <w:t>Downloads must not expose another guest's voucher by guessing an ID.</w:t>
      </w:r>
    </w:p>
    <w:p>
      <w:pPr>
        <w:pStyle w:val="ListBullet"/>
      </w:pPr>
      <w:r>
        <w:rPr>
          <w:rFonts w:ascii="Calibri" w:hAnsi="Calibri" w:eastAsia="Calibri"/>
          <w:b w:val="0"/>
          <w:i w:val="0"/>
          <w:color w:val="0D3856"/>
          <w:sz w:val="21"/>
        </w:rPr>
        <w:t>Email delivery should not leak voucher content to an unverified address.</w:t>
      </w:r>
    </w:p>
    <w:p>
      <w:pPr>
        <w:pStyle w:val="Heading1"/>
      </w:pPr>
      <w:r>
        <w:t>Risks, boundaries, and implementation notes</w:t>
      </w:r>
    </w:p>
    <w:p>
      <w:pPr>
        <w:pStyle w:val="ListBullet"/>
      </w:pPr>
      <w:r>
        <w:rPr>
          <w:rFonts w:ascii="Calibri" w:hAnsi="Calibri" w:eastAsia="Calibri"/>
          <w:b w:val="0"/>
          <w:i w:val="0"/>
          <w:color w:val="0D3856"/>
          <w:sz w:val="21"/>
        </w:rPr>
        <w:t>SMTP is external and may run in log mode locally.</w:t>
      </w:r>
    </w:p>
    <w:p>
      <w:pPr>
        <w:pStyle w:val="ListBullet"/>
      </w:pPr>
      <w:r>
        <w:rPr>
          <w:rFonts w:ascii="Calibri" w:hAnsi="Calibri" w:eastAsia="Calibri"/>
          <w:b w:val="0"/>
          <w:i w:val="0"/>
          <w:color w:val="0D3856"/>
          <w:sz w:val="21"/>
        </w:rPr>
        <w:t>PDF content is a booking contract presentation and needs product/legal review.</w:t>
      </w:r>
    </w:p>
    <w:p>
      <w:pPr>
        <w:pStyle w:val="ListBullet"/>
      </w:pPr>
      <w:r>
        <w:rPr>
          <w:rFonts w:ascii="Calibri" w:hAnsi="Calibri" w:eastAsia="Calibri"/>
          <w:b w:val="0"/>
          <w:i w:val="0"/>
          <w:color w:val="0D3856"/>
          <w:sz w:val="21"/>
        </w:rPr>
        <w:t>Storage cleanup and document retention policy should be defined.</w:t>
      </w:r>
    </w:p>
    <w:p>
      <w:pPr>
        <w:pStyle w:val="Heading1"/>
      </w:pPr>
      <w:r>
        <w:t>Recommended verification scenarios</w:t>
      </w:r>
    </w:p>
    <w:p>
      <w:pPr>
        <w:pStyle w:val="ListBullet"/>
      </w:pPr>
      <w:r>
        <w:rPr>
          <w:rFonts w:ascii="Calibri" w:hAnsi="Calibri" w:eastAsia="Calibri"/>
          <w:b w:val="0"/>
          <w:i w:val="0"/>
          <w:color w:val="0D3856"/>
          <w:sz w:val="21"/>
        </w:rPr>
        <w:t>Generate a voucher and verify the PDF opens.</w:t>
      </w:r>
    </w:p>
    <w:p>
      <w:pPr>
        <w:pStyle w:val="ListBullet"/>
      </w:pPr>
      <w:r>
        <w:rPr>
          <w:rFonts w:ascii="Calibri" w:hAnsi="Calibri" w:eastAsia="Calibri"/>
          <w:b w:val="0"/>
          <w:i w:val="0"/>
          <w:color w:val="0D3856"/>
          <w:sz w:val="21"/>
        </w:rPr>
        <w:t>Download the voucher as an authorized user.</w:t>
      </w:r>
    </w:p>
    <w:p>
      <w:pPr>
        <w:pStyle w:val="ListBullet"/>
      </w:pPr>
      <w:r>
        <w:rPr>
          <w:rFonts w:ascii="Calibri" w:hAnsi="Calibri" w:eastAsia="Calibri"/>
          <w:b w:val="0"/>
          <w:i w:val="0"/>
          <w:color w:val="0D3856"/>
          <w:sz w:val="21"/>
        </w:rPr>
        <w:t>Email in local log mode and verify the message payload.</w:t>
      </w:r>
    </w:p>
    <w:p>
      <w:pPr>
        <w:pStyle w:val="ListBullet"/>
      </w:pPr>
      <w:r>
        <w:rPr>
          <w:rFonts w:ascii="Calibri" w:hAnsi="Calibri" w:eastAsia="Calibri"/>
          <w:b w:val="0"/>
          <w:i w:val="0"/>
          <w:color w:val="0D3856"/>
          <w:sz w:val="21"/>
        </w:rPr>
        <w:t>Attempt another reservation's voucher URL and verify authorization.</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Analyst conclusion  </w:t>
            </w:r>
            <w:r>
              <w:rPr>
                <w:rFonts w:ascii="Calibri" w:hAnsi="Calibri" w:eastAsia="Calibri"/>
                <w:b w:val="0"/>
                <w:i w:val="0"/>
                <w:color w:val="0D3856"/>
                <w:sz w:val="20"/>
              </w:rPr>
              <w:t>This document describes the behavior visible in the current repository. Any change to business rules, external credentials, tax policy, or production data should be reviewed against the API contract and deployment runbook.</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758A"/>
        <w:sz w:val="16"/>
      </w:rPr>
      <w:t>RainWood Hotels  •  Technical and operational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0758A"/>
        <w:sz w:val="17"/>
      </w:rPr>
      <w:t>RAINWOOD HOTELS  |  CODE-BASED MODULE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D38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D38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D38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D385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D385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