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5CC" w:rsidRDefault="00521ECE" w:rsidP="00521ECE">
      <w:pPr>
        <w:pStyle w:val="a4"/>
        <w:jc w:val="center"/>
      </w:pPr>
      <w:r>
        <w:rPr>
          <w:rFonts w:hint="eastAsia"/>
        </w:rPr>
        <w:t>数据湖分享</w:t>
      </w:r>
    </w:p>
    <w:p w:rsidR="00521ECE" w:rsidRDefault="00521ECE" w:rsidP="00521ECE">
      <w:pPr>
        <w:pStyle w:val="1"/>
      </w:pPr>
      <w:r>
        <w:rPr>
          <w:rFonts w:hint="eastAsia"/>
        </w:rPr>
        <w:t>企业数据困扰</w:t>
      </w:r>
    </w:p>
    <w:p w:rsidR="00521ECE" w:rsidRDefault="00521ECE" w:rsidP="00521ECE">
      <w:r>
        <w:rPr>
          <w:rFonts w:hint="eastAsia"/>
        </w:rPr>
        <w:t>1.数据孤岛</w:t>
      </w:r>
    </w:p>
    <w:p w:rsidR="00521ECE" w:rsidRDefault="00521ECE" w:rsidP="00521ECE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企业发展到一定阶段，出现多个事业部，每个事业部都有各自数据，事业部之间的数据往往都各自存储，各自定义。每个事业部的数据就像一个个孤岛一样无法(或者极其困难)和企业内部的其他数据进行连接互动。”我们把这样的情况称为数据孤岛。简单说就是数据间缺乏关联性，数据库彼此无法兼容</w:t>
      </w:r>
    </w:p>
    <w:p w:rsidR="00521ECE" w:rsidRDefault="00521ECE" w:rsidP="00521EC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2.非结构化数据</w:t>
      </w:r>
    </w:p>
    <w:p w:rsidR="00A66EA9" w:rsidRDefault="00A66EA9" w:rsidP="00A66EA9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数据仓库可以处理来自</w:t>
      </w:r>
      <w:r>
        <w:rPr>
          <w:shd w:val="clear" w:color="auto" w:fill="FFFFFF"/>
        </w:rPr>
        <w:t>关系型数据库中的结构化数据（行和列）、半结构化数据（如CSV、日志、XML、JSON）、</w:t>
      </w:r>
      <w:r>
        <w:rPr>
          <w:rFonts w:hint="eastAsia"/>
          <w:shd w:val="clear" w:color="auto" w:fill="FFFFFF"/>
        </w:rPr>
        <w:t>无法处理</w:t>
      </w:r>
      <w:r>
        <w:rPr>
          <w:shd w:val="clear" w:color="auto" w:fill="FFFFFF"/>
        </w:rPr>
        <w:t>非结构化数据（如email、文档、PDF等）和二进制数据（如图像、音频、视频）。</w:t>
      </w:r>
    </w:p>
    <w:p w:rsidR="00A66EA9" w:rsidRDefault="00A66EA9" w:rsidP="00A66EA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3.原始数据</w:t>
      </w:r>
    </w:p>
    <w:p w:rsidR="00A66EA9" w:rsidRDefault="00A66EA9" w:rsidP="00A66EA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数据湖概念</w:t>
      </w:r>
    </w:p>
    <w:p w:rsidR="00794295" w:rsidRDefault="00794295" w:rsidP="00794295">
      <w:pPr>
        <w:ind w:firstLine="420"/>
      </w:pPr>
      <w:r>
        <w:rPr>
          <w:rFonts w:hint="eastAsia"/>
        </w:rPr>
        <w:t>一种</w:t>
      </w:r>
      <w:r w:rsidRPr="00794295">
        <w:t>支持统一的数据存储，存放原始的数据。支持任意结构的数据存储，包括结构化、半结构化、非结构化。支持多种计算分析，适用多种应用场景</w:t>
      </w:r>
      <w:r>
        <w:rPr>
          <w:rFonts w:hint="eastAsia"/>
        </w:rPr>
        <w:t>的一种大规模存储系统架构</w:t>
      </w:r>
    </w:p>
    <w:p w:rsidR="00A66EA9" w:rsidRDefault="00F2564F" w:rsidP="00F2564F">
      <w:pPr>
        <w:pStyle w:val="2"/>
        <w:rPr>
          <w:rStyle w:val="a8"/>
          <w:b/>
          <w:bCs/>
        </w:rPr>
      </w:pPr>
      <w:r>
        <w:rPr>
          <w:rStyle w:val="a8"/>
          <w:b/>
          <w:bCs/>
        </w:rPr>
        <w:t>数据湖的核心</w:t>
      </w:r>
      <w:r>
        <w:rPr>
          <w:rStyle w:val="a8"/>
          <w:rFonts w:hint="eastAsia"/>
          <w:b/>
          <w:bCs/>
        </w:rPr>
        <w:t>：</w:t>
      </w:r>
    </w:p>
    <w:p w:rsidR="00F2564F" w:rsidRPr="00F2564F" w:rsidRDefault="00F2564F" w:rsidP="00F2564F">
      <w:r>
        <w:rPr>
          <w:rFonts w:hint="eastAsia"/>
        </w:rPr>
        <w:t>1.</w:t>
      </w:r>
      <w:r w:rsidRPr="00F2564F">
        <w:t>存储海量的原始数据</w:t>
      </w:r>
    </w:p>
    <w:p w:rsidR="00F2564F" w:rsidRPr="00F2564F" w:rsidRDefault="00F2564F" w:rsidP="00F2564F">
      <w:r>
        <w:rPr>
          <w:rFonts w:hint="eastAsia"/>
        </w:rPr>
        <w:t>2.</w:t>
      </w:r>
      <w:r w:rsidRPr="00F2564F">
        <w:t>支持任意的数据格式（结构化、半结构化、非结构化）</w:t>
      </w:r>
    </w:p>
    <w:p w:rsidR="00F2564F" w:rsidRDefault="00F2564F" w:rsidP="00F2564F">
      <w:r>
        <w:rPr>
          <w:rFonts w:hint="eastAsia"/>
        </w:rPr>
        <w:t>3.</w:t>
      </w:r>
      <w:r w:rsidRPr="00F2564F">
        <w:t>较强的分析和处理能力</w:t>
      </w:r>
    </w:p>
    <w:p w:rsidR="00F2564F" w:rsidRPr="00F2564F" w:rsidRDefault="00F2564F" w:rsidP="00F2564F">
      <w:pPr>
        <w:pStyle w:val="1"/>
      </w:pPr>
      <w:r w:rsidRPr="00F2564F">
        <w:rPr>
          <w:rFonts w:hint="eastAsia"/>
        </w:rPr>
        <w:t>数据仓库和数据湖对比</w:t>
      </w:r>
    </w:p>
    <w:p w:rsidR="00F2564F" w:rsidRDefault="00F2564F" w:rsidP="00F2564F">
      <w:pPr>
        <w:pStyle w:val="1"/>
      </w:pPr>
    </w:p>
    <w:p w:rsidR="00F2564F" w:rsidRDefault="00F2564F" w:rsidP="00F2564F"/>
    <w:p w:rsidR="00F2564F" w:rsidRDefault="001B5C9D" w:rsidP="00F2564F">
      <w:r w:rsidRPr="001B5C9D">
        <w:rPr>
          <w:noProof/>
        </w:rPr>
        <w:lastRenderedPageBreak/>
        <w:drawing>
          <wp:inline distT="0" distB="0" distL="0" distR="0">
            <wp:extent cx="5700156" cy="2095500"/>
            <wp:effectExtent l="0" t="0" r="0" b="0"/>
            <wp:docPr id="2" name="图片 2" descr="C:\Users\舒丽才\Documents\WeChat Files\wxid_odo1amqvmarf22\FileStorage\Temp\1666795982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舒丽才\Documents\WeChat Files\wxid_odo1amqvmarf22\FileStorage\Temp\166679598239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44" cy="211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64F" w:rsidRDefault="001C0C14" w:rsidP="001C0C14">
      <w:pPr>
        <w:pStyle w:val="1"/>
      </w:pPr>
      <w:r>
        <w:rPr>
          <w:rFonts w:hint="eastAsia"/>
        </w:rPr>
        <w:t>架构图</w:t>
      </w:r>
    </w:p>
    <w:p w:rsidR="001C0C14" w:rsidRPr="001C0C14" w:rsidRDefault="001C0C14" w:rsidP="00A71B92">
      <w:pPr>
        <w:pStyle w:val="a6"/>
        <w:rPr>
          <w:rStyle w:val="a9"/>
        </w:rPr>
      </w:pPr>
      <w:r>
        <w:rPr>
          <w:rStyle w:val="a9"/>
          <w:rFonts w:hint="eastAsia"/>
        </w:rPr>
        <w:t>离线数仓</w:t>
      </w:r>
    </w:p>
    <w:p w:rsidR="001C0C14" w:rsidRDefault="001C0C14" w:rsidP="001C0C14">
      <w:r>
        <w:rPr>
          <w:rFonts w:hint="eastAsia"/>
          <w:noProof/>
        </w:rPr>
        <w:drawing>
          <wp:inline distT="0" distB="0" distL="0" distR="0">
            <wp:extent cx="5274310" cy="25679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离线数仓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39" w:rsidRDefault="00190A39" w:rsidP="00A71B92">
      <w:pPr>
        <w:pStyle w:val="a6"/>
        <w:rPr>
          <w:rStyle w:val="af0"/>
        </w:rPr>
      </w:pPr>
      <w:r>
        <w:rPr>
          <w:rStyle w:val="af0"/>
          <w:rFonts w:hint="eastAsia"/>
        </w:rPr>
        <w:t>实时数仓</w:t>
      </w:r>
    </w:p>
    <w:p w:rsidR="00190A39" w:rsidRDefault="00190A39" w:rsidP="00190A39">
      <w:r>
        <w:rPr>
          <w:rFonts w:hint="eastAsia"/>
          <w:noProof/>
        </w:rPr>
        <w:drawing>
          <wp:inline distT="0" distB="0" distL="0" distR="0">
            <wp:extent cx="5274310" cy="2048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实时数仓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39" w:rsidRDefault="00A9393E" w:rsidP="00190A39">
      <w:r>
        <w:rPr>
          <w:rFonts w:hint="eastAsia"/>
        </w:rPr>
        <w:lastRenderedPageBreak/>
        <w:t>优点：开发简单</w:t>
      </w:r>
    </w:p>
    <w:p w:rsidR="00A9393E" w:rsidRDefault="00A9393E" w:rsidP="00190A39">
      <w:r>
        <w:rPr>
          <w:rFonts w:hint="eastAsia"/>
        </w:rPr>
        <w:t>缺点：没有模型数据不能复用</w:t>
      </w:r>
    </w:p>
    <w:p w:rsidR="00A9393E" w:rsidRDefault="00A9393E" w:rsidP="00190A39">
      <w:r>
        <w:rPr>
          <w:rFonts w:hint="eastAsia"/>
          <w:noProof/>
        </w:rPr>
        <w:drawing>
          <wp:inline distT="0" distB="0" distL="0" distR="0">
            <wp:extent cx="5274310" cy="2038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实时分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3E" w:rsidRDefault="00A9393E" w:rsidP="00190A39">
      <w:r>
        <w:rPr>
          <w:rFonts w:hint="eastAsia"/>
        </w:rPr>
        <w:t>优点：数据模型可复用，低延迟</w:t>
      </w:r>
    </w:p>
    <w:p w:rsidR="00A9393E" w:rsidRDefault="00A9393E" w:rsidP="00190A39">
      <w:r>
        <w:rPr>
          <w:rFonts w:hint="eastAsia"/>
        </w:rPr>
        <w:t>缺点：1.kafka无法支持海量数据</w:t>
      </w:r>
    </w:p>
    <w:p w:rsidR="00A9393E" w:rsidRDefault="00A9393E" w:rsidP="00A9393E">
      <w:pPr>
        <w:ind w:left="420" w:firstLineChars="100" w:firstLine="220"/>
      </w:pPr>
      <w:r>
        <w:rPr>
          <w:rFonts w:hint="eastAsia"/>
        </w:rPr>
        <w:t>2.</w:t>
      </w:r>
      <w:r>
        <w:t>kafka</w:t>
      </w:r>
      <w:r w:rsidR="000F49D4">
        <w:t xml:space="preserve"> </w:t>
      </w:r>
      <w:r w:rsidR="000F49D4">
        <w:rPr>
          <w:rFonts w:hint="eastAsia"/>
        </w:rPr>
        <w:t>无法进行中间模型分析</w:t>
      </w:r>
    </w:p>
    <w:p w:rsidR="00A71B92" w:rsidRDefault="00A71B92" w:rsidP="00A71B92">
      <w:pPr>
        <w:pStyle w:val="a6"/>
        <w:rPr>
          <w:rStyle w:val="a9"/>
        </w:rPr>
      </w:pPr>
      <w:r>
        <w:rPr>
          <w:rStyle w:val="a9"/>
          <w:rFonts w:hint="eastAsia"/>
        </w:rPr>
        <w:t>数据湖</w:t>
      </w:r>
      <w:r w:rsidRPr="00A71B92">
        <w:rPr>
          <w:rStyle w:val="a9"/>
          <w:rFonts w:hint="eastAsia"/>
        </w:rPr>
        <w:t>架构</w:t>
      </w:r>
    </w:p>
    <w:p w:rsidR="00A71B92" w:rsidRDefault="00A71B92" w:rsidP="00A71B92">
      <w:r>
        <w:rPr>
          <w:rFonts w:hint="eastAsia"/>
          <w:noProof/>
        </w:rPr>
        <w:drawing>
          <wp:inline distT="0" distB="0" distL="0" distR="0">
            <wp:extent cx="5274310" cy="2244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截图_202210270101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92" w:rsidRDefault="00A71B92" w:rsidP="00A71B92">
      <w:pPr>
        <w:pStyle w:val="1"/>
      </w:pPr>
      <w:r>
        <w:rPr>
          <w:rFonts w:hint="eastAsia"/>
        </w:rPr>
        <w:lastRenderedPageBreak/>
        <w:t>数据湖开源三大技术实现 H</w:t>
      </w:r>
      <w:r>
        <w:t xml:space="preserve">udi </w:t>
      </w:r>
      <w:r>
        <w:rPr>
          <w:rFonts w:hint="eastAsia"/>
        </w:rPr>
        <w:t>、</w:t>
      </w:r>
      <w:r>
        <w:t xml:space="preserve">iceberg </w:t>
      </w:r>
      <w:r>
        <w:rPr>
          <w:rFonts w:hint="eastAsia"/>
        </w:rPr>
        <w:t>、</w:t>
      </w:r>
      <w:r>
        <w:t>delta Lake</w:t>
      </w:r>
    </w:p>
    <w:p w:rsidR="006F0D46" w:rsidRDefault="006F0D46" w:rsidP="006F0D46"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83887-20220106143228363-146276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0492" w:rsidRDefault="00CA0492" w:rsidP="00CA0492">
      <w:pPr>
        <w:pStyle w:val="1"/>
      </w:pPr>
      <w:r>
        <w:rPr>
          <w:rFonts w:hint="eastAsia"/>
        </w:rPr>
        <w:t>应用场景</w:t>
      </w:r>
    </w:p>
    <w:p w:rsidR="00CA0492" w:rsidRDefault="00CA0492" w:rsidP="00CA0492">
      <w:r>
        <w:t>H</w:t>
      </w:r>
      <w:r>
        <w:rPr>
          <w:rFonts w:hint="eastAsia"/>
        </w:rPr>
        <w:t>u</w:t>
      </w:r>
      <w:r>
        <w:t>di</w:t>
      </w:r>
      <w:r>
        <w:rPr>
          <w:rFonts w:hint="eastAsia"/>
        </w:rPr>
        <w:t>的应用场景：</w:t>
      </w:r>
    </w:p>
    <w:p w:rsidR="00CA0492" w:rsidRDefault="00CA0492" w:rsidP="00EE1C78">
      <w:pPr>
        <w:ind w:firstLine="420"/>
      </w:pPr>
      <w:r w:rsidRPr="00CA0492">
        <w:rPr>
          <w:rFonts w:hint="eastAsia"/>
        </w:rPr>
        <w:t>你使用各种查询引擎，并且需要灵活管理变更的数据集。请注意，支持工具和整体的开发者体验可能较差。尽管有可能，但为实际的大规模生产工作负载安装和调试</w:t>
      </w:r>
      <w:r w:rsidRPr="00CA0492">
        <w:t>Hudi也需要一定的操作开销。</w:t>
      </w:r>
      <w:r w:rsidRPr="00CA0492">
        <w:rPr>
          <w:rFonts w:hint="eastAsia"/>
        </w:rPr>
        <w:t>如果你正在使用</w:t>
      </w:r>
      <w:r w:rsidRPr="00CA0492">
        <w:t>AWS管理服务，如Athena，Glue或EMR - Hudi已经预装和配置，并由AWS支持。</w:t>
      </w:r>
    </w:p>
    <w:p w:rsidR="00CA0492" w:rsidRDefault="00CA0492" w:rsidP="00CA0492">
      <w:r>
        <w:rPr>
          <w:rFonts w:hint="eastAsia"/>
        </w:rPr>
        <w:t>Iceberg的应用场景</w:t>
      </w:r>
    </w:p>
    <w:p w:rsidR="00CA0492" w:rsidRDefault="00CA0492" w:rsidP="00CA0492">
      <w:pPr>
        <w:ind w:firstLine="420"/>
      </w:pPr>
      <w:r>
        <w:t>你的主要痛点不是对现有记录的更改，而是在对象存储上管理巨大的表（超过10k个分区）的元数据负担。采用Iceberg将缓解与S3对象列表或Hive Metastore分区枚举相关的性能问题。相反，对删除和变更的支持还是初步的，而且涉及到数据保留的操作开销。</w:t>
      </w:r>
    </w:p>
    <w:p w:rsidR="00CA0492" w:rsidRDefault="00CA0492" w:rsidP="00CA0492">
      <w:r>
        <w:t>Delta lake</w:t>
      </w:r>
      <w:r>
        <w:rPr>
          <w:rFonts w:hint="eastAsia"/>
        </w:rPr>
        <w:t>的应用场景</w:t>
      </w:r>
    </w:p>
    <w:p w:rsidR="00CA0492" w:rsidRDefault="00D53E5C" w:rsidP="00CA0492">
      <w:r>
        <w:rPr>
          <w:rFonts w:hint="eastAsia"/>
        </w:rPr>
        <w:t>对</w:t>
      </w:r>
      <w:r w:rsidR="00CA0492">
        <w:t>Spark</w:t>
      </w:r>
      <w:r>
        <w:rPr>
          <w:rFonts w:hint="eastAsia"/>
        </w:rPr>
        <w:t>支持友好</w:t>
      </w:r>
      <w:r w:rsidR="00CA0492">
        <w:t>，并且期望相对较低的写入吞吐量。如果你也已经是Databricks的客户，Delta Engine为读写性能和并发量都带来了显著的改善，对他们的生态系统进行双重开发是很有意义的。</w:t>
      </w:r>
      <w:r w:rsidR="00CA0492">
        <w:rPr>
          <w:rFonts w:hint="eastAsia"/>
        </w:rPr>
        <w:t>对于其他</w:t>
      </w:r>
      <w:r w:rsidR="00CA0492">
        <w:t>Apache Spark发行版来说，要明白Delta Lake虽然是开源的，但很可能会一直落后于Delta Engine，以起到产品差异化的作用</w:t>
      </w:r>
    </w:p>
    <w:p w:rsidR="00CA0492" w:rsidRDefault="00CA0492" w:rsidP="00CA0492">
      <w:pPr>
        <w:ind w:firstLine="420"/>
      </w:pPr>
    </w:p>
    <w:p w:rsidR="00CA0492" w:rsidRDefault="00CA0492" w:rsidP="00CA0492"/>
    <w:p w:rsidR="00CA0492" w:rsidRPr="00CA0492" w:rsidRDefault="00CA0492" w:rsidP="00CA0492">
      <w:pPr>
        <w:ind w:firstLine="420"/>
      </w:pPr>
    </w:p>
    <w:p w:rsidR="00CA0492" w:rsidRPr="00CA0492" w:rsidRDefault="00CA0492" w:rsidP="00CA0492"/>
    <w:sectPr w:rsidR="00CA0492" w:rsidRPr="00CA0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484BE6"/>
    <w:multiLevelType w:val="multilevel"/>
    <w:tmpl w:val="1826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DBE4933"/>
    <w:multiLevelType w:val="multilevel"/>
    <w:tmpl w:val="DD80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FA0E1F"/>
    <w:multiLevelType w:val="multilevel"/>
    <w:tmpl w:val="CA06F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B0647C"/>
    <w:multiLevelType w:val="hybridMultilevel"/>
    <w:tmpl w:val="42EE1FF0"/>
    <w:lvl w:ilvl="0" w:tplc="2542B76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0A10C8"/>
    <w:multiLevelType w:val="multilevel"/>
    <w:tmpl w:val="10B2E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406"/>
    <w:rsid w:val="000F49D4"/>
    <w:rsid w:val="00173DF4"/>
    <w:rsid w:val="00190A39"/>
    <w:rsid w:val="001B5C9D"/>
    <w:rsid w:val="001C0C14"/>
    <w:rsid w:val="00521ECE"/>
    <w:rsid w:val="005F75CC"/>
    <w:rsid w:val="006F0D46"/>
    <w:rsid w:val="00794295"/>
    <w:rsid w:val="00906406"/>
    <w:rsid w:val="009C25EC"/>
    <w:rsid w:val="00A66EA9"/>
    <w:rsid w:val="00A71B92"/>
    <w:rsid w:val="00A9393E"/>
    <w:rsid w:val="00CA0492"/>
    <w:rsid w:val="00D53E5C"/>
    <w:rsid w:val="00EE1C78"/>
    <w:rsid w:val="00F2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C02B4"/>
  <w15:chartTrackingRefBased/>
  <w15:docId w15:val="{302C410D-859E-4F78-AA63-C1A8FE669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1ECE"/>
  </w:style>
  <w:style w:type="paragraph" w:styleId="1">
    <w:name w:val="heading 1"/>
    <w:basedOn w:val="a"/>
    <w:next w:val="a"/>
    <w:link w:val="10"/>
    <w:uiPriority w:val="9"/>
    <w:qFormat/>
    <w:rsid w:val="00521E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1E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1E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21EC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1EC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1EC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1EC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1EC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1EC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1EC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521EC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521ECE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标题 4 字符"/>
    <w:basedOn w:val="a0"/>
    <w:link w:val="4"/>
    <w:uiPriority w:val="9"/>
    <w:rsid w:val="00521ECE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标题 5 字符"/>
    <w:basedOn w:val="a0"/>
    <w:link w:val="5"/>
    <w:uiPriority w:val="9"/>
    <w:semiHidden/>
    <w:rsid w:val="00521EC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521EC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521EC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521ECE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521EC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1ECE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21ECE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521ECE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21ECE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521ECE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521ECE"/>
    <w:rPr>
      <w:b/>
      <w:bCs/>
    </w:rPr>
  </w:style>
  <w:style w:type="character" w:styleId="a9">
    <w:name w:val="Emphasis"/>
    <w:basedOn w:val="a0"/>
    <w:uiPriority w:val="20"/>
    <w:qFormat/>
    <w:rsid w:val="00521ECE"/>
    <w:rPr>
      <w:i/>
      <w:iCs/>
    </w:rPr>
  </w:style>
  <w:style w:type="paragraph" w:styleId="aa">
    <w:name w:val="No Spacing"/>
    <w:uiPriority w:val="1"/>
    <w:qFormat/>
    <w:rsid w:val="00521ECE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521ECE"/>
    <w:rPr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521ECE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521ECE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e">
    <w:name w:val="明显引用 字符"/>
    <w:basedOn w:val="a0"/>
    <w:link w:val="ad"/>
    <w:uiPriority w:val="30"/>
    <w:rsid w:val="00521ECE"/>
    <w:rPr>
      <w:b/>
      <w:bCs/>
      <w:i/>
      <w:iCs/>
      <w:color w:val="5B9BD5" w:themeColor="accent1"/>
    </w:rPr>
  </w:style>
  <w:style w:type="character" w:styleId="af">
    <w:name w:val="Subtle Emphasis"/>
    <w:basedOn w:val="a0"/>
    <w:uiPriority w:val="19"/>
    <w:qFormat/>
    <w:rsid w:val="00521ECE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521ECE"/>
    <w:rPr>
      <w:b/>
      <w:bCs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521ECE"/>
    <w:rPr>
      <w:smallCaps/>
      <w:color w:val="ED7D31" w:themeColor="accent2"/>
      <w:u w:val="single"/>
    </w:rPr>
  </w:style>
  <w:style w:type="character" w:styleId="af2">
    <w:name w:val="Intense Reference"/>
    <w:basedOn w:val="a0"/>
    <w:uiPriority w:val="32"/>
    <w:qFormat/>
    <w:rsid w:val="00521ECE"/>
    <w:rPr>
      <w:b/>
      <w:bCs/>
      <w:smallCaps/>
      <w:color w:val="ED7D31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521ECE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521ECE"/>
    <w:pPr>
      <w:outlineLvl w:val="9"/>
    </w:pPr>
  </w:style>
  <w:style w:type="paragraph" w:styleId="af4">
    <w:name w:val="List Paragraph"/>
    <w:basedOn w:val="a"/>
    <w:uiPriority w:val="34"/>
    <w:qFormat/>
    <w:rsid w:val="00521ECE"/>
    <w:pPr>
      <w:ind w:firstLineChars="200" w:firstLine="420"/>
    </w:pPr>
  </w:style>
  <w:style w:type="table" w:styleId="af5">
    <w:name w:val="Table Grid"/>
    <w:basedOn w:val="a1"/>
    <w:uiPriority w:val="39"/>
    <w:rsid w:val="00F2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rmal (Web)"/>
    <w:basedOn w:val="a"/>
    <w:uiPriority w:val="99"/>
    <w:semiHidden/>
    <w:unhideWhenUsed/>
    <w:rsid w:val="00CA049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BDF34-2994-4254-A6E2-CEC9FA45E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舒丽才</dc:creator>
  <cp:keywords/>
  <dc:description/>
  <cp:lastModifiedBy>舒丽才</cp:lastModifiedBy>
  <cp:revision>10</cp:revision>
  <dcterms:created xsi:type="dcterms:W3CDTF">2022-10-26T13:44:00Z</dcterms:created>
  <dcterms:modified xsi:type="dcterms:W3CDTF">2022-10-26T17:43:00Z</dcterms:modified>
</cp:coreProperties>
</file>