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rStyle w:val="22"/>
          <w:rFonts w:ascii="华文中宋" w:hAnsi="华文中宋" w:eastAsia="华文中宋"/>
          <w:b w:val="0"/>
          <w:sz w:val="52"/>
          <w:szCs w:val="52"/>
        </w:rPr>
      </w:pPr>
    </w:p>
    <w:p>
      <w:pPr>
        <w:ind w:firstLine="0" w:firstLineChars="0"/>
        <w:jc w:val="center"/>
        <w:rPr>
          <w:rStyle w:val="22"/>
          <w:rFonts w:ascii="华文中宋" w:hAnsi="华文中宋" w:eastAsia="华文中宋"/>
          <w:b w:val="0"/>
          <w:sz w:val="52"/>
          <w:szCs w:val="52"/>
        </w:rPr>
      </w:pPr>
    </w:p>
    <w:p>
      <w:pPr>
        <w:ind w:firstLine="0" w:firstLineChars="0"/>
        <w:jc w:val="center"/>
        <w:rPr>
          <w:rStyle w:val="22"/>
          <w:rFonts w:ascii="华文中宋" w:hAnsi="华文中宋" w:eastAsia="华文中宋"/>
          <w:b w:val="0"/>
          <w:sz w:val="52"/>
          <w:szCs w:val="52"/>
        </w:rPr>
      </w:pPr>
    </w:p>
    <w:p>
      <w:pPr>
        <w:ind w:firstLine="0" w:firstLineChars="0"/>
        <w:jc w:val="center"/>
        <w:rPr>
          <w:rStyle w:val="22"/>
          <w:rFonts w:ascii="华文中宋" w:hAnsi="华文中宋" w:eastAsia="华文中宋"/>
          <w:b w:val="0"/>
          <w:sz w:val="52"/>
          <w:szCs w:val="52"/>
        </w:rPr>
      </w:pPr>
    </w:p>
    <w:p>
      <w:pPr>
        <w:ind w:firstLine="0" w:firstLineChars="0"/>
        <w:jc w:val="center"/>
        <w:rPr>
          <w:rStyle w:val="22"/>
          <w:rFonts w:ascii="华文中宋" w:hAnsi="华文中宋" w:eastAsia="华文中宋"/>
          <w:b w:val="0"/>
          <w:sz w:val="52"/>
          <w:szCs w:val="52"/>
        </w:rPr>
      </w:pPr>
    </w:p>
    <w:p>
      <w:pPr>
        <w:ind w:firstLine="0" w:firstLineChars="0"/>
        <w:jc w:val="center"/>
        <w:rPr>
          <w:rStyle w:val="22"/>
          <w:rFonts w:ascii="华文中宋" w:hAnsi="华文中宋" w:eastAsia="华文中宋"/>
          <w:b w:val="0"/>
          <w:sz w:val="52"/>
          <w:szCs w:val="52"/>
        </w:rPr>
      </w:pPr>
    </w:p>
    <w:p>
      <w:pPr>
        <w:ind w:firstLine="1040"/>
        <w:jc w:val="center"/>
        <w:rPr>
          <w:rStyle w:val="22"/>
          <w:rFonts w:ascii="华文中宋" w:hAnsi="华文中宋" w:eastAsia="华文中宋"/>
          <w:b w:val="0"/>
          <w:sz w:val="52"/>
          <w:szCs w:val="52"/>
        </w:rPr>
      </w:pPr>
      <w:r>
        <w:rPr>
          <w:rStyle w:val="22"/>
          <w:rFonts w:hint="eastAsia" w:ascii="华文中宋" w:hAnsi="华文中宋" w:eastAsia="华文中宋"/>
          <w:b w:val="0"/>
          <w:sz w:val="52"/>
          <w:szCs w:val="52"/>
        </w:rPr>
        <w:t>西藏银行手机银行需求说明书</w:t>
      </w:r>
    </w:p>
    <w:p>
      <w:pPr>
        <w:ind w:firstLine="1040"/>
        <w:rPr>
          <w:rStyle w:val="22"/>
          <w:rFonts w:ascii="华文中宋" w:hAnsi="华文中宋" w:eastAsia="华文中宋"/>
          <w:b w:val="0"/>
          <w:sz w:val="52"/>
          <w:szCs w:val="52"/>
        </w:rPr>
      </w:pPr>
    </w:p>
    <w:p>
      <w:pPr>
        <w:ind w:firstLine="1040"/>
        <w:rPr>
          <w:rStyle w:val="22"/>
          <w:rFonts w:ascii="华文中宋" w:hAnsi="华文中宋" w:eastAsia="华文中宋"/>
          <w:b w:val="0"/>
          <w:sz w:val="52"/>
          <w:szCs w:val="52"/>
        </w:rPr>
      </w:pPr>
      <w:r>
        <w:rPr>
          <w:rStyle w:val="22"/>
          <w:rFonts w:ascii="华文中宋" w:hAnsi="华文中宋" w:eastAsia="华文中宋"/>
          <w:b w:val="0"/>
          <w:sz w:val="52"/>
          <w:szCs w:val="52"/>
        </w:rPr>
        <w:br w:type="page"/>
      </w:r>
    </w:p>
    <w:p>
      <w:pPr>
        <w:pStyle w:val="36"/>
      </w:pPr>
      <w:r>
        <w:rPr>
          <w:rFonts w:hint="eastAsia"/>
        </w:rPr>
        <w:t>修订状况</w:t>
      </w:r>
    </w:p>
    <w:tbl>
      <w:tblPr>
        <w:tblStyle w:val="34"/>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950"/>
        <w:gridCol w:w="1602"/>
        <w:gridCol w:w="2976"/>
        <w:gridCol w:w="1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tblHeader/>
        </w:trPr>
        <w:tc>
          <w:tcPr>
            <w:tcW w:w="704" w:type="dxa"/>
            <w:shd w:val="clear" w:color="auto" w:fill="auto"/>
            <w:vAlign w:val="center"/>
          </w:tcPr>
          <w:p>
            <w:pPr>
              <w:pStyle w:val="36"/>
              <w:jc w:val="both"/>
              <w:rPr>
                <w:b w:val="0"/>
                <w:bCs/>
                <w:i w:val="0"/>
                <w:kern w:val="0"/>
                <w:sz w:val="21"/>
                <w:szCs w:val="20"/>
              </w:rPr>
            </w:pPr>
            <w:r>
              <w:rPr>
                <w:b w:val="0"/>
                <w:bCs/>
                <w:i w:val="0"/>
                <w:kern w:val="0"/>
                <w:sz w:val="21"/>
                <w:szCs w:val="20"/>
              </w:rPr>
              <w:t>编号</w:t>
            </w:r>
          </w:p>
        </w:tc>
        <w:tc>
          <w:tcPr>
            <w:tcW w:w="950" w:type="dxa"/>
            <w:shd w:val="clear" w:color="auto" w:fill="auto"/>
            <w:vAlign w:val="center"/>
          </w:tcPr>
          <w:p>
            <w:pPr>
              <w:pStyle w:val="36"/>
              <w:jc w:val="both"/>
              <w:rPr>
                <w:b w:val="0"/>
                <w:bCs/>
                <w:i w:val="0"/>
                <w:kern w:val="0"/>
                <w:sz w:val="21"/>
                <w:szCs w:val="20"/>
              </w:rPr>
            </w:pPr>
            <w:r>
              <w:rPr>
                <w:b w:val="0"/>
                <w:bCs/>
                <w:i w:val="0"/>
                <w:kern w:val="0"/>
                <w:sz w:val="21"/>
                <w:szCs w:val="20"/>
              </w:rPr>
              <w:t>版本号</w:t>
            </w:r>
          </w:p>
        </w:tc>
        <w:tc>
          <w:tcPr>
            <w:tcW w:w="1602" w:type="dxa"/>
            <w:shd w:val="clear" w:color="auto" w:fill="auto"/>
            <w:vAlign w:val="center"/>
          </w:tcPr>
          <w:p>
            <w:pPr>
              <w:pStyle w:val="36"/>
              <w:jc w:val="both"/>
              <w:rPr>
                <w:b w:val="0"/>
                <w:bCs/>
                <w:i w:val="0"/>
                <w:kern w:val="0"/>
                <w:sz w:val="21"/>
                <w:szCs w:val="20"/>
              </w:rPr>
            </w:pPr>
            <w:r>
              <w:rPr>
                <w:b w:val="0"/>
                <w:bCs/>
                <w:i w:val="0"/>
                <w:kern w:val="0"/>
                <w:sz w:val="21"/>
                <w:szCs w:val="20"/>
              </w:rPr>
              <w:t>修订日期</w:t>
            </w:r>
          </w:p>
        </w:tc>
        <w:tc>
          <w:tcPr>
            <w:tcW w:w="2976" w:type="dxa"/>
            <w:shd w:val="clear" w:color="auto" w:fill="auto"/>
            <w:vAlign w:val="center"/>
          </w:tcPr>
          <w:p>
            <w:pPr>
              <w:pStyle w:val="36"/>
              <w:jc w:val="both"/>
              <w:rPr>
                <w:b w:val="0"/>
                <w:bCs/>
                <w:i w:val="0"/>
                <w:kern w:val="0"/>
                <w:sz w:val="21"/>
                <w:szCs w:val="20"/>
              </w:rPr>
            </w:pPr>
            <w:r>
              <w:rPr>
                <w:b w:val="0"/>
                <w:bCs/>
                <w:i w:val="0"/>
                <w:kern w:val="0"/>
                <w:sz w:val="21"/>
                <w:szCs w:val="20"/>
              </w:rPr>
              <w:t>修订内容简述</w:t>
            </w:r>
          </w:p>
        </w:tc>
        <w:tc>
          <w:tcPr>
            <w:tcW w:w="1985" w:type="dxa"/>
            <w:shd w:val="clear" w:color="auto" w:fill="auto"/>
            <w:vAlign w:val="center"/>
          </w:tcPr>
          <w:p>
            <w:pPr>
              <w:pStyle w:val="36"/>
              <w:jc w:val="both"/>
              <w:rPr>
                <w:b w:val="0"/>
                <w:bCs/>
                <w:i w:val="0"/>
                <w:kern w:val="0"/>
                <w:sz w:val="21"/>
                <w:szCs w:val="20"/>
              </w:rPr>
            </w:pPr>
            <w:r>
              <w:rPr>
                <w:b w:val="0"/>
                <w:bCs/>
                <w:i w:val="0"/>
                <w:kern w:val="0"/>
                <w:sz w:val="21"/>
                <w:szCs w:val="20"/>
              </w:rPr>
              <w:t>编写人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tblHeader/>
        </w:trPr>
        <w:tc>
          <w:tcPr>
            <w:tcW w:w="704" w:type="dxa"/>
            <w:shd w:val="clear" w:color="auto" w:fill="auto"/>
            <w:vAlign w:val="center"/>
          </w:tcPr>
          <w:p>
            <w:pPr>
              <w:pStyle w:val="36"/>
              <w:jc w:val="both"/>
              <w:rPr>
                <w:b w:val="0"/>
                <w:bCs/>
                <w:i w:val="0"/>
                <w:kern w:val="0"/>
                <w:sz w:val="21"/>
                <w:szCs w:val="20"/>
              </w:rPr>
            </w:pPr>
            <w:r>
              <w:rPr>
                <w:b w:val="0"/>
                <w:bCs/>
                <w:i w:val="0"/>
                <w:kern w:val="0"/>
                <w:sz w:val="21"/>
                <w:szCs w:val="20"/>
              </w:rPr>
              <w:t>1</w:t>
            </w:r>
          </w:p>
        </w:tc>
        <w:tc>
          <w:tcPr>
            <w:tcW w:w="950" w:type="dxa"/>
            <w:shd w:val="clear" w:color="auto" w:fill="auto"/>
            <w:vAlign w:val="center"/>
          </w:tcPr>
          <w:p>
            <w:pPr>
              <w:pStyle w:val="36"/>
              <w:jc w:val="both"/>
              <w:rPr>
                <w:b w:val="0"/>
                <w:bCs/>
                <w:i w:val="0"/>
                <w:kern w:val="0"/>
                <w:sz w:val="21"/>
                <w:szCs w:val="20"/>
              </w:rPr>
            </w:pPr>
            <w:r>
              <w:rPr>
                <w:b w:val="0"/>
                <w:bCs/>
                <w:i w:val="0"/>
                <w:kern w:val="0"/>
                <w:sz w:val="21"/>
                <w:szCs w:val="20"/>
              </w:rPr>
              <w:t>0.1</w:t>
            </w:r>
          </w:p>
        </w:tc>
        <w:tc>
          <w:tcPr>
            <w:tcW w:w="1602" w:type="dxa"/>
            <w:shd w:val="clear" w:color="auto" w:fill="auto"/>
            <w:vAlign w:val="center"/>
          </w:tcPr>
          <w:p>
            <w:pPr>
              <w:pStyle w:val="36"/>
              <w:jc w:val="both"/>
              <w:rPr>
                <w:b w:val="0"/>
                <w:bCs/>
                <w:i w:val="0"/>
                <w:kern w:val="0"/>
                <w:sz w:val="21"/>
                <w:szCs w:val="20"/>
              </w:rPr>
            </w:pPr>
            <w:r>
              <w:rPr>
                <w:b w:val="0"/>
                <w:bCs/>
                <w:i w:val="0"/>
                <w:kern w:val="0"/>
                <w:sz w:val="21"/>
                <w:szCs w:val="20"/>
              </w:rPr>
              <w:t>2020-03-10</w:t>
            </w:r>
          </w:p>
        </w:tc>
        <w:tc>
          <w:tcPr>
            <w:tcW w:w="2976" w:type="dxa"/>
            <w:shd w:val="clear" w:color="auto" w:fill="auto"/>
            <w:vAlign w:val="center"/>
          </w:tcPr>
          <w:p>
            <w:pPr>
              <w:pStyle w:val="36"/>
              <w:jc w:val="both"/>
              <w:rPr>
                <w:b w:val="0"/>
                <w:bCs/>
                <w:i w:val="0"/>
                <w:kern w:val="0"/>
                <w:sz w:val="21"/>
                <w:szCs w:val="20"/>
              </w:rPr>
            </w:pPr>
            <w:r>
              <w:rPr>
                <w:b w:val="0"/>
                <w:bCs/>
                <w:i w:val="0"/>
                <w:kern w:val="0"/>
                <w:sz w:val="21"/>
                <w:szCs w:val="20"/>
              </w:rPr>
              <w:t>创建并编写文档</w:t>
            </w:r>
          </w:p>
        </w:tc>
        <w:tc>
          <w:tcPr>
            <w:tcW w:w="1985" w:type="dxa"/>
            <w:shd w:val="clear" w:color="auto" w:fill="auto"/>
            <w:vAlign w:val="center"/>
          </w:tcPr>
          <w:p>
            <w:pPr>
              <w:pStyle w:val="36"/>
              <w:jc w:val="both"/>
              <w:rPr>
                <w:b w:val="0"/>
                <w:bCs w:val="0"/>
                <w:i w:val="0"/>
                <w:kern w:val="0"/>
                <w:sz w:val="21"/>
                <w:szCs w:val="20"/>
              </w:rPr>
            </w:pPr>
            <w:r>
              <w:rPr>
                <w:rFonts w:hint="eastAsia"/>
                <w:b w:val="0"/>
                <w:bCs/>
                <w:i w:val="0"/>
                <w:kern w:val="0"/>
                <w:sz w:val="21"/>
                <w:szCs w:val="20"/>
              </w:rPr>
              <w:t>卿殊杉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tblHeader/>
        </w:trPr>
        <w:tc>
          <w:tcPr>
            <w:tcW w:w="704" w:type="dxa"/>
            <w:shd w:val="clear" w:color="auto" w:fill="auto"/>
            <w:vAlign w:val="center"/>
          </w:tcPr>
          <w:p>
            <w:pPr>
              <w:pStyle w:val="36"/>
              <w:jc w:val="both"/>
              <w:rPr>
                <w:b w:val="0"/>
                <w:bCs/>
                <w:i w:val="0"/>
                <w:kern w:val="0"/>
                <w:sz w:val="21"/>
                <w:szCs w:val="20"/>
              </w:rPr>
            </w:pPr>
            <w:r>
              <w:rPr>
                <w:b w:val="0"/>
                <w:bCs/>
                <w:i w:val="0"/>
                <w:kern w:val="0"/>
                <w:sz w:val="21"/>
                <w:szCs w:val="20"/>
              </w:rPr>
              <w:t>2</w:t>
            </w:r>
          </w:p>
        </w:tc>
        <w:tc>
          <w:tcPr>
            <w:tcW w:w="950" w:type="dxa"/>
            <w:shd w:val="clear" w:color="auto" w:fill="auto"/>
            <w:vAlign w:val="center"/>
          </w:tcPr>
          <w:p>
            <w:pPr>
              <w:pStyle w:val="36"/>
              <w:jc w:val="both"/>
              <w:rPr>
                <w:b w:val="0"/>
                <w:bCs/>
                <w:i w:val="0"/>
                <w:kern w:val="0"/>
                <w:sz w:val="21"/>
                <w:szCs w:val="20"/>
              </w:rPr>
            </w:pPr>
            <w:r>
              <w:rPr>
                <w:b w:val="0"/>
                <w:bCs/>
                <w:i w:val="0"/>
                <w:kern w:val="0"/>
                <w:sz w:val="21"/>
                <w:szCs w:val="20"/>
              </w:rPr>
              <w:t>0.2</w:t>
            </w:r>
          </w:p>
        </w:tc>
        <w:tc>
          <w:tcPr>
            <w:tcW w:w="1602" w:type="dxa"/>
            <w:shd w:val="clear" w:color="auto" w:fill="auto"/>
            <w:vAlign w:val="center"/>
          </w:tcPr>
          <w:p>
            <w:pPr>
              <w:pStyle w:val="36"/>
              <w:jc w:val="both"/>
              <w:rPr>
                <w:b w:val="0"/>
                <w:bCs/>
                <w:i w:val="0"/>
                <w:kern w:val="0"/>
                <w:sz w:val="21"/>
                <w:szCs w:val="20"/>
              </w:rPr>
            </w:pPr>
          </w:p>
        </w:tc>
        <w:tc>
          <w:tcPr>
            <w:tcW w:w="2976" w:type="dxa"/>
            <w:shd w:val="clear" w:color="auto" w:fill="auto"/>
            <w:vAlign w:val="center"/>
          </w:tcPr>
          <w:p>
            <w:pPr>
              <w:pStyle w:val="36"/>
              <w:jc w:val="both"/>
              <w:rPr>
                <w:b w:val="0"/>
                <w:bCs/>
                <w:i w:val="0"/>
                <w:kern w:val="0"/>
                <w:sz w:val="21"/>
                <w:szCs w:val="20"/>
              </w:rPr>
            </w:pPr>
          </w:p>
        </w:tc>
        <w:tc>
          <w:tcPr>
            <w:tcW w:w="1985" w:type="dxa"/>
            <w:shd w:val="clear" w:color="auto" w:fill="auto"/>
            <w:vAlign w:val="center"/>
          </w:tcPr>
          <w:p>
            <w:pPr>
              <w:pStyle w:val="36"/>
              <w:jc w:val="both"/>
              <w:rPr>
                <w:b w:val="0"/>
                <w:bCs/>
                <w:i w:val="0"/>
                <w:kern w:val="0"/>
                <w:sz w:val="21"/>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tblHeader/>
        </w:trPr>
        <w:tc>
          <w:tcPr>
            <w:tcW w:w="704" w:type="dxa"/>
            <w:shd w:val="clear" w:color="auto" w:fill="auto"/>
            <w:vAlign w:val="center"/>
          </w:tcPr>
          <w:p>
            <w:pPr>
              <w:pStyle w:val="36"/>
              <w:jc w:val="both"/>
              <w:rPr>
                <w:b w:val="0"/>
                <w:bCs/>
                <w:i w:val="0"/>
                <w:kern w:val="0"/>
                <w:sz w:val="21"/>
                <w:szCs w:val="20"/>
              </w:rPr>
            </w:pPr>
            <w:r>
              <w:rPr>
                <w:rFonts w:hint="eastAsia"/>
                <w:b w:val="0"/>
                <w:bCs/>
                <w:i w:val="0"/>
                <w:kern w:val="0"/>
                <w:sz w:val="21"/>
                <w:szCs w:val="20"/>
              </w:rPr>
              <w:t>3</w:t>
            </w:r>
          </w:p>
        </w:tc>
        <w:tc>
          <w:tcPr>
            <w:tcW w:w="950" w:type="dxa"/>
            <w:shd w:val="clear" w:color="auto" w:fill="auto"/>
            <w:vAlign w:val="center"/>
          </w:tcPr>
          <w:p>
            <w:pPr>
              <w:pStyle w:val="36"/>
              <w:jc w:val="both"/>
              <w:rPr>
                <w:b w:val="0"/>
                <w:bCs/>
                <w:i w:val="0"/>
                <w:kern w:val="0"/>
                <w:sz w:val="21"/>
                <w:szCs w:val="20"/>
              </w:rPr>
            </w:pPr>
            <w:r>
              <w:rPr>
                <w:rFonts w:hint="eastAsia"/>
                <w:b w:val="0"/>
                <w:bCs/>
                <w:i w:val="0"/>
                <w:kern w:val="0"/>
                <w:sz w:val="21"/>
                <w:szCs w:val="20"/>
              </w:rPr>
              <w:t>…</w:t>
            </w:r>
          </w:p>
        </w:tc>
        <w:tc>
          <w:tcPr>
            <w:tcW w:w="1602" w:type="dxa"/>
            <w:shd w:val="clear" w:color="auto" w:fill="auto"/>
            <w:vAlign w:val="center"/>
          </w:tcPr>
          <w:p>
            <w:pPr>
              <w:pStyle w:val="36"/>
              <w:jc w:val="both"/>
              <w:rPr>
                <w:b w:val="0"/>
                <w:bCs/>
                <w:i w:val="0"/>
                <w:kern w:val="0"/>
                <w:sz w:val="21"/>
                <w:szCs w:val="20"/>
              </w:rPr>
            </w:pPr>
          </w:p>
        </w:tc>
        <w:tc>
          <w:tcPr>
            <w:tcW w:w="2976" w:type="dxa"/>
            <w:shd w:val="clear" w:color="auto" w:fill="auto"/>
            <w:vAlign w:val="center"/>
          </w:tcPr>
          <w:p>
            <w:pPr>
              <w:pStyle w:val="36"/>
              <w:jc w:val="both"/>
              <w:rPr>
                <w:b w:val="0"/>
                <w:bCs/>
                <w:i w:val="0"/>
                <w:kern w:val="0"/>
                <w:sz w:val="21"/>
                <w:szCs w:val="20"/>
              </w:rPr>
            </w:pPr>
          </w:p>
        </w:tc>
        <w:tc>
          <w:tcPr>
            <w:tcW w:w="1985" w:type="dxa"/>
            <w:shd w:val="clear" w:color="auto" w:fill="auto"/>
            <w:vAlign w:val="center"/>
          </w:tcPr>
          <w:p>
            <w:pPr>
              <w:pStyle w:val="36"/>
              <w:jc w:val="both"/>
              <w:rPr>
                <w:b w:val="0"/>
                <w:bCs/>
                <w:i w:val="0"/>
                <w:kern w:val="0"/>
                <w:sz w:val="21"/>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tblHeader/>
        </w:trPr>
        <w:tc>
          <w:tcPr>
            <w:tcW w:w="704" w:type="dxa"/>
            <w:shd w:val="clear" w:color="auto" w:fill="auto"/>
            <w:vAlign w:val="center"/>
          </w:tcPr>
          <w:p>
            <w:pPr>
              <w:pStyle w:val="36"/>
              <w:jc w:val="both"/>
              <w:rPr>
                <w:b w:val="0"/>
                <w:bCs/>
                <w:i w:val="0"/>
                <w:kern w:val="0"/>
                <w:sz w:val="21"/>
                <w:szCs w:val="20"/>
              </w:rPr>
            </w:pPr>
            <w:r>
              <w:rPr>
                <w:rFonts w:hint="eastAsia"/>
                <w:b w:val="0"/>
                <w:bCs/>
                <w:i w:val="0"/>
                <w:kern w:val="0"/>
                <w:sz w:val="21"/>
                <w:szCs w:val="20"/>
              </w:rPr>
              <w:t>4</w:t>
            </w:r>
          </w:p>
        </w:tc>
        <w:tc>
          <w:tcPr>
            <w:tcW w:w="950" w:type="dxa"/>
            <w:shd w:val="clear" w:color="auto" w:fill="auto"/>
            <w:vAlign w:val="center"/>
          </w:tcPr>
          <w:p>
            <w:pPr>
              <w:pStyle w:val="36"/>
              <w:jc w:val="both"/>
              <w:rPr>
                <w:b w:val="0"/>
                <w:bCs/>
                <w:i w:val="0"/>
                <w:kern w:val="0"/>
                <w:sz w:val="21"/>
                <w:szCs w:val="20"/>
              </w:rPr>
            </w:pPr>
            <w:r>
              <w:rPr>
                <w:b w:val="0"/>
                <w:bCs/>
                <w:i w:val="0"/>
                <w:kern w:val="0"/>
                <w:sz w:val="21"/>
                <w:szCs w:val="20"/>
              </w:rPr>
              <w:t>1.0</w:t>
            </w:r>
          </w:p>
        </w:tc>
        <w:tc>
          <w:tcPr>
            <w:tcW w:w="1602" w:type="dxa"/>
            <w:shd w:val="clear" w:color="auto" w:fill="auto"/>
            <w:vAlign w:val="center"/>
          </w:tcPr>
          <w:p>
            <w:pPr>
              <w:pStyle w:val="36"/>
              <w:jc w:val="both"/>
              <w:rPr>
                <w:b w:val="0"/>
                <w:bCs/>
                <w:i w:val="0"/>
                <w:kern w:val="0"/>
                <w:sz w:val="21"/>
                <w:szCs w:val="20"/>
              </w:rPr>
            </w:pPr>
          </w:p>
        </w:tc>
        <w:tc>
          <w:tcPr>
            <w:tcW w:w="2976" w:type="dxa"/>
            <w:shd w:val="clear" w:color="auto" w:fill="auto"/>
            <w:vAlign w:val="center"/>
          </w:tcPr>
          <w:p>
            <w:pPr>
              <w:pStyle w:val="36"/>
              <w:jc w:val="both"/>
              <w:rPr>
                <w:b w:val="0"/>
                <w:bCs/>
                <w:i w:val="0"/>
                <w:kern w:val="0"/>
                <w:sz w:val="21"/>
                <w:szCs w:val="20"/>
              </w:rPr>
            </w:pPr>
          </w:p>
        </w:tc>
        <w:tc>
          <w:tcPr>
            <w:tcW w:w="1985" w:type="dxa"/>
            <w:shd w:val="clear" w:color="auto" w:fill="auto"/>
            <w:vAlign w:val="center"/>
          </w:tcPr>
          <w:p>
            <w:pPr>
              <w:pStyle w:val="36"/>
              <w:jc w:val="both"/>
              <w:rPr>
                <w:b w:val="0"/>
                <w:bCs/>
                <w:i w:val="0"/>
                <w:kern w:val="0"/>
                <w:sz w:val="21"/>
                <w:szCs w:val="20"/>
              </w:rPr>
            </w:pPr>
          </w:p>
        </w:tc>
      </w:tr>
    </w:tbl>
    <w:p>
      <w:pPr>
        <w:ind w:firstLine="1040"/>
        <w:rPr>
          <w:rStyle w:val="22"/>
          <w:rFonts w:ascii="华文中宋" w:hAnsi="华文中宋" w:eastAsia="华文中宋"/>
          <w:b w:val="0"/>
          <w:sz w:val="52"/>
          <w:szCs w:val="52"/>
        </w:rPr>
      </w:pPr>
    </w:p>
    <w:p>
      <w:pPr>
        <w:rPr>
          <w:rFonts w:ascii="华文中宋" w:hAnsi="华文中宋" w:eastAsia="华文中宋"/>
        </w:rPr>
      </w:pPr>
      <w:r>
        <w:br w:type="page"/>
      </w:r>
    </w:p>
    <w:p>
      <w:pPr>
        <w:pStyle w:val="2"/>
        <w:rPr>
          <w:rFonts w:hint="eastAsia"/>
        </w:rPr>
      </w:pPr>
      <w:r>
        <w:rPr>
          <w:rFonts w:hint="eastAsia"/>
        </w:rPr>
        <w:t>统一规则说明</w:t>
      </w:r>
    </w:p>
    <w:p>
      <w:pPr>
        <w:pStyle w:val="3"/>
        <w:numPr>
          <w:ilvl w:val="1"/>
          <w:numId w:val="2"/>
        </w:numPr>
      </w:pPr>
      <w:r>
        <w:rPr>
          <w:rFonts w:hint="eastAsia"/>
        </w:rPr>
        <w:t>登录密码</w:t>
      </w:r>
    </w:p>
    <w:p>
      <w:pPr>
        <w:pStyle w:val="4"/>
      </w:pPr>
      <w:r>
        <w:rPr>
          <w:rFonts w:hint="eastAsia"/>
        </w:rPr>
        <w:t>格式</w:t>
      </w:r>
    </w:p>
    <w:p>
      <w:r>
        <w:rPr>
          <w:rFonts w:hint="eastAsia"/>
        </w:rPr>
        <w:t>8</w:t>
      </w:r>
      <w:r>
        <w:t>-20</w:t>
      </w:r>
      <w:r>
        <w:rPr>
          <w:rFonts w:hint="eastAsia"/>
        </w:rPr>
        <w:t>位数字字母组合密码（字母不要求大小写混合）。</w:t>
      </w:r>
    </w:p>
    <w:p>
      <w:pPr>
        <w:pStyle w:val="4"/>
      </w:pPr>
      <w:r>
        <w:rPr>
          <w:rFonts w:hint="eastAsia"/>
        </w:rPr>
        <w:t>密码校验规则</w:t>
      </w:r>
    </w:p>
    <w:p>
      <w:pPr>
        <w:pStyle w:val="40"/>
        <w:numPr>
          <w:ilvl w:val="0"/>
          <w:numId w:val="3"/>
        </w:numPr>
        <w:ind w:firstLineChars="0"/>
      </w:pPr>
      <w:r>
        <w:rPr>
          <w:rFonts w:hint="eastAsia"/>
        </w:rPr>
        <w:t>录入的登录密码密文显示。</w:t>
      </w:r>
    </w:p>
    <w:p>
      <w:pPr>
        <w:pStyle w:val="40"/>
        <w:numPr>
          <w:ilvl w:val="0"/>
          <w:numId w:val="3"/>
        </w:numPr>
        <w:ind w:firstLineChars="0"/>
      </w:pPr>
      <w:r>
        <w:rPr>
          <w:rFonts w:hint="eastAsia"/>
        </w:rPr>
        <w:t>登录密码小于</w:t>
      </w:r>
      <w:r>
        <w:t>8</w:t>
      </w:r>
      <w:r>
        <w:rPr>
          <w:rFonts w:hint="eastAsia"/>
        </w:rPr>
        <w:t>位时：</w:t>
      </w:r>
    </w:p>
    <w:p>
      <w:pPr>
        <w:pStyle w:val="40"/>
        <w:ind w:left="840" w:firstLine="0" w:firstLineChars="0"/>
      </w:pPr>
      <w:r>
        <w:rPr>
          <w:rFonts w:hint="eastAsia"/>
        </w:rPr>
        <w:t>页面弹框提示：请输入</w:t>
      </w:r>
      <w:r>
        <w:t>8~20</w:t>
      </w:r>
      <w:r>
        <w:rPr>
          <w:rFonts w:hint="eastAsia"/>
        </w:rPr>
        <w:t>位数字字母密码组合。</w:t>
      </w:r>
    </w:p>
    <w:p>
      <w:pPr>
        <w:pStyle w:val="40"/>
        <w:numPr>
          <w:ilvl w:val="0"/>
          <w:numId w:val="3"/>
        </w:numPr>
        <w:ind w:firstLineChars="0"/>
      </w:pPr>
      <w:r>
        <w:rPr>
          <w:rFonts w:hint="eastAsia"/>
        </w:rPr>
        <w:t>登录密码满足</w:t>
      </w:r>
      <w:r>
        <w:t>8~20</w:t>
      </w:r>
      <w:r>
        <w:rPr>
          <w:rFonts w:hint="eastAsia"/>
        </w:rPr>
        <w:t>位数要求时，正常校验。</w:t>
      </w:r>
    </w:p>
    <w:p>
      <w:pPr>
        <w:pStyle w:val="40"/>
        <w:numPr>
          <w:ilvl w:val="0"/>
          <w:numId w:val="3"/>
        </w:numPr>
        <w:ind w:firstLineChars="0"/>
      </w:pPr>
      <w:r>
        <w:rPr>
          <w:rFonts w:hint="eastAsia"/>
        </w:rPr>
        <w:t>登录密码错误时：</w:t>
      </w:r>
    </w:p>
    <w:p>
      <w:pPr>
        <w:pStyle w:val="40"/>
        <w:ind w:left="840" w:firstLine="0" w:firstLineChars="0"/>
      </w:pPr>
      <w:r>
        <w:rPr>
          <w:rFonts w:hint="eastAsia"/>
        </w:rPr>
        <w:t>页面弹框提示：密码错误，当日还可重试N次。</w:t>
      </w:r>
    </w:p>
    <w:p>
      <w:pPr>
        <w:pStyle w:val="40"/>
        <w:numPr>
          <w:ilvl w:val="0"/>
          <w:numId w:val="3"/>
        </w:numPr>
        <w:ind w:firstLineChars="0"/>
      </w:pPr>
      <w:r>
        <w:rPr>
          <w:rFonts w:hint="eastAsia"/>
        </w:rPr>
        <w:t>登录密码锁定时：</w:t>
      </w:r>
    </w:p>
    <w:p>
      <w:pPr>
        <w:pStyle w:val="40"/>
        <w:ind w:left="840" w:firstLine="0" w:firstLineChars="0"/>
      </w:pPr>
      <w:r>
        <w:rPr>
          <w:rFonts w:hint="eastAsia"/>
        </w:rPr>
        <w:t>页面弹框提示：密码错误次数超限，如忘记密码，请尝试点击“忘记密码”或至我行网点找回登录密码。</w:t>
      </w:r>
    </w:p>
    <w:p>
      <w:pPr>
        <w:pStyle w:val="4"/>
      </w:pPr>
      <w:r>
        <w:rPr>
          <w:rFonts w:hint="eastAsia"/>
        </w:rPr>
        <w:t>密码设置规则</w:t>
      </w:r>
    </w:p>
    <w:p>
      <w:pPr>
        <w:pStyle w:val="40"/>
        <w:numPr>
          <w:ilvl w:val="0"/>
          <w:numId w:val="4"/>
        </w:numPr>
        <w:ind w:firstLineChars="0"/>
      </w:pPr>
      <w:r>
        <w:rPr>
          <w:rFonts w:hint="eastAsia"/>
        </w:rPr>
        <w:t>录入的登录密码密文显示。</w:t>
      </w:r>
    </w:p>
    <w:p>
      <w:pPr>
        <w:pStyle w:val="40"/>
        <w:numPr>
          <w:ilvl w:val="0"/>
          <w:numId w:val="4"/>
        </w:numPr>
        <w:ind w:firstLineChars="0"/>
      </w:pPr>
      <w:r>
        <w:rPr>
          <w:rFonts w:hint="eastAsia"/>
        </w:rPr>
        <w:t>密码不足8位或为纯数字/字母时：</w:t>
      </w:r>
    </w:p>
    <w:p>
      <w:pPr>
        <w:pStyle w:val="40"/>
        <w:ind w:left="840" w:firstLine="0" w:firstLineChars="0"/>
      </w:pPr>
      <w:r>
        <w:rPr>
          <w:rFonts w:hint="eastAsia"/>
        </w:rPr>
        <w:t>页面弹框提示：密码为弱密码，请输入</w:t>
      </w:r>
      <w:r>
        <w:t>8~20</w:t>
      </w:r>
      <w:r>
        <w:rPr>
          <w:rFonts w:hint="eastAsia"/>
        </w:rPr>
        <w:t>位数字字母密码组合。</w:t>
      </w:r>
    </w:p>
    <w:p>
      <w:pPr>
        <w:pStyle w:val="40"/>
        <w:numPr>
          <w:ilvl w:val="0"/>
          <w:numId w:val="4"/>
        </w:numPr>
        <w:ind w:firstLineChars="0"/>
      </w:pPr>
      <w:r>
        <w:rPr>
          <w:rFonts w:hint="eastAsia"/>
        </w:rPr>
        <w:t>两次密码不一致时：</w:t>
      </w:r>
    </w:p>
    <w:p>
      <w:pPr>
        <w:pStyle w:val="40"/>
        <w:ind w:left="840" w:firstLine="0" w:firstLineChars="0"/>
      </w:pPr>
      <w:r>
        <w:rPr>
          <w:rFonts w:hint="eastAsia"/>
        </w:rPr>
        <w:t>页面弹框提示：密码与确认密码需保持一致。</w:t>
      </w:r>
    </w:p>
    <w:p>
      <w:pPr>
        <w:pStyle w:val="3"/>
      </w:pPr>
      <w:r>
        <w:rPr>
          <w:rFonts w:hint="eastAsia"/>
        </w:rPr>
        <w:t>取款密码</w:t>
      </w:r>
    </w:p>
    <w:p>
      <w:pPr>
        <w:pStyle w:val="4"/>
      </w:pPr>
      <w:r>
        <w:rPr>
          <w:rFonts w:hint="eastAsia"/>
        </w:rPr>
        <w:t>格式</w:t>
      </w:r>
    </w:p>
    <w:p>
      <w:r>
        <w:rPr>
          <w:rFonts w:hint="eastAsia"/>
        </w:rPr>
        <w:t>6位纯数字。</w:t>
      </w:r>
    </w:p>
    <w:p>
      <w:pPr>
        <w:pStyle w:val="4"/>
      </w:pPr>
      <w:r>
        <w:rPr>
          <w:rFonts w:hint="eastAsia"/>
        </w:rPr>
        <w:t>密码校验规则</w:t>
      </w:r>
    </w:p>
    <w:p>
      <w:pPr>
        <w:pStyle w:val="40"/>
        <w:numPr>
          <w:ilvl w:val="0"/>
          <w:numId w:val="5"/>
        </w:numPr>
        <w:ind w:firstLineChars="0"/>
      </w:pPr>
      <w:r>
        <w:rPr>
          <w:rFonts w:hint="eastAsia"/>
        </w:rPr>
        <w:t>密码输入框仅允许输入纯数字，最高6位。</w:t>
      </w:r>
    </w:p>
    <w:p>
      <w:pPr>
        <w:pStyle w:val="40"/>
        <w:numPr>
          <w:ilvl w:val="0"/>
          <w:numId w:val="5"/>
        </w:numPr>
        <w:ind w:firstLineChars="0"/>
      </w:pPr>
      <w:r>
        <w:rPr>
          <w:rFonts w:hint="eastAsia"/>
        </w:rPr>
        <w:t>录入的取款密码密文返显。</w:t>
      </w:r>
    </w:p>
    <w:p>
      <w:pPr>
        <w:pStyle w:val="40"/>
        <w:numPr>
          <w:ilvl w:val="0"/>
          <w:numId w:val="5"/>
        </w:numPr>
        <w:ind w:firstLineChars="0"/>
      </w:pPr>
      <w:r>
        <w:rPr>
          <w:rFonts w:hint="eastAsia"/>
        </w:rPr>
        <w:t>当密码不足6位时，页面的校验按钮不可点击。</w:t>
      </w:r>
    </w:p>
    <w:p>
      <w:pPr>
        <w:pStyle w:val="4"/>
      </w:pPr>
      <w:r>
        <w:rPr>
          <w:rFonts w:hint="eastAsia"/>
        </w:rPr>
        <w:t>密码设置规则</w:t>
      </w:r>
    </w:p>
    <w:p>
      <w:pPr>
        <w:pStyle w:val="40"/>
        <w:numPr>
          <w:ilvl w:val="0"/>
          <w:numId w:val="6"/>
        </w:numPr>
        <w:ind w:firstLineChars="0"/>
      </w:pPr>
      <w:r>
        <w:rPr>
          <w:rFonts w:hint="eastAsia"/>
        </w:rPr>
        <w:t>密码输入框仅允许输入纯数字，最高6位。</w:t>
      </w:r>
    </w:p>
    <w:p>
      <w:pPr>
        <w:pStyle w:val="40"/>
        <w:numPr>
          <w:ilvl w:val="0"/>
          <w:numId w:val="6"/>
        </w:numPr>
        <w:ind w:firstLineChars="0"/>
      </w:pPr>
      <w:r>
        <w:rPr>
          <w:rFonts w:hint="eastAsia"/>
        </w:rPr>
        <w:t>录入的取款密码密文返显。</w:t>
      </w:r>
    </w:p>
    <w:p>
      <w:pPr>
        <w:pStyle w:val="40"/>
        <w:numPr>
          <w:ilvl w:val="0"/>
          <w:numId w:val="6"/>
        </w:numPr>
        <w:ind w:firstLineChars="0"/>
      </w:pPr>
      <w:r>
        <w:rPr>
          <w:rFonts w:hint="eastAsia"/>
        </w:rPr>
        <w:t>当新密码或确认密码不足6位时，页面的校验按钮不可点击。</w:t>
      </w:r>
    </w:p>
    <w:p>
      <w:pPr>
        <w:pStyle w:val="40"/>
        <w:numPr>
          <w:ilvl w:val="0"/>
          <w:numId w:val="6"/>
        </w:numPr>
        <w:ind w:firstLineChars="0"/>
      </w:pPr>
      <w:r>
        <w:rPr>
          <w:rFonts w:hint="eastAsia"/>
        </w:rPr>
        <w:t>两次密码不一致时：</w:t>
      </w:r>
    </w:p>
    <w:p>
      <w:pPr>
        <w:pStyle w:val="40"/>
        <w:ind w:left="840" w:firstLine="0" w:firstLineChars="0"/>
      </w:pPr>
      <w:r>
        <w:rPr>
          <w:rFonts w:hint="eastAsia"/>
        </w:rPr>
        <w:t>页面弹框提示：密码与确认密码需保持一致。</w:t>
      </w:r>
    </w:p>
    <w:p>
      <w:pPr>
        <w:pStyle w:val="3"/>
      </w:pPr>
      <w:r>
        <w:rPr>
          <w:rFonts w:hint="eastAsia"/>
        </w:rPr>
        <w:t>手机验证码</w:t>
      </w:r>
    </w:p>
    <w:p>
      <w:pPr>
        <w:pStyle w:val="40"/>
        <w:numPr>
          <w:ilvl w:val="0"/>
          <w:numId w:val="7"/>
        </w:numPr>
        <w:ind w:firstLineChars="0"/>
      </w:pPr>
      <w:r>
        <w:rPr>
          <w:rFonts w:hint="eastAsia"/>
        </w:rPr>
        <w:t>有效期：5分钟（支持后管参数配置）。</w:t>
      </w:r>
    </w:p>
    <w:p>
      <w:pPr>
        <w:pStyle w:val="40"/>
        <w:numPr>
          <w:ilvl w:val="0"/>
          <w:numId w:val="7"/>
        </w:numPr>
        <w:ind w:firstLineChars="0"/>
      </w:pPr>
      <w:r>
        <w:rPr>
          <w:rFonts w:hint="eastAsia"/>
        </w:rPr>
        <w:t>失效机制：</w:t>
      </w:r>
    </w:p>
    <w:p>
      <w:pPr>
        <w:pStyle w:val="40"/>
        <w:numPr>
          <w:ilvl w:val="0"/>
          <w:numId w:val="8"/>
        </w:numPr>
        <w:ind w:firstLineChars="0"/>
      </w:pPr>
      <w:r>
        <w:rPr>
          <w:rFonts w:hint="eastAsia"/>
        </w:rPr>
        <w:t>验证成功后失效。</w:t>
      </w:r>
    </w:p>
    <w:p>
      <w:pPr>
        <w:pStyle w:val="40"/>
        <w:numPr>
          <w:ilvl w:val="0"/>
          <w:numId w:val="8"/>
        </w:numPr>
        <w:ind w:firstLineChars="0"/>
      </w:pPr>
      <w:r>
        <w:rPr>
          <w:rFonts w:hint="eastAsia"/>
        </w:rPr>
        <w:t>验证错误3次（支持后管参数配置）后失效。</w:t>
      </w:r>
    </w:p>
    <w:p>
      <w:pPr>
        <w:pStyle w:val="40"/>
        <w:numPr>
          <w:ilvl w:val="0"/>
          <w:numId w:val="7"/>
        </w:numPr>
        <w:ind w:firstLineChars="0"/>
      </w:pPr>
      <w:r>
        <w:rPr>
          <w:rFonts w:hint="eastAsia"/>
        </w:rPr>
        <w:t>同一页面上，发送6</w:t>
      </w:r>
      <w:r>
        <w:t>0</w:t>
      </w:r>
      <w:r>
        <w:rPr>
          <w:rFonts w:hint="eastAsia"/>
        </w:rPr>
        <w:t>S后可重新获取。</w:t>
      </w:r>
    </w:p>
    <w:p>
      <w:pPr>
        <w:pStyle w:val="40"/>
        <w:numPr>
          <w:ilvl w:val="0"/>
          <w:numId w:val="7"/>
        </w:numPr>
        <w:ind w:firstLineChars="0"/>
      </w:pPr>
      <w:r>
        <w:rPr>
          <w:rFonts w:hint="eastAsia"/>
        </w:rPr>
        <w:t>页面刷新后，重新计时。</w:t>
      </w:r>
    </w:p>
    <w:p>
      <w:pPr>
        <w:pStyle w:val="3"/>
      </w:pPr>
      <w:r>
        <w:rPr>
          <w:rFonts w:hint="eastAsia"/>
        </w:rPr>
        <w:t>脱敏规则</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pPr>
              <w:pStyle w:val="36"/>
            </w:pPr>
            <w:r>
              <w:rPr>
                <w:rFonts w:hint="eastAsia"/>
              </w:rPr>
              <w:t>类型</w:t>
            </w:r>
          </w:p>
        </w:tc>
        <w:tc>
          <w:tcPr>
            <w:tcW w:w="6600" w:type="dxa"/>
          </w:tcPr>
          <w:p>
            <w:pPr>
              <w:pStyle w:val="36"/>
            </w:pPr>
            <w:r>
              <w:rPr>
                <w:rFonts w:hint="eastAsia"/>
              </w:rPr>
              <w:t>展示规则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pPr>
              <w:pStyle w:val="36"/>
            </w:pPr>
            <w:r>
              <w:rPr>
                <w:rFonts w:hint="eastAsia"/>
              </w:rPr>
              <w:t>本人姓名</w:t>
            </w:r>
          </w:p>
        </w:tc>
        <w:tc>
          <w:tcPr>
            <w:tcW w:w="6600" w:type="dxa"/>
          </w:tcPr>
          <w:p>
            <w:pPr>
              <w:pStyle w:val="36"/>
            </w:pPr>
            <w:r>
              <w:rPr>
                <w:rFonts w:hint="eastAsia"/>
              </w:rPr>
              <w:t>从第二位开始隐藏，显示最后一位，例：李*，王*四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pPr>
              <w:pStyle w:val="36"/>
            </w:pPr>
            <w:r>
              <w:rPr>
                <w:rFonts w:hint="eastAsia"/>
              </w:rPr>
              <w:t>本人住址</w:t>
            </w:r>
          </w:p>
        </w:tc>
        <w:tc>
          <w:tcPr>
            <w:tcW w:w="6600" w:type="dxa"/>
          </w:tcPr>
          <w:p>
            <w:pPr>
              <w:pStyle w:val="36"/>
            </w:pPr>
            <w:r>
              <w:rPr>
                <w:rFonts w:hint="eastAsia"/>
              </w:rPr>
              <w:t>从第4位开始隐藏，隐藏8位，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pPr>
              <w:pStyle w:val="36"/>
            </w:pPr>
            <w:r>
              <w:rPr>
                <w:rFonts w:hint="eastAsia"/>
              </w:rPr>
              <w:t>本人卡号</w:t>
            </w:r>
          </w:p>
        </w:tc>
        <w:tc>
          <w:tcPr>
            <w:tcW w:w="6600" w:type="dxa"/>
          </w:tcPr>
          <w:p>
            <w:pPr>
              <w:pStyle w:val="36"/>
            </w:pPr>
            <w:r>
              <w:rPr>
                <w:rFonts w:hint="eastAsia"/>
              </w:rPr>
              <w:t>前4后4，中间数字*号显示，例：6</w:t>
            </w:r>
            <w:r>
              <w:t>228 **** **** 8998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pPr>
              <w:pStyle w:val="36"/>
            </w:pPr>
            <w:r>
              <w:rPr>
                <w:rFonts w:hint="eastAsia"/>
              </w:rPr>
              <w:t>本人手机号</w:t>
            </w:r>
          </w:p>
        </w:tc>
        <w:tc>
          <w:tcPr>
            <w:tcW w:w="6600" w:type="dxa"/>
          </w:tcPr>
          <w:p>
            <w:pPr>
              <w:pStyle w:val="36"/>
            </w:pPr>
            <w:r>
              <w:rPr>
                <w:rFonts w:hint="eastAsia"/>
              </w:rPr>
              <w:t>前3后4，中间数字*号展示，例：1</w:t>
            </w:r>
            <w:r>
              <w:t>87 **** 8912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pPr>
              <w:pStyle w:val="36"/>
            </w:pPr>
            <w:r>
              <w:rPr>
                <w:rFonts w:hint="eastAsia"/>
              </w:rPr>
              <w:t>本人身份证号</w:t>
            </w:r>
          </w:p>
        </w:tc>
        <w:tc>
          <w:tcPr>
            <w:tcW w:w="6600" w:type="dxa"/>
          </w:tcPr>
          <w:p>
            <w:pPr>
              <w:pStyle w:val="36"/>
            </w:pPr>
            <w:r>
              <w:rPr>
                <w:rFonts w:hint="eastAsia"/>
              </w:rPr>
              <w:t>前6后6，中间数字*号展示，例：5</w:t>
            </w:r>
            <w:r>
              <w:t>00854******129823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2"/>
          </w:tcPr>
          <w:p>
            <w:pPr>
              <w:pStyle w:val="36"/>
            </w:pPr>
            <w:r>
              <w:rPr>
                <w:rFonts w:hint="eastAsia"/>
              </w:rPr>
              <w:t>注：转出账号或卡号做脱敏处理，转入账号与卡号不作处理</w:t>
            </w:r>
          </w:p>
        </w:tc>
      </w:tr>
    </w:tbl>
    <w:p>
      <w:pPr>
        <w:pStyle w:val="3"/>
      </w:pPr>
      <w:r>
        <w:rPr>
          <w:rFonts w:hint="eastAsia"/>
        </w:rPr>
        <w:t>功能权限说明</w:t>
      </w:r>
    </w:p>
    <w:p>
      <w:pPr>
        <w:pStyle w:val="36"/>
      </w:pPr>
      <w:r>
        <w:object>
          <v:shape id="_x0000_i1025" o:spt="75" type="#_x0000_t75" style="height:48.2pt;width:76.15pt;" o:ole="t" filled="f" coordsize="21600,21600">
            <v:path/>
            <v:fill on="f" focussize="0,0"/>
            <v:stroke/>
            <v:imagedata r:id="rId13" o:title=""/>
            <o:lock v:ext="edit" aspectratio="t"/>
            <w10:wrap type="none"/>
            <w10:anchorlock/>
          </v:shape>
          <o:OLEObject Type="Embed" ProgID="Excel.Sheet.12" ShapeID="_x0000_i1025" DrawAspect="Icon" ObjectID="_1468075725" r:id="rId12">
            <o:LockedField>false</o:LockedField>
          </o:OLEObject>
        </w:object>
      </w:r>
    </w:p>
    <w:p>
      <w:pPr>
        <w:widowControl/>
        <w:spacing w:line="240" w:lineRule="auto"/>
        <w:ind w:firstLine="0" w:firstLineChars="0"/>
        <w:jc w:val="left"/>
        <w:rPr>
          <w:sz w:val="21"/>
        </w:rPr>
      </w:pPr>
      <w:r>
        <w:br w:type="page"/>
      </w:r>
    </w:p>
    <w:p>
      <w:pPr>
        <w:pStyle w:val="2"/>
        <w:rPr>
          <w:rFonts w:hint="eastAsia"/>
        </w:rPr>
      </w:pPr>
      <w:r>
        <w:rPr>
          <w:rFonts w:hint="eastAsia"/>
        </w:rPr>
        <w:t>注册登录</w:t>
      </w:r>
    </w:p>
    <w:p>
      <w:pPr>
        <w:pStyle w:val="3"/>
      </w:pPr>
      <w:r>
        <w:rPr>
          <w:rFonts w:hint="eastAsia"/>
        </w:rPr>
        <w:t>手机银行启动</w:t>
      </w:r>
    </w:p>
    <w:p>
      <w:pPr>
        <w:pStyle w:val="36"/>
      </w:pPr>
      <w:r>
        <w:t xml:space="preserve"> </w:t>
      </w:r>
      <w:r>
        <w:drawing>
          <wp:inline distT="0" distB="0" distL="0" distR="0">
            <wp:extent cx="5274310" cy="820864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cstate="print"/>
                    <a:stretch>
                      <a:fillRect/>
                    </a:stretch>
                  </pic:blipFill>
                  <pic:spPr>
                    <a:xfrm>
                      <a:off x="0" y="0"/>
                      <a:ext cx="5274310" cy="8208645"/>
                    </a:xfrm>
                    <a:prstGeom prst="rect">
                      <a:avLst/>
                    </a:prstGeom>
                  </pic:spPr>
                </pic:pic>
              </a:graphicData>
            </a:graphic>
          </wp:inline>
        </w:drawing>
      </w:r>
    </w:p>
    <w:p>
      <w:pPr>
        <w:pStyle w:val="3"/>
        <w:numPr>
          <w:ilvl w:val="1"/>
          <w:numId w:val="2"/>
        </w:numPr>
      </w:pPr>
      <w:r>
        <w:rPr>
          <w:rFonts w:hint="eastAsia"/>
        </w:rPr>
        <w:t>自助注册</w:t>
      </w:r>
    </w:p>
    <w:p>
      <w:pPr>
        <w:pStyle w:val="4"/>
      </w:pPr>
      <w:r>
        <w:rPr>
          <w:rFonts w:hint="eastAsia"/>
        </w:rPr>
        <w:t>业务功能</w:t>
      </w:r>
    </w:p>
    <w:p>
      <w:r>
        <w:rPr>
          <w:rFonts w:hint="eastAsia"/>
        </w:rPr>
        <w:t>根据注册渠道的不同，分为柜面注册与自助注册，柜面注册比自助注册可享有更多权限与限额（详见功能权限表）。</w:t>
      </w:r>
    </w:p>
    <w:p>
      <w:r>
        <w:rPr>
          <w:rFonts w:hint="eastAsia"/>
        </w:rPr>
        <w:t>客户可通过此功能注册成为手机银行用户。</w:t>
      </w:r>
    </w:p>
    <w:p>
      <w:pPr>
        <w:pStyle w:val="4"/>
      </w:pPr>
      <w:r>
        <w:rPr>
          <w:rFonts w:hint="eastAsia"/>
        </w:rPr>
        <w:t>业务流程</w:t>
      </w:r>
    </w:p>
    <w:p>
      <w:pPr>
        <w:pStyle w:val="36"/>
      </w:pPr>
      <w:r>
        <w:t xml:space="preserve"> </w:t>
      </w:r>
      <w:r>
        <w:drawing>
          <wp:inline distT="0" distB="0" distL="0" distR="0">
            <wp:extent cx="3974465" cy="8134350"/>
            <wp:effectExtent l="0" t="0" r="63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cstate="print"/>
                    <a:stretch>
                      <a:fillRect/>
                    </a:stretch>
                  </pic:blipFill>
                  <pic:spPr>
                    <a:xfrm>
                      <a:off x="0" y="0"/>
                      <a:ext cx="3979530" cy="8144616"/>
                    </a:xfrm>
                    <a:prstGeom prst="rect">
                      <a:avLst/>
                    </a:prstGeom>
                  </pic:spPr>
                </pic:pic>
              </a:graphicData>
            </a:graphic>
          </wp:inline>
        </w:drawing>
      </w:r>
    </w:p>
    <w:p>
      <w:pPr>
        <w:pStyle w:val="4"/>
      </w:pPr>
      <w:r>
        <w:rPr>
          <w:rFonts w:hint="eastAsia"/>
        </w:rPr>
        <w:t>字段说明</w:t>
      </w:r>
    </w:p>
    <w:p>
      <w:pPr>
        <w:ind w:firstLine="0" w:firstLineChars="0"/>
      </w:pPr>
      <w:r>
        <w:rPr>
          <w:rFonts w:hint="eastAsia"/>
        </w:rPr>
        <w:t>【注册准备】</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准备提示</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【协议阅读】</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注册协议</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支持服务端上传</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同意并继续</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进入页面5秒后可点击，按钮上显示倒计时。</w:t>
            </w:r>
          </w:p>
        </w:tc>
      </w:tr>
    </w:tbl>
    <w:p>
      <w:pPr>
        <w:ind w:firstLine="0" w:firstLineChars="0"/>
      </w:pPr>
      <w:r>
        <w:rPr>
          <w:rFonts w:hint="eastAsia"/>
        </w:rPr>
        <w:t>【手机短信校验】</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手机号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1</w:t>
            </w:r>
            <w:r>
              <w:t>1</w:t>
            </w:r>
            <w:r>
              <w:rPr>
                <w:rFonts w:hint="eastAsia"/>
              </w:rPr>
              <w:t>位纯数字，首数为1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验证码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发送短信</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【银行卡号录入】</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银行卡号</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支持OCR，1</w:t>
            </w:r>
            <w:r>
              <w:t>6-19</w:t>
            </w:r>
            <w:r>
              <w:rPr>
                <w:rFonts w:hint="eastAsia"/>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开卡行</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当卡号为他行卡且可识别时展示此字段，根据卡bin识别</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支持银行卡列表</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【支持银行卡列表】</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支持的银行列表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支持银行</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借记卡</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勾选</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支持对应银行的借记卡时勾选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信用卡</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勾选</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支持对应银行的信用卡时勾选</w:t>
            </w:r>
          </w:p>
        </w:tc>
      </w:tr>
    </w:tbl>
    <w:p>
      <w:pPr>
        <w:ind w:firstLine="0" w:firstLineChars="0"/>
      </w:pPr>
      <w:r>
        <w:rPr>
          <w:rFonts w:hint="eastAsia"/>
        </w:rPr>
        <w:t>【银行卡密校验】</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取款密码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【OCR身份证识别】</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身份证人像面</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图片</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OCR扫描</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身份证国徽面</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图片</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OCR扫描</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图片满足要求后亮起</w:t>
            </w:r>
          </w:p>
        </w:tc>
      </w:tr>
    </w:tbl>
    <w:p>
      <w:pPr>
        <w:ind w:firstLine="0" w:firstLineChars="0"/>
      </w:pPr>
      <w:r>
        <w:rPr>
          <w:rFonts w:hint="eastAsia"/>
        </w:rPr>
        <w:t>【身份信息校验】（本行卡）</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姓名</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证件类型</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第二代居民身份证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证件号码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推荐人</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【身份信息校验】（他行卡）</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姓名</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证件类型</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第二代居民身份证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证件号码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返显</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不可修改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证件有效期</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返显</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不可修改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税收居民标识</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职业</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返显</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推荐人</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【登录密码设置】</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登录密码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安全控件统一控制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确认登录密码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安全控件统一控制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【取款密码设置】（他行卡）</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登录密码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安全控件统一控制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确认登录密码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安全控件统一控制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【取款密码设置】（他行卡）</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登录密码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安全控件统一控制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确认登录密码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安全控件统一控制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【注册结果】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注册结果</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登录</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进入页面</w:t>
            </w:r>
            <w:r>
              <w:t>5</w:t>
            </w:r>
            <w:r>
              <w:rPr>
                <w:rFonts w:hint="eastAsia"/>
              </w:rPr>
              <w:t>后自动登录</w:t>
            </w:r>
          </w:p>
        </w:tc>
      </w:tr>
    </w:tbl>
    <w:p/>
    <w:p>
      <w:pPr>
        <w:pStyle w:val="4"/>
      </w:pPr>
      <w:r>
        <w:rPr>
          <w:rFonts w:hint="eastAsia"/>
        </w:rPr>
        <w:t>画面设计</w:t>
      </w:r>
    </w:p>
    <w:p>
      <w:r>
        <w:rPr>
          <w:rFonts w:hint="eastAsia"/>
        </w:rPr>
        <w:t>详见页面原型。</w:t>
      </w:r>
    </w:p>
    <w:p>
      <w:pPr>
        <w:pStyle w:val="4"/>
      </w:pPr>
      <w:r>
        <w:rPr>
          <w:rFonts w:hint="eastAsia"/>
        </w:rPr>
        <w:t>业务规则</w:t>
      </w:r>
    </w:p>
    <w:p>
      <w:pPr>
        <w:pStyle w:val="5"/>
        <w:rPr>
          <w:rFonts w:ascii="宋体" w:hAnsi="宋体"/>
        </w:rPr>
      </w:pPr>
      <w:r>
        <w:t>手机号</w:t>
      </w:r>
      <w:r>
        <w:rPr>
          <w:rFonts w:hint="eastAsia" w:ascii="宋体" w:hAnsi="宋体"/>
        </w:rPr>
        <w:t>码</w:t>
      </w:r>
    </w:p>
    <w:p>
      <w:pPr>
        <w:pStyle w:val="40"/>
        <w:numPr>
          <w:ilvl w:val="0"/>
          <w:numId w:val="9"/>
        </w:numPr>
        <w:ind w:firstLineChars="0"/>
      </w:pPr>
      <w:r>
        <w:t>手机号</w:t>
      </w:r>
      <w:r>
        <w:rPr>
          <w:rFonts w:hint="eastAsia"/>
        </w:rPr>
        <w:t>规则为11</w:t>
      </w:r>
      <w:r>
        <w:t>位</w:t>
      </w:r>
      <w:r>
        <w:rPr>
          <w:rFonts w:hint="eastAsia"/>
        </w:rPr>
        <w:t>纯</w:t>
      </w:r>
      <w:r>
        <w:t>数字首</w:t>
      </w:r>
      <w:r>
        <w:rPr>
          <w:rFonts w:hint="eastAsia"/>
        </w:rPr>
        <w:t>位为1</w:t>
      </w:r>
      <w:r>
        <w:t>，否</w:t>
      </w:r>
      <w:r>
        <w:rPr>
          <w:rFonts w:hint="eastAsia"/>
        </w:rPr>
        <w:t>则</w:t>
      </w:r>
      <w:r>
        <w:t>提示</w:t>
      </w:r>
      <w:r>
        <w:rPr>
          <w:rFonts w:ascii="Helvetica" w:hAnsi="Helvetica" w:eastAsia="Helvetica" w:cs="Helvetica"/>
        </w:rPr>
        <w:t>“</w:t>
      </w:r>
      <w:r>
        <w:t>手机号</w:t>
      </w:r>
      <w:r>
        <w:rPr>
          <w:rFonts w:hint="eastAsia"/>
        </w:rPr>
        <w:t>格式错误，请重新输入</w:t>
      </w:r>
      <w:r>
        <w:rPr>
          <w:rFonts w:ascii="Helvetica" w:hAnsi="Helvetica" w:eastAsia="Helvetica" w:cs="Helvetica"/>
        </w:rPr>
        <w:t>”</w:t>
      </w:r>
      <w:r>
        <w:rPr>
          <w:rFonts w:hint="eastAsia" w:ascii="宋体" w:hAnsi="宋体" w:cs="宋体"/>
        </w:rPr>
        <w:t xml:space="preserve"> ；</w:t>
      </w:r>
    </w:p>
    <w:p>
      <w:pPr>
        <w:pStyle w:val="40"/>
        <w:numPr>
          <w:ilvl w:val="0"/>
          <w:numId w:val="9"/>
        </w:numPr>
        <w:ind w:firstLineChars="0"/>
      </w:pPr>
      <w:r>
        <w:rPr>
          <w:rFonts w:hint="eastAsia"/>
        </w:rPr>
        <w:t>验证码录入规则详见《手机银行基础需求与统一规则》</w:t>
      </w:r>
    </w:p>
    <w:p>
      <w:pPr>
        <w:pStyle w:val="5"/>
        <w:rPr>
          <w:rFonts w:ascii="宋体" w:hAnsi="宋体"/>
        </w:rPr>
      </w:pPr>
      <w:r>
        <w:rPr>
          <w:rFonts w:hint="eastAsia"/>
        </w:rPr>
        <w:t>卡</w:t>
      </w:r>
      <w:r>
        <w:t>号</w:t>
      </w:r>
    </w:p>
    <w:p>
      <w:pPr>
        <w:pStyle w:val="40"/>
        <w:numPr>
          <w:ilvl w:val="0"/>
          <w:numId w:val="10"/>
        </w:numPr>
        <w:ind w:firstLineChars="0"/>
      </w:pPr>
      <w:r>
        <w:rPr>
          <w:rFonts w:hint="eastAsia"/>
        </w:rPr>
        <w:t>支</w:t>
      </w:r>
      <w:r>
        <w:t>持</w:t>
      </w:r>
      <w:r>
        <w:rPr>
          <w:rFonts w:hint="eastAsia"/>
        </w:rPr>
        <w:t>OCR识别</w:t>
      </w:r>
      <w:r>
        <w:t>实</w:t>
      </w:r>
      <w:r>
        <w:rPr>
          <w:rFonts w:hint="eastAsia"/>
        </w:rPr>
        <w:t>体卡片回</w:t>
      </w:r>
      <w:r>
        <w:t>显</w:t>
      </w:r>
      <w:r>
        <w:rPr>
          <w:rFonts w:hint="eastAsia"/>
        </w:rPr>
        <w:t>卡号，并根据卡bin</w:t>
      </w:r>
      <w:r>
        <w:t>识别</w:t>
      </w:r>
      <w:r>
        <w:rPr>
          <w:rFonts w:hint="eastAsia"/>
        </w:rPr>
        <w:t>本行借</w:t>
      </w:r>
      <w:r>
        <w:t>记</w:t>
      </w:r>
      <w:r>
        <w:rPr>
          <w:rFonts w:hint="eastAsia"/>
        </w:rPr>
        <w:t>卡/存折、他行借记卡/信用卡开卡</w:t>
      </w:r>
      <w:r>
        <w:t>银</w:t>
      </w:r>
      <w:r>
        <w:rPr>
          <w:rFonts w:hint="eastAsia"/>
        </w:rPr>
        <w:t>行；</w:t>
      </w:r>
    </w:p>
    <w:p>
      <w:pPr>
        <w:pStyle w:val="40"/>
        <w:numPr>
          <w:ilvl w:val="0"/>
          <w:numId w:val="10"/>
        </w:numPr>
        <w:ind w:firstLineChars="0"/>
      </w:pPr>
      <w:r>
        <w:t>注册支持卡</w:t>
      </w:r>
      <w:r>
        <w:rPr>
          <w:rFonts w:hint="eastAsia"/>
        </w:rPr>
        <w:t>类</w:t>
      </w:r>
      <w:r>
        <w:t>型包括：</w:t>
      </w:r>
      <w:r>
        <w:rPr>
          <w:rFonts w:hint="eastAsia"/>
        </w:rPr>
        <w:t>本行</w:t>
      </w:r>
      <w:r>
        <w:t>借</w:t>
      </w:r>
      <w:r>
        <w:rPr>
          <w:rFonts w:hint="eastAsia"/>
        </w:rPr>
        <w:t>记</w:t>
      </w:r>
      <w:r>
        <w:t>卡、</w:t>
      </w:r>
      <w:r>
        <w:rPr>
          <w:rFonts w:hint="eastAsia"/>
        </w:rPr>
        <w:t>本行二三</w:t>
      </w:r>
      <w:r>
        <w:t>类户</w:t>
      </w:r>
      <w:r>
        <w:rPr>
          <w:rFonts w:hint="eastAsia"/>
        </w:rPr>
        <w:t>（有绑定一类户）、他行借</w:t>
      </w:r>
      <w:r>
        <w:t>记</w:t>
      </w:r>
      <w:r>
        <w:rPr>
          <w:rFonts w:hint="eastAsia"/>
        </w:rPr>
        <w:t>卡和信用卡（需通过开立本行II、III账户进行注册）；</w:t>
      </w:r>
    </w:p>
    <w:p>
      <w:pPr>
        <w:pStyle w:val="40"/>
        <w:numPr>
          <w:ilvl w:val="0"/>
          <w:numId w:val="10"/>
        </w:numPr>
        <w:ind w:firstLineChars="0"/>
      </w:pPr>
      <w:r>
        <w:rPr>
          <w:rFonts w:hint="eastAsia"/>
        </w:rPr>
        <w:t>注册账户状态必须为正常状态，正常状态需满足以下条件：</w:t>
      </w:r>
    </w:p>
    <w:p>
      <w:pPr>
        <w:pStyle w:val="40"/>
        <w:numPr>
          <w:ilvl w:val="0"/>
          <w:numId w:val="11"/>
        </w:numPr>
        <w:ind w:firstLineChars="0"/>
      </w:pPr>
      <w:r>
        <w:rPr>
          <w:rFonts w:hint="eastAsia"/>
        </w:rPr>
        <w:t>子账户状态：</w:t>
      </w:r>
      <w:r>
        <w:t>acctst</w:t>
      </w:r>
      <w:r>
        <w:rPr>
          <w:rFonts w:hint="eastAsia"/>
        </w:rPr>
        <w:t>账户状态为</w:t>
      </w:r>
      <w:r>
        <w:t>A98001002-</w:t>
      </w:r>
      <w:r>
        <w:rPr>
          <w:rFonts w:hint="eastAsia"/>
        </w:rPr>
        <w:t>正常</w:t>
      </w:r>
      <w:r>
        <w:t>,A98001003-</w:t>
      </w:r>
      <w:r>
        <w:rPr>
          <w:rFonts w:hint="eastAsia"/>
        </w:rPr>
        <w:t>部分冻结</w:t>
      </w:r>
      <w:r>
        <w:t>-</w:t>
      </w:r>
      <w:r>
        <w:rPr>
          <w:rFonts w:hint="eastAsia"/>
        </w:rPr>
        <w:t>可进</w:t>
      </w:r>
      <w:r>
        <w:t>,A98001008-</w:t>
      </w:r>
      <w:r>
        <w:rPr>
          <w:rFonts w:hint="eastAsia"/>
        </w:rPr>
        <w:t>预开户；</w:t>
      </w:r>
    </w:p>
    <w:p>
      <w:pPr>
        <w:pStyle w:val="40"/>
        <w:numPr>
          <w:ilvl w:val="0"/>
          <w:numId w:val="11"/>
        </w:numPr>
        <w:ind w:firstLineChars="0"/>
      </w:pPr>
      <w:r>
        <w:t>accst2</w:t>
      </w:r>
      <w:r>
        <w:rPr>
          <w:rFonts w:hint="eastAsia"/>
        </w:rPr>
        <w:t>止付状态</w:t>
      </w:r>
      <w:r>
        <w:t xml:space="preserve"> : 306010001-</w:t>
      </w:r>
      <w:r>
        <w:rPr>
          <w:rFonts w:hint="eastAsia"/>
        </w:rPr>
        <w:t>正常</w:t>
      </w:r>
      <w:r>
        <w:t>,306010005-</w:t>
      </w:r>
      <w:r>
        <w:rPr>
          <w:rFonts w:hint="eastAsia"/>
        </w:rPr>
        <w:t>部分止付</w:t>
      </w:r>
      <w:r>
        <w:t>-</w:t>
      </w:r>
      <w:r>
        <w:rPr>
          <w:rFonts w:hint="eastAsia"/>
        </w:rPr>
        <w:t>可进</w:t>
      </w:r>
    </w:p>
    <w:p>
      <w:pPr>
        <w:pStyle w:val="40"/>
        <w:numPr>
          <w:ilvl w:val="0"/>
          <w:numId w:val="11"/>
        </w:numPr>
        <w:ind w:firstLineChars="0"/>
      </w:pPr>
      <w:r>
        <w:rPr>
          <w:rFonts w:hint="eastAsia"/>
        </w:rPr>
        <w:t>主账户状态：</w:t>
      </w:r>
      <w:r>
        <w:t>acctst</w:t>
      </w:r>
      <w:r>
        <w:rPr>
          <w:rFonts w:hint="eastAsia"/>
        </w:rPr>
        <w:t>账户状态：</w:t>
      </w:r>
      <w:r>
        <w:t>713000001-</w:t>
      </w:r>
      <w:r>
        <w:rPr>
          <w:rFonts w:hint="eastAsia"/>
        </w:rPr>
        <w:t>正常；</w:t>
      </w:r>
    </w:p>
    <w:p>
      <w:pPr>
        <w:pStyle w:val="40"/>
        <w:numPr>
          <w:ilvl w:val="0"/>
          <w:numId w:val="11"/>
        </w:numPr>
        <w:ind w:firstLineChars="0"/>
      </w:pPr>
      <w:r>
        <w:t>affist</w:t>
      </w:r>
      <w:r>
        <w:rPr>
          <w:rFonts w:hint="eastAsia"/>
        </w:rPr>
        <w:t>支取方式状态：</w:t>
      </w:r>
      <w:r>
        <w:t>A99001001-</w:t>
      </w:r>
      <w:r>
        <w:rPr>
          <w:rFonts w:hint="eastAsia"/>
        </w:rPr>
        <w:t>正常</w:t>
      </w:r>
    </w:p>
    <w:p>
      <w:pPr>
        <w:pStyle w:val="40"/>
        <w:numPr>
          <w:ilvl w:val="0"/>
          <w:numId w:val="11"/>
        </w:numPr>
        <w:ind w:firstLineChars="0"/>
      </w:pPr>
      <w:r>
        <w:rPr>
          <w:rFonts w:hint="eastAsia"/>
        </w:rPr>
        <w:t>凭证状态：dcmtst凭证状态：A21001002-正常</w:t>
      </w:r>
    </w:p>
    <w:p>
      <w:pPr>
        <w:pStyle w:val="40"/>
        <w:numPr>
          <w:ilvl w:val="0"/>
          <w:numId w:val="11"/>
        </w:numPr>
        <w:ind w:firstLineChars="0"/>
      </w:pPr>
      <w:r>
        <w:rPr>
          <w:rFonts w:hint="eastAsia"/>
        </w:rPr>
        <w:t>渠道限制：没有渠道限制表中记录或者渠道</w:t>
      </w:r>
      <w:r>
        <w:t>servtr</w:t>
      </w:r>
      <w:r>
        <w:rPr>
          <w:rFonts w:hint="eastAsia"/>
        </w:rPr>
        <w:t>：</w:t>
      </w:r>
      <w:r>
        <w:t>*-</w:t>
      </w:r>
      <w:r>
        <w:rPr>
          <w:rFonts w:hint="eastAsia"/>
        </w:rPr>
        <w:t>非柜面渠道、</w:t>
      </w:r>
      <w:r>
        <w:t>%-</w:t>
      </w:r>
      <w:r>
        <w:rPr>
          <w:rFonts w:hint="eastAsia"/>
        </w:rPr>
        <w:t>所有渠道；有效标志</w:t>
      </w:r>
      <w:r>
        <w:t>status</w:t>
      </w:r>
      <w:r>
        <w:rPr>
          <w:rFonts w:hint="eastAsia"/>
        </w:rPr>
        <w:t>：</w:t>
      </w:r>
      <w:r>
        <w:t>0-</w:t>
      </w:r>
      <w:r>
        <w:rPr>
          <w:rFonts w:hint="eastAsia"/>
        </w:rPr>
        <w:t>失效或者</w:t>
      </w:r>
    </w:p>
    <w:p>
      <w:pPr>
        <w:pStyle w:val="5"/>
        <w:rPr>
          <w:rFonts w:ascii="宋体" w:hAnsi="宋体"/>
        </w:rPr>
      </w:pPr>
      <w:r>
        <w:rPr>
          <w:rFonts w:hint="eastAsia"/>
        </w:rPr>
        <w:t>证件号码</w:t>
      </w:r>
    </w:p>
    <w:p>
      <w:pPr>
        <w:pStyle w:val="40"/>
        <w:numPr>
          <w:ilvl w:val="0"/>
          <w:numId w:val="12"/>
        </w:numPr>
        <w:ind w:firstLineChars="0"/>
      </w:pPr>
      <w:r>
        <w:rPr>
          <w:rFonts w:hint="eastAsia"/>
        </w:rPr>
        <w:t>证件号码唯一判断，注</w:t>
      </w:r>
      <w:r>
        <w:t>册</w:t>
      </w:r>
      <w:r>
        <w:rPr>
          <w:rFonts w:hint="eastAsia"/>
        </w:rPr>
        <w:t>时若证件号</w:t>
      </w:r>
      <w:r>
        <w:t>已开</w:t>
      </w:r>
      <w:r>
        <w:rPr>
          <w:rFonts w:hint="eastAsia"/>
        </w:rPr>
        <w:t>通</w:t>
      </w:r>
      <w:r>
        <w:t>智慧银行</w:t>
      </w:r>
      <w:r>
        <w:rPr>
          <w:rFonts w:hint="eastAsia"/>
        </w:rPr>
        <w:t>则</w:t>
      </w:r>
      <w:r>
        <w:t>提</w:t>
      </w:r>
      <w:r>
        <w:rPr>
          <w:rFonts w:hint="eastAsia"/>
        </w:rPr>
        <w:t>示</w:t>
      </w:r>
      <w:r>
        <w:t>客</w:t>
      </w:r>
      <w:r>
        <w:rPr>
          <w:rFonts w:hint="eastAsia"/>
        </w:rPr>
        <w:t>户</w:t>
      </w:r>
      <w:r>
        <w:t>已注册</w:t>
      </w:r>
      <w:r>
        <w:rPr>
          <w:rFonts w:hint="eastAsia"/>
        </w:rPr>
        <w:t>；</w:t>
      </w:r>
    </w:p>
    <w:p>
      <w:pPr>
        <w:pStyle w:val="40"/>
        <w:numPr>
          <w:ilvl w:val="0"/>
          <w:numId w:val="12"/>
        </w:numPr>
        <w:ind w:firstLineChars="0"/>
      </w:pPr>
      <w:r>
        <w:rPr>
          <w:rFonts w:hint="eastAsia"/>
        </w:rPr>
        <w:t>目前只支持身份</w:t>
      </w:r>
      <w:r>
        <w:t>证</w:t>
      </w:r>
      <w:r>
        <w:rPr>
          <w:rFonts w:hint="eastAsia"/>
        </w:rPr>
        <w:t>进行注册；</w:t>
      </w:r>
    </w:p>
    <w:p>
      <w:pPr>
        <w:pStyle w:val="5"/>
      </w:pPr>
      <w:r>
        <w:rPr>
          <w:rFonts w:hint="eastAsia"/>
        </w:rPr>
        <w:t>职业、常住地址、发证机关</w:t>
      </w:r>
    </w:p>
    <w:p>
      <w:pPr>
        <w:pStyle w:val="40"/>
        <w:numPr>
          <w:ilvl w:val="0"/>
          <w:numId w:val="13"/>
        </w:numPr>
        <w:ind w:firstLineChars="0"/>
      </w:pPr>
      <w:r>
        <w:rPr>
          <w:rFonts w:hint="eastAsia"/>
        </w:rPr>
        <w:t>使用他行卡注册时检测到客户录入身份信息不全的（姓名、性别、证件类型、证件号码、国籍、证件有效期、常住地址、有效期）职业九要素缺失任一要素不予通过；其中，国籍、性别无需用户录入，由系统根据证件号码识别。</w:t>
      </w:r>
    </w:p>
    <w:p>
      <w:pPr>
        <w:pStyle w:val="40"/>
        <w:numPr>
          <w:ilvl w:val="0"/>
          <w:numId w:val="13"/>
        </w:numPr>
        <w:ind w:firstLineChars="0"/>
      </w:pPr>
      <w:r>
        <w:rPr>
          <w:rFonts w:hint="eastAsia"/>
        </w:rPr>
        <w:t>常住地址为空则默认显示证件地址；</w:t>
      </w:r>
    </w:p>
    <w:p>
      <w:pPr>
        <w:pStyle w:val="5"/>
      </w:pPr>
      <w:r>
        <w:rPr>
          <w:rFonts w:hint="eastAsia"/>
        </w:rPr>
        <w:t>其他</w:t>
      </w:r>
      <w:r>
        <w:rPr>
          <w:rFonts w:cs="宋体"/>
        </w:rPr>
        <w:t>规则</w:t>
      </w:r>
    </w:p>
    <w:p>
      <w:pPr>
        <w:pStyle w:val="40"/>
        <w:numPr>
          <w:ilvl w:val="0"/>
          <w:numId w:val="14"/>
        </w:numPr>
        <w:ind w:firstLineChars="0"/>
      </w:pPr>
      <w:r>
        <w:rPr>
          <w:rFonts w:hint="eastAsia"/>
        </w:rPr>
        <w:t>注册成功后</w:t>
      </w:r>
      <w:r>
        <w:t>设</w:t>
      </w:r>
      <w:r>
        <w:rPr>
          <w:rFonts w:hint="eastAsia"/>
        </w:rPr>
        <w:t>置</w:t>
      </w:r>
      <w:r>
        <w:t>5</w:t>
      </w:r>
      <w:r>
        <w:rPr>
          <w:rFonts w:hint="eastAsia"/>
        </w:rPr>
        <w:t>秒倒</w:t>
      </w:r>
      <w:r>
        <w:t>计时</w:t>
      </w:r>
      <w:r>
        <w:rPr>
          <w:rFonts w:hint="eastAsia"/>
        </w:rPr>
        <w:t>，倒</w:t>
      </w:r>
      <w:r>
        <w:t>计时结</w:t>
      </w:r>
      <w:r>
        <w:rPr>
          <w:rFonts w:hint="eastAsia"/>
        </w:rPr>
        <w:t>束客</w:t>
      </w:r>
      <w:r>
        <w:t>户</w:t>
      </w:r>
      <w:r>
        <w:rPr>
          <w:rFonts w:hint="eastAsia"/>
        </w:rPr>
        <w:t>未操作</w:t>
      </w:r>
      <w:r>
        <w:t>则</w:t>
      </w:r>
      <w:r>
        <w:rPr>
          <w:rFonts w:hint="eastAsia"/>
        </w:rPr>
        <w:t>系</w:t>
      </w:r>
      <w:r>
        <w:t>统</w:t>
      </w:r>
      <w:r>
        <w:rPr>
          <w:rFonts w:hint="eastAsia"/>
        </w:rPr>
        <w:t>自</w:t>
      </w:r>
      <w:r>
        <w:t>动</w:t>
      </w:r>
      <w:r>
        <w:rPr>
          <w:rFonts w:hint="eastAsia"/>
        </w:rPr>
        <w:t>登</w:t>
      </w:r>
      <w:r>
        <w:t>录</w:t>
      </w:r>
      <w:r>
        <w:rPr>
          <w:rFonts w:hint="eastAsia"/>
        </w:rPr>
        <w:t>，</w:t>
      </w:r>
      <w:r>
        <w:t>进</w:t>
      </w:r>
      <w:r>
        <w:rPr>
          <w:rFonts w:hint="eastAsia"/>
        </w:rPr>
        <w:t>入首</w:t>
      </w:r>
      <w:r>
        <w:t>页；</w:t>
      </w:r>
    </w:p>
    <w:p>
      <w:pPr>
        <w:pStyle w:val="40"/>
        <w:numPr>
          <w:ilvl w:val="0"/>
          <w:numId w:val="14"/>
        </w:numPr>
        <w:ind w:firstLineChars="0"/>
      </w:pPr>
      <w:r>
        <w:t>注册成功，将当前</w:t>
      </w:r>
      <w:r>
        <w:rPr>
          <w:rFonts w:hint="eastAsia"/>
        </w:rPr>
        <w:t>设备</w:t>
      </w:r>
      <w:r>
        <w:t>加入</w:t>
      </w:r>
      <w:r>
        <w:rPr>
          <w:rFonts w:hint="eastAsia"/>
        </w:rPr>
        <w:t>绑</w:t>
      </w:r>
      <w:r>
        <w:t>定</w:t>
      </w:r>
      <w:r>
        <w:rPr>
          <w:rFonts w:hint="eastAsia"/>
        </w:rPr>
        <w:t>设备</w:t>
      </w:r>
      <w:r>
        <w:t>列表中</w:t>
      </w:r>
      <w:r>
        <w:rPr>
          <w:rFonts w:hint="eastAsia"/>
        </w:rPr>
        <w:t xml:space="preserve">；  </w:t>
      </w:r>
    </w:p>
    <w:p>
      <w:pPr>
        <w:pStyle w:val="40"/>
        <w:numPr>
          <w:ilvl w:val="0"/>
          <w:numId w:val="14"/>
        </w:numPr>
        <w:ind w:firstLineChars="0"/>
      </w:pPr>
      <w:r>
        <w:t>证</w:t>
      </w:r>
      <w:r>
        <w:rPr>
          <w:rFonts w:hint="eastAsia"/>
        </w:rPr>
        <w:t>件</w:t>
      </w:r>
      <w:r>
        <w:t>类</w:t>
      </w:r>
      <w:r>
        <w:rPr>
          <w:rFonts w:hint="eastAsia"/>
        </w:rPr>
        <w:t>型、</w:t>
      </w:r>
      <w:r>
        <w:t>证</w:t>
      </w:r>
      <w:r>
        <w:rPr>
          <w:rFonts w:hint="eastAsia"/>
        </w:rPr>
        <w:t>件号</w:t>
      </w:r>
      <w:r>
        <w:t>码</w:t>
      </w:r>
      <w:r>
        <w:rPr>
          <w:rFonts w:hint="eastAsia"/>
        </w:rPr>
        <w:t>OCR</w:t>
      </w:r>
      <w:r>
        <w:t>识别</w:t>
      </w:r>
      <w:r>
        <w:rPr>
          <w:rFonts w:hint="eastAsia"/>
        </w:rPr>
        <w:t>后回</w:t>
      </w:r>
      <w:r>
        <w:t>显</w:t>
      </w:r>
      <w:r>
        <w:rPr>
          <w:rFonts w:hint="eastAsia"/>
        </w:rPr>
        <w:t>不能修改，若用户在而ECIF留存了客户信息且姓名修改后和ECIF心不一致则不允许进入下一页。</w:t>
      </w:r>
    </w:p>
    <w:p>
      <w:pPr>
        <w:pStyle w:val="40"/>
        <w:numPr>
          <w:ilvl w:val="0"/>
          <w:numId w:val="14"/>
        </w:numPr>
        <w:ind w:firstLineChars="0"/>
      </w:pPr>
      <w:r>
        <w:rPr>
          <w:rFonts w:hint="eastAsia"/>
        </w:rPr>
        <w:t>西藏银行在人行联网核查系统工作时间内开立II、III类户，在客户开户申请提交成功后，通过联网核查后，为客户开户，渠道需将开户的影像资料、开户的身份信息按相应规则更新，若未通过联网核查，核心不卡户，开户失败；</w:t>
      </w:r>
    </w:p>
    <w:p>
      <w:pPr>
        <w:pStyle w:val="40"/>
        <w:numPr>
          <w:ilvl w:val="0"/>
          <w:numId w:val="14"/>
        </w:numPr>
        <w:ind w:firstLineChars="0"/>
      </w:pPr>
      <w:r>
        <w:rPr>
          <w:rFonts w:hint="eastAsia"/>
        </w:rPr>
        <w:t>西藏银行开立二三类账户需控制时间段，即客户每天只能在人行工作时间内（时间段可由后管参数配置）在西藏银行发起开户申请，其他时间发起开户申请需提示客户可开户时间段。</w:t>
      </w:r>
    </w:p>
    <w:p>
      <w:pPr>
        <w:pStyle w:val="40"/>
        <w:numPr>
          <w:ilvl w:val="0"/>
          <w:numId w:val="14"/>
        </w:numPr>
        <w:ind w:firstLineChars="0"/>
      </w:pPr>
      <w:r>
        <w:rPr>
          <w:rFonts w:hint="eastAsia"/>
        </w:rPr>
        <w:t>存量客户可能存在多个客户号，如果向核心查询客户信息时，发现客户存在多个核心客户号，则提示客户去柜面合并客户号。</w:t>
      </w:r>
    </w:p>
    <w:p>
      <w:pPr>
        <w:pStyle w:val="5"/>
        <w:rPr>
          <w:rFonts w:ascii="宋体" w:hAnsi="宋体"/>
        </w:rPr>
      </w:pPr>
      <w:r>
        <w:rPr>
          <w:rFonts w:hint="eastAsia"/>
        </w:rPr>
        <w:t>异常</w:t>
      </w:r>
      <w:r>
        <w:rPr>
          <w:rFonts w:ascii="宋体" w:hAnsi="宋体" w:cs="宋体"/>
        </w:rPr>
        <w:t>处</w:t>
      </w:r>
      <w:r>
        <w:rPr>
          <w:rFonts w:hint="eastAsia"/>
        </w:rPr>
        <w:t>理</w:t>
      </w:r>
    </w:p>
    <w:p>
      <w:pPr>
        <w:pStyle w:val="40"/>
        <w:numPr>
          <w:ilvl w:val="0"/>
          <w:numId w:val="3"/>
        </w:numPr>
        <w:ind w:firstLineChars="0"/>
      </w:pPr>
      <w:r>
        <w:rPr>
          <w:rFonts w:hint="eastAsia"/>
        </w:rPr>
        <w:t xml:space="preserve">若注册失败，页面提示注册失败。若注册请求超时，按注册失败处理 </w:t>
      </w:r>
    </w:p>
    <w:p>
      <w:pPr>
        <w:pStyle w:val="4"/>
      </w:pPr>
      <w:r>
        <w:rPr>
          <w:rFonts w:hint="eastAsia"/>
        </w:rPr>
        <w:t>其他说明</w:t>
      </w:r>
    </w:p>
    <w:p>
      <w:pPr>
        <w:pStyle w:val="3"/>
        <w:numPr>
          <w:ilvl w:val="1"/>
          <w:numId w:val="2"/>
        </w:numPr>
      </w:pPr>
      <w:r>
        <w:rPr>
          <w:rFonts w:hint="eastAsia"/>
        </w:rPr>
        <w:t>登录</w:t>
      </w:r>
    </w:p>
    <w:p>
      <w:pPr>
        <w:pStyle w:val="4"/>
      </w:pPr>
      <w:r>
        <w:rPr>
          <w:rFonts w:hint="eastAsia"/>
        </w:rPr>
        <w:t>业务功能</w:t>
      </w:r>
    </w:p>
    <w:p>
      <w:r>
        <w:rPr>
          <w:rFonts w:hint="eastAsia"/>
        </w:rPr>
        <w:t>进入手机银行时不要求登录；在手机银行中触发需要登录权限的交易时，自动进入登录流程。</w:t>
      </w:r>
    </w:p>
    <w:p>
      <w:r>
        <w:rPr>
          <w:rFonts w:hint="eastAsia"/>
        </w:rPr>
        <w:t>登陆后，用户即可使用更多功能（详见功能权限表）。</w:t>
      </w:r>
    </w:p>
    <w:p>
      <w:pPr>
        <w:pStyle w:val="4"/>
      </w:pPr>
      <w:r>
        <w:rPr>
          <w:rFonts w:hint="eastAsia"/>
        </w:rPr>
        <w:t>业务流程</w:t>
      </w:r>
    </w:p>
    <w:p>
      <w:pPr>
        <w:pStyle w:val="36"/>
      </w:pPr>
      <w:r>
        <w:t xml:space="preserve"> </w:t>
      </w:r>
      <w:r>
        <w:drawing>
          <wp:inline distT="0" distB="0" distL="0" distR="0">
            <wp:extent cx="4988560" cy="7860030"/>
            <wp:effectExtent l="0" t="0" r="254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cstate="print"/>
                    <a:stretch>
                      <a:fillRect/>
                    </a:stretch>
                  </pic:blipFill>
                  <pic:spPr>
                    <a:xfrm>
                      <a:off x="0" y="0"/>
                      <a:ext cx="4991340" cy="7863794"/>
                    </a:xfrm>
                    <a:prstGeom prst="rect">
                      <a:avLst/>
                    </a:prstGeom>
                  </pic:spPr>
                </pic:pic>
              </a:graphicData>
            </a:graphic>
          </wp:inline>
        </w:drawing>
      </w:r>
    </w:p>
    <w:p>
      <w:pPr>
        <w:pStyle w:val="4"/>
      </w:pPr>
      <w:r>
        <w:rPr>
          <w:rFonts w:hint="eastAsia"/>
        </w:rPr>
        <w:t>字段说明</w:t>
      </w:r>
    </w:p>
    <w:p>
      <w:pPr>
        <w:ind w:firstLine="0" w:firstLineChars="0"/>
      </w:pPr>
      <w:r>
        <w:rPr>
          <w:rFonts w:hint="eastAsia"/>
        </w:rPr>
        <w:t>【账号密码登录】</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密码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忘记密码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点击进入重置登录密码流程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登录</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切换登录方式</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切换账号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【切换账号】</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密码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忘记密码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登录</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还未注册手机银行</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登录协议</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链接</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协议支持服务端配置</w:t>
            </w:r>
          </w:p>
        </w:tc>
      </w:tr>
    </w:tbl>
    <w:p>
      <w:pPr>
        <w:ind w:firstLine="0" w:firstLineChars="0"/>
      </w:pPr>
      <w:r>
        <w:rPr>
          <w:rFonts w:hint="eastAsia"/>
        </w:rPr>
        <w:t>【手机短信校验】</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手机号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1</w:t>
            </w:r>
            <w:r>
              <w:t>1</w:t>
            </w:r>
            <w:r>
              <w:rPr>
                <w:rFonts w:hint="eastAsia"/>
              </w:rPr>
              <w:t>位纯数字，首数为1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验证码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发送短信</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【手势登录】</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手势录入</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控件</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切换登录方式</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切换账户</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【指纹/faceID登录】</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27"/>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4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指纹/FaceID录入</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控件</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切换登录方式</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切换账户</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【人脸识别登录】</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27"/>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4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人脸识别</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SDK</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切换登录方式</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切换账户</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【设备绑定】</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27"/>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4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手机号</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返显</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不可修改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验证码</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发送验证码</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添加为常用设备</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勾选框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绑定设备</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5"/>
      </w:pPr>
      <w:r>
        <w:rPr>
          <w:rFonts w:cs="MS Mincho"/>
        </w:rPr>
        <w:t>登</w:t>
      </w:r>
      <w:r>
        <w:rPr>
          <w:rFonts w:hint="eastAsia"/>
        </w:rPr>
        <w:t>录时点</w:t>
      </w:r>
    </w:p>
    <w:p>
      <w:pPr>
        <w:pStyle w:val="40"/>
        <w:numPr>
          <w:ilvl w:val="0"/>
          <w:numId w:val="15"/>
        </w:numPr>
        <w:ind w:firstLineChars="0"/>
        <w:rPr>
          <w:rFonts w:ascii="宋体" w:hAnsi="宋体"/>
          <w:szCs w:val="24"/>
        </w:rPr>
      </w:pPr>
      <w:r>
        <w:rPr>
          <w:rFonts w:hint="eastAsia" w:ascii="宋体" w:hAnsi="宋体"/>
          <w:szCs w:val="24"/>
        </w:rPr>
        <w:t>确</w:t>
      </w:r>
      <w:r>
        <w:rPr>
          <w:rFonts w:ascii="宋体" w:hAnsi="宋体" w:cs="宋体"/>
          <w:szCs w:val="24"/>
        </w:rPr>
        <w:t>认</w:t>
      </w:r>
      <w:r>
        <w:rPr>
          <w:rFonts w:hint="eastAsia" w:ascii="宋体" w:hAnsi="宋体"/>
          <w:szCs w:val="24"/>
        </w:rPr>
        <w:t>交易</w:t>
      </w:r>
      <w:r>
        <w:rPr>
          <w:rFonts w:ascii="宋体" w:hAnsi="宋体" w:cs="宋体"/>
          <w:szCs w:val="24"/>
        </w:rPr>
        <w:t>时</w:t>
      </w:r>
      <w:r>
        <w:rPr>
          <w:rFonts w:hint="eastAsia" w:ascii="宋体" w:hAnsi="宋体"/>
          <w:szCs w:val="24"/>
        </w:rPr>
        <w:t>登</w:t>
      </w:r>
      <w:r>
        <w:rPr>
          <w:rFonts w:ascii="宋体" w:hAnsi="宋体" w:cs="宋体"/>
          <w:szCs w:val="24"/>
        </w:rPr>
        <w:t>录</w:t>
      </w:r>
      <w:r>
        <w:rPr>
          <w:rFonts w:hint="eastAsia" w:ascii="宋体" w:hAnsi="宋体"/>
          <w:szCs w:val="24"/>
        </w:rPr>
        <w:t>：登</w:t>
      </w:r>
      <w:r>
        <w:rPr>
          <w:rFonts w:ascii="宋体" w:hAnsi="宋体" w:cs="宋体"/>
          <w:szCs w:val="24"/>
        </w:rPr>
        <w:t>录</w:t>
      </w:r>
      <w:r>
        <w:rPr>
          <w:rFonts w:hint="eastAsia" w:ascii="宋体" w:hAnsi="宋体"/>
          <w:szCs w:val="24"/>
        </w:rPr>
        <w:t>前可</w:t>
      </w:r>
      <w:r>
        <w:rPr>
          <w:rFonts w:ascii="宋体" w:hAnsi="宋体" w:cs="宋体"/>
          <w:szCs w:val="24"/>
        </w:rPr>
        <w:t>查</w:t>
      </w:r>
      <w:r>
        <w:rPr>
          <w:rFonts w:ascii="宋体" w:hAnsi="宋体"/>
          <w:szCs w:val="24"/>
        </w:rPr>
        <w:t>看</w:t>
      </w:r>
      <w:r>
        <w:rPr>
          <w:rFonts w:hint="eastAsia" w:ascii="宋体" w:hAnsi="宋体" w:cs="宋体"/>
          <w:szCs w:val="24"/>
        </w:rPr>
        <w:t>，</w:t>
      </w:r>
      <w:r>
        <w:rPr>
          <w:rFonts w:ascii="宋体" w:hAnsi="宋体"/>
          <w:szCs w:val="24"/>
        </w:rPr>
        <w:t>确</w:t>
      </w:r>
      <w:r>
        <w:rPr>
          <w:rFonts w:hint="eastAsia" w:ascii="宋体" w:hAnsi="宋体" w:cs="宋体"/>
          <w:szCs w:val="24"/>
        </w:rPr>
        <w:t>认</w:t>
      </w:r>
      <w:r>
        <w:rPr>
          <w:rFonts w:ascii="宋体" w:hAnsi="宋体"/>
          <w:szCs w:val="24"/>
        </w:rPr>
        <w:t>交易</w:t>
      </w:r>
      <w:r>
        <w:rPr>
          <w:rFonts w:hint="eastAsia" w:ascii="宋体" w:hAnsi="宋体" w:cs="宋体"/>
          <w:szCs w:val="24"/>
        </w:rPr>
        <w:t>时要</w:t>
      </w:r>
      <w:r>
        <w:rPr>
          <w:rFonts w:ascii="宋体" w:hAnsi="宋体"/>
          <w:szCs w:val="24"/>
        </w:rPr>
        <w:t>求登</w:t>
      </w:r>
      <w:r>
        <w:rPr>
          <w:rFonts w:hint="eastAsia" w:ascii="宋体" w:hAnsi="宋体" w:cs="宋体"/>
          <w:szCs w:val="24"/>
        </w:rPr>
        <w:t>录，</w:t>
      </w:r>
      <w:r>
        <w:rPr>
          <w:rFonts w:ascii="宋体" w:hAnsi="宋体"/>
          <w:szCs w:val="24"/>
        </w:rPr>
        <w:t>登</w:t>
      </w:r>
      <w:r>
        <w:rPr>
          <w:rFonts w:hint="eastAsia" w:ascii="宋体" w:hAnsi="宋体" w:cs="宋体"/>
          <w:szCs w:val="24"/>
        </w:rPr>
        <w:t>录</w:t>
      </w:r>
      <w:r>
        <w:rPr>
          <w:rFonts w:ascii="宋体" w:hAnsi="宋体"/>
          <w:szCs w:val="24"/>
        </w:rPr>
        <w:t>后</w:t>
      </w:r>
      <w:r>
        <w:rPr>
          <w:rFonts w:hint="eastAsia" w:ascii="宋体" w:hAnsi="宋体" w:cs="宋体"/>
          <w:szCs w:val="24"/>
        </w:rPr>
        <w:t>进入</w:t>
      </w:r>
      <w:r>
        <w:rPr>
          <w:rFonts w:ascii="宋体" w:hAnsi="宋体"/>
          <w:szCs w:val="24"/>
        </w:rPr>
        <w:t>相</w:t>
      </w:r>
      <w:r>
        <w:rPr>
          <w:rFonts w:hint="eastAsia" w:ascii="宋体" w:hAnsi="宋体" w:cs="宋体"/>
          <w:szCs w:val="24"/>
        </w:rPr>
        <w:t>应</w:t>
      </w:r>
      <w:r>
        <w:rPr>
          <w:rFonts w:ascii="宋体" w:hAnsi="宋体"/>
          <w:szCs w:val="24"/>
        </w:rPr>
        <w:t>功能</w:t>
      </w:r>
      <w:r>
        <w:rPr>
          <w:rFonts w:hint="eastAsia" w:ascii="宋体" w:hAnsi="宋体" w:cs="宋体"/>
          <w:szCs w:val="24"/>
        </w:rPr>
        <w:t>页面；</w:t>
      </w:r>
      <w:r>
        <w:rPr>
          <w:rFonts w:ascii="宋体" w:hAnsi="宋体"/>
          <w:szCs w:val="24"/>
        </w:rPr>
        <w:t>目前此</w:t>
      </w:r>
      <w:r>
        <w:rPr>
          <w:rFonts w:hint="eastAsia" w:ascii="宋体" w:hAnsi="宋体" w:cs="宋体"/>
          <w:szCs w:val="24"/>
        </w:rPr>
        <w:t>类</w:t>
      </w:r>
      <w:r>
        <w:rPr>
          <w:rFonts w:ascii="宋体" w:hAnsi="宋体"/>
          <w:szCs w:val="24"/>
        </w:rPr>
        <w:t>交易有</w:t>
      </w:r>
      <w:r>
        <w:rPr>
          <w:rFonts w:hint="eastAsia" w:ascii="宋体" w:hAnsi="宋体" w:cs="宋体"/>
          <w:szCs w:val="24"/>
        </w:rPr>
        <w:t>：投资理财产品购买。</w:t>
      </w:r>
    </w:p>
    <w:p>
      <w:pPr>
        <w:pStyle w:val="40"/>
        <w:numPr>
          <w:ilvl w:val="0"/>
          <w:numId w:val="15"/>
        </w:numPr>
        <w:ind w:firstLineChars="0"/>
        <w:rPr>
          <w:rFonts w:ascii="宋体" w:hAnsi="宋体"/>
          <w:szCs w:val="24"/>
        </w:rPr>
      </w:pPr>
      <w:r>
        <w:rPr>
          <w:rFonts w:ascii="宋体" w:hAnsi="宋体" w:cs="宋体"/>
          <w:szCs w:val="24"/>
        </w:rPr>
        <w:t>进</w:t>
      </w:r>
      <w:r>
        <w:rPr>
          <w:rFonts w:hint="eastAsia" w:ascii="宋体" w:hAnsi="宋体"/>
          <w:szCs w:val="24"/>
        </w:rPr>
        <w:t>入交易</w:t>
      </w:r>
      <w:r>
        <w:rPr>
          <w:rFonts w:ascii="宋体" w:hAnsi="宋体" w:cs="宋体"/>
          <w:szCs w:val="24"/>
        </w:rPr>
        <w:t>时</w:t>
      </w:r>
      <w:r>
        <w:rPr>
          <w:rFonts w:hint="eastAsia" w:ascii="宋体" w:hAnsi="宋体"/>
          <w:szCs w:val="24"/>
        </w:rPr>
        <w:t>登</w:t>
      </w:r>
      <w:r>
        <w:rPr>
          <w:rFonts w:ascii="宋体" w:hAnsi="宋体" w:cs="宋体"/>
          <w:szCs w:val="24"/>
        </w:rPr>
        <w:t>录</w:t>
      </w:r>
      <w:r>
        <w:rPr>
          <w:rFonts w:hint="eastAsia" w:ascii="宋体" w:hAnsi="宋体"/>
          <w:szCs w:val="24"/>
        </w:rPr>
        <w:t>：</w:t>
      </w:r>
      <w:r>
        <w:rPr>
          <w:rFonts w:ascii="宋体" w:hAnsi="宋体"/>
          <w:szCs w:val="24"/>
        </w:rPr>
        <w:t>未登</w:t>
      </w:r>
      <w:r>
        <w:rPr>
          <w:rFonts w:hint="eastAsia" w:ascii="宋体" w:hAnsi="宋体"/>
          <w:szCs w:val="24"/>
        </w:rPr>
        <w:t>录</w:t>
      </w:r>
      <w:r>
        <w:rPr>
          <w:rFonts w:ascii="宋体" w:hAnsi="宋体"/>
          <w:szCs w:val="24"/>
        </w:rPr>
        <w:t>状</w:t>
      </w:r>
      <w:r>
        <w:rPr>
          <w:rFonts w:hint="eastAsia" w:ascii="宋体" w:hAnsi="宋体"/>
          <w:szCs w:val="24"/>
        </w:rPr>
        <w:t>态时</w:t>
      </w:r>
      <w:r>
        <w:rPr>
          <w:rFonts w:ascii="宋体" w:hAnsi="宋体"/>
          <w:szCs w:val="24"/>
        </w:rPr>
        <w:t>点</w:t>
      </w:r>
      <w:r>
        <w:rPr>
          <w:rFonts w:hint="eastAsia" w:ascii="宋体" w:hAnsi="宋体"/>
          <w:szCs w:val="24"/>
        </w:rPr>
        <w:t>击</w:t>
      </w:r>
      <w:r>
        <w:rPr>
          <w:rFonts w:ascii="宋体" w:hAnsi="宋体"/>
          <w:szCs w:val="24"/>
        </w:rPr>
        <w:t>需登</w:t>
      </w:r>
      <w:r>
        <w:rPr>
          <w:rFonts w:hint="eastAsia" w:ascii="宋体" w:hAnsi="宋体"/>
          <w:szCs w:val="24"/>
        </w:rPr>
        <w:t>录</w:t>
      </w:r>
      <w:r>
        <w:rPr>
          <w:rFonts w:ascii="宋体" w:hAnsi="宋体"/>
          <w:szCs w:val="24"/>
        </w:rPr>
        <w:t>的功能菜</w:t>
      </w:r>
      <w:r>
        <w:rPr>
          <w:rFonts w:hint="eastAsia" w:ascii="宋体" w:hAnsi="宋体"/>
          <w:szCs w:val="24"/>
        </w:rPr>
        <w:t>单</w:t>
      </w:r>
      <w:r>
        <w:rPr>
          <w:rFonts w:ascii="宋体" w:hAnsi="宋体"/>
          <w:szCs w:val="24"/>
        </w:rPr>
        <w:t>，登</w:t>
      </w:r>
      <w:r>
        <w:rPr>
          <w:rFonts w:hint="eastAsia" w:ascii="宋体" w:hAnsi="宋体"/>
          <w:szCs w:val="24"/>
        </w:rPr>
        <w:t>录</w:t>
      </w:r>
      <w:r>
        <w:rPr>
          <w:rFonts w:ascii="宋体" w:hAnsi="宋体"/>
          <w:szCs w:val="24"/>
        </w:rPr>
        <w:t>成功后</w:t>
      </w:r>
      <w:r>
        <w:rPr>
          <w:rFonts w:hint="eastAsia" w:ascii="宋体" w:hAnsi="宋体"/>
          <w:szCs w:val="24"/>
        </w:rPr>
        <w:t>进</w:t>
      </w:r>
      <w:r>
        <w:rPr>
          <w:rFonts w:ascii="宋体" w:hAnsi="宋体"/>
          <w:szCs w:val="24"/>
        </w:rPr>
        <w:t>入相</w:t>
      </w:r>
      <w:r>
        <w:rPr>
          <w:rFonts w:hint="eastAsia" w:ascii="宋体" w:hAnsi="宋体"/>
          <w:szCs w:val="24"/>
        </w:rPr>
        <w:t>应</w:t>
      </w:r>
      <w:r>
        <w:rPr>
          <w:rFonts w:ascii="宋体" w:hAnsi="宋体"/>
          <w:szCs w:val="24"/>
        </w:rPr>
        <w:t>功能</w:t>
      </w:r>
      <w:r>
        <w:rPr>
          <w:rFonts w:hint="eastAsia" w:ascii="宋体" w:hAnsi="宋体"/>
          <w:szCs w:val="24"/>
        </w:rPr>
        <w:t>页</w:t>
      </w:r>
      <w:r>
        <w:rPr>
          <w:rFonts w:ascii="宋体" w:hAnsi="宋体"/>
          <w:szCs w:val="24"/>
        </w:rPr>
        <w:t>面。</w:t>
      </w:r>
    </w:p>
    <w:p>
      <w:pPr>
        <w:pStyle w:val="40"/>
        <w:numPr>
          <w:ilvl w:val="0"/>
          <w:numId w:val="15"/>
        </w:numPr>
        <w:ind w:firstLineChars="0"/>
        <w:rPr>
          <w:rFonts w:ascii="宋体" w:hAnsi="宋体"/>
          <w:szCs w:val="24"/>
        </w:rPr>
      </w:pPr>
      <w:r>
        <w:rPr>
          <w:rFonts w:hint="eastAsia" w:ascii="宋体" w:hAnsi="宋体"/>
          <w:szCs w:val="24"/>
        </w:rPr>
        <w:t>所有登录需要网络连接。</w:t>
      </w:r>
    </w:p>
    <w:p>
      <w:pPr>
        <w:pStyle w:val="40"/>
        <w:numPr>
          <w:ilvl w:val="0"/>
          <w:numId w:val="15"/>
        </w:numPr>
        <w:ind w:firstLineChars="0"/>
        <w:rPr>
          <w:rFonts w:ascii="宋体" w:hAnsi="宋体"/>
          <w:szCs w:val="24"/>
        </w:rPr>
      </w:pPr>
      <w:r>
        <w:rPr>
          <w:rFonts w:hint="eastAsia" w:ascii="宋体" w:hAnsi="宋体"/>
          <w:szCs w:val="24"/>
        </w:rPr>
        <w:t>具体登</w:t>
      </w:r>
      <w:r>
        <w:rPr>
          <w:rFonts w:ascii="宋体" w:hAnsi="宋体" w:cs="宋体"/>
          <w:szCs w:val="24"/>
        </w:rPr>
        <w:t>录时</w:t>
      </w:r>
      <w:r>
        <w:rPr>
          <w:rFonts w:hint="eastAsia" w:ascii="宋体" w:hAnsi="宋体"/>
          <w:szCs w:val="24"/>
        </w:rPr>
        <w:t>点</w:t>
      </w:r>
      <w:r>
        <w:rPr>
          <w:rFonts w:ascii="宋体" w:hAnsi="宋体" w:cs="宋体"/>
          <w:szCs w:val="24"/>
        </w:rPr>
        <w:t>见</w:t>
      </w:r>
      <w:r>
        <w:rPr>
          <w:rFonts w:hint="eastAsia" w:ascii="宋体" w:hAnsi="宋体"/>
          <w:szCs w:val="24"/>
        </w:rPr>
        <w:t>各</w:t>
      </w:r>
      <w:r>
        <w:rPr>
          <w:rFonts w:ascii="宋体" w:hAnsi="宋体" w:cs="宋体"/>
          <w:szCs w:val="24"/>
        </w:rPr>
        <w:t>业务</w:t>
      </w:r>
      <w:r>
        <w:rPr>
          <w:rFonts w:hint="eastAsia" w:ascii="宋体" w:hAnsi="宋体"/>
          <w:szCs w:val="24"/>
        </w:rPr>
        <w:t>功能控制要求；</w:t>
      </w:r>
    </w:p>
    <w:p>
      <w:pPr>
        <w:pStyle w:val="5"/>
      </w:pPr>
      <w:r>
        <w:rPr>
          <w:rFonts w:hint="eastAsia" w:cs="MS Mincho"/>
        </w:rPr>
        <w:t>登</w:t>
      </w:r>
      <w:r>
        <w:rPr>
          <w:rFonts w:cs="宋体"/>
        </w:rPr>
        <w:t>录</w:t>
      </w:r>
      <w:r>
        <w:rPr>
          <w:rFonts w:hint="eastAsia" w:cs="MS Mincho"/>
        </w:rPr>
        <w:t>方式</w:t>
      </w:r>
    </w:p>
    <w:p>
      <w:pPr>
        <w:pStyle w:val="40"/>
        <w:numPr>
          <w:ilvl w:val="0"/>
          <w:numId w:val="16"/>
        </w:numPr>
        <w:ind w:firstLineChars="0"/>
        <w:rPr>
          <w:rFonts w:ascii="宋体" w:hAnsi="宋体"/>
          <w:szCs w:val="24"/>
        </w:rPr>
      </w:pPr>
      <w:r>
        <w:rPr>
          <w:rFonts w:hint="eastAsia" w:ascii="宋体" w:hAnsi="宋体"/>
          <w:szCs w:val="24"/>
        </w:rPr>
        <w:t>支</w:t>
      </w:r>
      <w:r>
        <w:rPr>
          <w:rFonts w:ascii="宋体" w:hAnsi="宋体" w:cs="MS Mincho"/>
          <w:szCs w:val="24"/>
        </w:rPr>
        <w:t>持密</w:t>
      </w:r>
      <w:r>
        <w:rPr>
          <w:rFonts w:hint="eastAsia" w:ascii="宋体" w:hAnsi="宋体"/>
          <w:szCs w:val="24"/>
        </w:rPr>
        <w:t>码</w:t>
      </w:r>
      <w:r>
        <w:rPr>
          <w:rFonts w:ascii="宋体" w:hAnsi="宋体" w:cs="MS Mincho"/>
          <w:szCs w:val="24"/>
        </w:rPr>
        <w:t>登</w:t>
      </w:r>
      <w:r>
        <w:rPr>
          <w:rFonts w:hint="eastAsia" w:ascii="宋体" w:hAnsi="宋体"/>
          <w:szCs w:val="24"/>
        </w:rPr>
        <w:t>录、</w:t>
      </w:r>
      <w:r>
        <w:rPr>
          <w:rFonts w:ascii="宋体" w:hAnsi="宋体" w:cs="MS Mincho"/>
          <w:szCs w:val="24"/>
        </w:rPr>
        <w:t>手</w:t>
      </w:r>
      <w:r>
        <w:rPr>
          <w:rFonts w:hint="eastAsia" w:ascii="宋体" w:hAnsi="宋体"/>
          <w:szCs w:val="24"/>
        </w:rPr>
        <w:t>势</w:t>
      </w:r>
      <w:r>
        <w:rPr>
          <w:rFonts w:ascii="宋体" w:hAnsi="宋体" w:cs="MS Mincho"/>
          <w:szCs w:val="24"/>
        </w:rPr>
        <w:t>登</w:t>
      </w:r>
      <w:r>
        <w:rPr>
          <w:rFonts w:hint="eastAsia" w:ascii="宋体" w:hAnsi="宋体"/>
          <w:szCs w:val="24"/>
        </w:rPr>
        <w:t>录、</w:t>
      </w:r>
      <w:r>
        <w:rPr>
          <w:rFonts w:ascii="宋体" w:hAnsi="宋体" w:cs="MS Mincho"/>
          <w:szCs w:val="24"/>
        </w:rPr>
        <w:t>指</w:t>
      </w:r>
      <w:r>
        <w:rPr>
          <w:rFonts w:hint="eastAsia" w:ascii="宋体" w:hAnsi="宋体"/>
          <w:szCs w:val="24"/>
        </w:rPr>
        <w:t>纹（Face ID）</w:t>
      </w:r>
      <w:r>
        <w:rPr>
          <w:rFonts w:ascii="宋体" w:hAnsi="宋体" w:cs="MS Mincho"/>
          <w:szCs w:val="24"/>
        </w:rPr>
        <w:t>登</w:t>
      </w:r>
      <w:r>
        <w:rPr>
          <w:rFonts w:hint="eastAsia" w:ascii="宋体" w:hAnsi="宋体"/>
          <w:szCs w:val="24"/>
        </w:rPr>
        <w:t>录、</w:t>
      </w:r>
      <w:r>
        <w:rPr>
          <w:rFonts w:ascii="宋体" w:hAnsi="宋体" w:cs="MS Mincho"/>
          <w:szCs w:val="24"/>
        </w:rPr>
        <w:t>刷</w:t>
      </w:r>
      <w:r>
        <w:rPr>
          <w:rFonts w:hint="eastAsia" w:ascii="宋体" w:hAnsi="宋体"/>
          <w:szCs w:val="24"/>
        </w:rPr>
        <w:t>脸</w:t>
      </w:r>
      <w:r>
        <w:rPr>
          <w:rFonts w:ascii="宋体" w:hAnsi="宋体" w:cs="MS Mincho"/>
          <w:szCs w:val="24"/>
        </w:rPr>
        <w:t>登</w:t>
      </w:r>
      <w:r>
        <w:rPr>
          <w:rFonts w:hint="eastAsia" w:ascii="宋体" w:hAnsi="宋体"/>
          <w:szCs w:val="24"/>
        </w:rPr>
        <w:t>录；</w:t>
      </w:r>
    </w:p>
    <w:p>
      <w:pPr>
        <w:pStyle w:val="40"/>
        <w:numPr>
          <w:ilvl w:val="0"/>
          <w:numId w:val="16"/>
        </w:numPr>
        <w:ind w:firstLineChars="0"/>
        <w:rPr>
          <w:rFonts w:ascii="宋体" w:hAnsi="宋体"/>
          <w:szCs w:val="24"/>
        </w:rPr>
      </w:pPr>
      <w:r>
        <w:rPr>
          <w:rFonts w:ascii="宋体" w:hAnsi="宋体"/>
          <w:szCs w:val="24"/>
        </w:rPr>
        <w:t>每</w:t>
      </w:r>
      <w:r>
        <w:rPr>
          <w:rFonts w:hint="eastAsia" w:ascii="宋体" w:hAnsi="宋体"/>
          <w:szCs w:val="24"/>
        </w:rPr>
        <w:t>次只能使用一种方式登</w:t>
      </w:r>
      <w:r>
        <w:rPr>
          <w:rFonts w:ascii="宋体" w:hAnsi="宋体" w:cs="宋体"/>
          <w:szCs w:val="24"/>
        </w:rPr>
        <w:t>录</w:t>
      </w:r>
      <w:r>
        <w:rPr>
          <w:rFonts w:hint="eastAsia" w:ascii="宋体" w:hAnsi="宋体"/>
          <w:szCs w:val="24"/>
        </w:rPr>
        <w:t>；</w:t>
      </w:r>
    </w:p>
    <w:p>
      <w:pPr>
        <w:pStyle w:val="40"/>
        <w:numPr>
          <w:ilvl w:val="0"/>
          <w:numId w:val="16"/>
        </w:numPr>
        <w:ind w:firstLineChars="0"/>
        <w:rPr>
          <w:rFonts w:ascii="宋体" w:hAnsi="宋体"/>
          <w:szCs w:val="24"/>
        </w:rPr>
      </w:pPr>
      <w:r>
        <w:rPr>
          <w:rFonts w:hint="eastAsia" w:ascii="宋体" w:hAnsi="宋体"/>
          <w:szCs w:val="24"/>
        </w:rPr>
        <w:t>默认登</w:t>
      </w:r>
      <w:r>
        <w:rPr>
          <w:rFonts w:ascii="宋体" w:hAnsi="宋体"/>
          <w:szCs w:val="24"/>
        </w:rPr>
        <w:t>录优先级</w:t>
      </w:r>
      <w:r>
        <w:rPr>
          <w:rFonts w:hint="eastAsia" w:ascii="宋体" w:hAnsi="宋体"/>
          <w:szCs w:val="24"/>
        </w:rPr>
        <w:t>：</w:t>
      </w:r>
      <w:r>
        <w:rPr>
          <w:rFonts w:ascii="宋体" w:hAnsi="宋体"/>
          <w:szCs w:val="24"/>
        </w:rPr>
        <w:t>指</w:t>
      </w:r>
      <w:r>
        <w:rPr>
          <w:rFonts w:hint="eastAsia" w:ascii="宋体" w:hAnsi="宋体"/>
          <w:szCs w:val="24"/>
        </w:rPr>
        <w:t>纹（</w:t>
      </w:r>
      <w:r>
        <w:rPr>
          <w:rFonts w:ascii="宋体" w:hAnsi="宋体"/>
          <w:szCs w:val="24"/>
        </w:rPr>
        <w:t>Face ID</w:t>
      </w:r>
      <w:r>
        <w:rPr>
          <w:rFonts w:hint="eastAsia" w:ascii="宋体" w:hAnsi="宋体"/>
          <w:szCs w:val="24"/>
        </w:rPr>
        <w:t>）</w:t>
      </w:r>
      <w:r>
        <w:rPr>
          <w:rFonts w:ascii="宋体" w:hAnsi="宋体" w:cs="MS Mincho"/>
          <w:szCs w:val="24"/>
        </w:rPr>
        <w:t>登</w:t>
      </w:r>
      <w:r>
        <w:rPr>
          <w:rFonts w:hint="eastAsia" w:ascii="宋体" w:hAnsi="宋体"/>
          <w:szCs w:val="24"/>
        </w:rPr>
        <w:t>录</w:t>
      </w:r>
      <w:r>
        <w:rPr>
          <w:rFonts w:ascii="宋体" w:hAnsi="宋体"/>
          <w:szCs w:val="24"/>
        </w:rPr>
        <w:t>&gt;</w:t>
      </w:r>
      <w:r>
        <w:rPr>
          <w:rFonts w:ascii="宋体" w:hAnsi="宋体" w:cs="MS Mincho"/>
          <w:szCs w:val="24"/>
        </w:rPr>
        <w:t>手</w:t>
      </w:r>
      <w:r>
        <w:rPr>
          <w:rFonts w:hint="eastAsia" w:ascii="宋体" w:hAnsi="宋体"/>
          <w:szCs w:val="24"/>
        </w:rPr>
        <w:t>势</w:t>
      </w:r>
      <w:r>
        <w:rPr>
          <w:rFonts w:ascii="宋体" w:hAnsi="宋体" w:cs="MS Mincho"/>
          <w:szCs w:val="24"/>
        </w:rPr>
        <w:t>登</w:t>
      </w:r>
      <w:r>
        <w:rPr>
          <w:rFonts w:hint="eastAsia" w:ascii="宋体" w:hAnsi="宋体"/>
          <w:szCs w:val="24"/>
        </w:rPr>
        <w:t>录</w:t>
      </w:r>
      <w:r>
        <w:rPr>
          <w:rFonts w:ascii="宋体" w:hAnsi="宋体"/>
          <w:szCs w:val="24"/>
        </w:rPr>
        <w:t>&gt;</w:t>
      </w:r>
      <w:r>
        <w:rPr>
          <w:rFonts w:ascii="宋体" w:hAnsi="宋体" w:cs="MS Mincho"/>
          <w:szCs w:val="24"/>
        </w:rPr>
        <w:t>刷</w:t>
      </w:r>
      <w:r>
        <w:rPr>
          <w:rFonts w:hint="eastAsia" w:ascii="宋体" w:hAnsi="宋体"/>
          <w:szCs w:val="24"/>
        </w:rPr>
        <w:t>脸</w:t>
      </w:r>
      <w:r>
        <w:rPr>
          <w:rFonts w:ascii="宋体" w:hAnsi="宋体" w:cs="MS Mincho"/>
          <w:szCs w:val="24"/>
        </w:rPr>
        <w:t>登</w:t>
      </w:r>
      <w:r>
        <w:rPr>
          <w:rFonts w:hint="eastAsia" w:ascii="宋体" w:hAnsi="宋体"/>
          <w:szCs w:val="24"/>
        </w:rPr>
        <w:t>录</w:t>
      </w:r>
      <w:r>
        <w:rPr>
          <w:rFonts w:ascii="宋体" w:hAnsi="宋体"/>
          <w:szCs w:val="24"/>
        </w:rPr>
        <w:t xml:space="preserve"> &gt;</w:t>
      </w:r>
      <w:r>
        <w:rPr>
          <w:rFonts w:ascii="宋体" w:hAnsi="宋体" w:cs="MS Mincho"/>
          <w:szCs w:val="24"/>
        </w:rPr>
        <w:t>密</w:t>
      </w:r>
      <w:r>
        <w:rPr>
          <w:rFonts w:hint="eastAsia" w:ascii="宋体" w:hAnsi="宋体"/>
          <w:szCs w:val="24"/>
        </w:rPr>
        <w:t>码</w:t>
      </w:r>
      <w:r>
        <w:rPr>
          <w:rFonts w:ascii="宋体" w:hAnsi="宋体" w:cs="MS Mincho"/>
          <w:szCs w:val="24"/>
        </w:rPr>
        <w:t>登</w:t>
      </w:r>
      <w:r>
        <w:rPr>
          <w:rFonts w:hint="eastAsia" w:ascii="宋体" w:hAnsi="宋体"/>
          <w:szCs w:val="24"/>
        </w:rPr>
        <w:t>录；</w:t>
      </w:r>
    </w:p>
    <w:p>
      <w:pPr>
        <w:pStyle w:val="40"/>
        <w:numPr>
          <w:ilvl w:val="0"/>
          <w:numId w:val="16"/>
        </w:numPr>
        <w:ind w:firstLineChars="0"/>
        <w:rPr>
          <w:rFonts w:ascii="宋体" w:hAnsi="宋体"/>
          <w:szCs w:val="24"/>
        </w:rPr>
      </w:pPr>
      <w:r>
        <w:rPr>
          <w:rFonts w:ascii="宋体" w:hAnsi="宋体" w:cs="MS Mincho"/>
          <w:szCs w:val="24"/>
        </w:rPr>
        <w:t>客</w:t>
      </w:r>
      <w:r>
        <w:rPr>
          <w:rFonts w:hint="eastAsia" w:ascii="宋体" w:hAnsi="宋体"/>
          <w:szCs w:val="24"/>
        </w:rPr>
        <w:t>户可设置</w:t>
      </w:r>
      <w:r>
        <w:rPr>
          <w:rFonts w:ascii="宋体" w:hAnsi="宋体" w:cs="MS Mincho"/>
          <w:szCs w:val="24"/>
        </w:rPr>
        <w:t>默</w:t>
      </w:r>
      <w:r>
        <w:rPr>
          <w:rFonts w:hint="eastAsia" w:ascii="宋体" w:hAnsi="宋体" w:cs="MS Mincho"/>
          <w:szCs w:val="24"/>
        </w:rPr>
        <w:t>认</w:t>
      </w:r>
      <w:r>
        <w:rPr>
          <w:rFonts w:ascii="宋体" w:hAnsi="宋体" w:cs="MS Mincho"/>
          <w:szCs w:val="24"/>
        </w:rPr>
        <w:t>登</w:t>
      </w:r>
      <w:r>
        <w:rPr>
          <w:rFonts w:hint="eastAsia" w:ascii="宋体" w:hAnsi="宋体" w:cs="MS Mincho"/>
          <w:szCs w:val="24"/>
        </w:rPr>
        <w:t>录方式，设置</w:t>
      </w:r>
      <w:r>
        <w:rPr>
          <w:rFonts w:ascii="宋体" w:hAnsi="宋体" w:cs="MS Mincho"/>
          <w:szCs w:val="24"/>
        </w:rPr>
        <w:t>后登</w:t>
      </w:r>
      <w:r>
        <w:rPr>
          <w:rFonts w:hint="eastAsia" w:ascii="宋体" w:hAnsi="宋体" w:cs="MS Mincho"/>
          <w:szCs w:val="24"/>
        </w:rPr>
        <w:t>录时使用</w:t>
      </w:r>
      <w:r>
        <w:rPr>
          <w:rFonts w:ascii="宋体" w:hAnsi="宋体" w:cs="MS Mincho"/>
          <w:szCs w:val="24"/>
        </w:rPr>
        <w:t>默</w:t>
      </w:r>
      <w:r>
        <w:rPr>
          <w:rFonts w:hint="eastAsia" w:ascii="宋体" w:hAnsi="宋体" w:cs="MS Mincho"/>
          <w:szCs w:val="24"/>
        </w:rPr>
        <w:t>认</w:t>
      </w:r>
      <w:r>
        <w:rPr>
          <w:rFonts w:ascii="宋体" w:hAnsi="宋体" w:cs="MS Mincho"/>
          <w:szCs w:val="24"/>
        </w:rPr>
        <w:t>登</w:t>
      </w:r>
      <w:r>
        <w:rPr>
          <w:rFonts w:hint="eastAsia" w:ascii="宋体" w:hAnsi="宋体" w:cs="MS Mincho"/>
          <w:szCs w:val="24"/>
        </w:rPr>
        <w:t>录方式</w:t>
      </w:r>
      <w:r>
        <w:rPr>
          <w:rFonts w:ascii="宋体" w:hAnsi="宋体" w:cs="MS Mincho"/>
          <w:szCs w:val="24"/>
        </w:rPr>
        <w:t>登</w:t>
      </w:r>
      <w:r>
        <w:rPr>
          <w:rFonts w:hint="eastAsia" w:ascii="宋体" w:hAnsi="宋体" w:cs="MS Mincho"/>
          <w:szCs w:val="24"/>
        </w:rPr>
        <w:t>录；</w:t>
      </w:r>
      <w:r>
        <w:rPr>
          <w:rFonts w:ascii="宋体" w:hAnsi="宋体" w:cs="MS Mincho"/>
          <w:szCs w:val="24"/>
        </w:rPr>
        <w:t>客</w:t>
      </w:r>
      <w:r>
        <w:rPr>
          <w:rFonts w:hint="eastAsia" w:ascii="宋体" w:hAnsi="宋体" w:cs="MS Mincho"/>
          <w:szCs w:val="24"/>
        </w:rPr>
        <w:t>户未设置</w:t>
      </w:r>
      <w:r>
        <w:rPr>
          <w:rFonts w:ascii="宋体" w:hAnsi="宋体" w:cs="MS Mincho"/>
          <w:szCs w:val="24"/>
        </w:rPr>
        <w:t>默</w:t>
      </w:r>
      <w:r>
        <w:rPr>
          <w:rFonts w:hint="eastAsia" w:ascii="宋体" w:hAnsi="宋体" w:cs="MS Mincho"/>
          <w:szCs w:val="24"/>
        </w:rPr>
        <w:t>认</w:t>
      </w:r>
      <w:r>
        <w:rPr>
          <w:rFonts w:ascii="宋体" w:hAnsi="宋体" w:cs="MS Mincho"/>
          <w:szCs w:val="24"/>
        </w:rPr>
        <w:t>登</w:t>
      </w:r>
      <w:r>
        <w:rPr>
          <w:rFonts w:hint="eastAsia" w:ascii="宋体" w:hAnsi="宋体" w:cs="MS Mincho"/>
          <w:szCs w:val="24"/>
        </w:rPr>
        <w:t>录方式则</w:t>
      </w:r>
      <w:r>
        <w:rPr>
          <w:rFonts w:ascii="宋体" w:hAnsi="宋体" w:cs="MS Mincho"/>
          <w:szCs w:val="24"/>
        </w:rPr>
        <w:t>系</w:t>
      </w:r>
      <w:r>
        <w:rPr>
          <w:rFonts w:hint="eastAsia" w:ascii="宋体" w:hAnsi="宋体" w:cs="MS Mincho"/>
          <w:szCs w:val="24"/>
        </w:rPr>
        <w:t>统</w:t>
      </w:r>
      <w:r>
        <w:rPr>
          <w:rFonts w:ascii="宋体" w:hAnsi="宋体" w:cs="MS Mincho"/>
          <w:szCs w:val="24"/>
        </w:rPr>
        <w:t>按</w:t>
      </w:r>
      <w:r>
        <w:rPr>
          <w:rFonts w:hint="eastAsia" w:ascii="宋体" w:hAnsi="宋体"/>
          <w:szCs w:val="24"/>
        </w:rPr>
        <w:t>照优先级</w:t>
      </w:r>
      <w:r>
        <w:rPr>
          <w:rFonts w:ascii="宋体" w:hAnsi="宋体" w:cs="MS Mincho"/>
          <w:szCs w:val="24"/>
        </w:rPr>
        <w:t>展</w:t>
      </w:r>
      <w:r>
        <w:rPr>
          <w:rFonts w:hint="eastAsia" w:ascii="宋体" w:hAnsi="宋体"/>
          <w:szCs w:val="24"/>
        </w:rPr>
        <w:t>示</w:t>
      </w:r>
      <w:r>
        <w:rPr>
          <w:rFonts w:ascii="宋体" w:hAnsi="宋体" w:cs="MS Mincho"/>
          <w:szCs w:val="24"/>
        </w:rPr>
        <w:t>不</w:t>
      </w:r>
      <w:r>
        <w:rPr>
          <w:rFonts w:hint="eastAsia" w:ascii="宋体" w:hAnsi="宋体"/>
          <w:szCs w:val="24"/>
        </w:rPr>
        <w:t>同</w:t>
      </w:r>
      <w:r>
        <w:rPr>
          <w:rFonts w:ascii="宋体" w:hAnsi="宋体" w:cs="MS Mincho"/>
          <w:szCs w:val="24"/>
        </w:rPr>
        <w:t>登</w:t>
      </w:r>
      <w:r>
        <w:rPr>
          <w:rFonts w:hint="eastAsia" w:ascii="宋体" w:hAnsi="宋体"/>
          <w:szCs w:val="24"/>
        </w:rPr>
        <w:t>录方式；可</w:t>
      </w:r>
      <w:r>
        <w:rPr>
          <w:rFonts w:ascii="宋体" w:hAnsi="宋体" w:cs="MS Mincho"/>
          <w:szCs w:val="24"/>
        </w:rPr>
        <w:t>切</w:t>
      </w:r>
      <w:r>
        <w:rPr>
          <w:rFonts w:hint="eastAsia" w:ascii="宋体" w:hAnsi="宋体"/>
          <w:szCs w:val="24"/>
        </w:rPr>
        <w:t>换</w:t>
      </w:r>
      <w:r>
        <w:rPr>
          <w:rFonts w:ascii="宋体" w:hAnsi="宋体" w:cs="MS Mincho"/>
          <w:szCs w:val="24"/>
        </w:rPr>
        <w:t>其他登</w:t>
      </w:r>
      <w:r>
        <w:rPr>
          <w:rFonts w:hint="eastAsia" w:ascii="宋体" w:hAnsi="宋体"/>
          <w:szCs w:val="24"/>
        </w:rPr>
        <w:t>录方式。</w:t>
      </w:r>
    </w:p>
    <w:p>
      <w:pPr>
        <w:pStyle w:val="5"/>
      </w:pPr>
      <w:r>
        <w:rPr>
          <w:rFonts w:hint="eastAsia" w:cs="MS Mincho"/>
        </w:rPr>
        <w:t>用</w:t>
      </w:r>
      <w:r>
        <w:rPr>
          <w:rFonts w:cs="宋体"/>
        </w:rPr>
        <w:t>户</w:t>
      </w:r>
      <w:r>
        <w:rPr>
          <w:rFonts w:hint="eastAsia" w:cs="MS Mincho"/>
        </w:rPr>
        <w:t>名</w:t>
      </w:r>
    </w:p>
    <w:p>
      <w:pPr>
        <w:pStyle w:val="40"/>
        <w:numPr>
          <w:ilvl w:val="0"/>
          <w:numId w:val="17"/>
        </w:numPr>
        <w:ind w:firstLineChars="0"/>
        <w:rPr>
          <w:rFonts w:ascii="宋体" w:hAnsi="宋体"/>
          <w:szCs w:val="24"/>
        </w:rPr>
      </w:pPr>
      <w:r>
        <w:rPr>
          <w:rFonts w:hint="eastAsia" w:ascii="宋体" w:hAnsi="宋体"/>
          <w:szCs w:val="24"/>
        </w:rPr>
        <w:t>支持使用手机号、卡号(已加挂</w:t>
      </w:r>
      <w:r>
        <w:rPr>
          <w:rFonts w:ascii="宋体" w:hAnsi="宋体"/>
          <w:szCs w:val="24"/>
        </w:rPr>
        <w:t>)</w:t>
      </w:r>
      <w:r>
        <w:rPr>
          <w:rFonts w:hint="eastAsia" w:ascii="宋体" w:hAnsi="宋体"/>
          <w:szCs w:val="24"/>
        </w:rPr>
        <w:t>、</w:t>
      </w:r>
      <w:r>
        <w:rPr>
          <w:rFonts w:ascii="宋体" w:hAnsi="宋体" w:cs="宋体"/>
          <w:szCs w:val="24"/>
        </w:rPr>
        <w:t>证件</w:t>
      </w:r>
      <w:r>
        <w:rPr>
          <w:rFonts w:hint="eastAsia" w:ascii="宋体" w:hAnsi="宋体"/>
          <w:szCs w:val="24"/>
        </w:rPr>
        <w:t>号做</w:t>
      </w:r>
      <w:r>
        <w:rPr>
          <w:rFonts w:ascii="宋体" w:hAnsi="宋体" w:cs="宋体"/>
          <w:szCs w:val="24"/>
        </w:rPr>
        <w:t>为</w:t>
      </w:r>
      <w:r>
        <w:rPr>
          <w:rFonts w:hint="eastAsia" w:ascii="宋体" w:hAnsi="宋体"/>
          <w:szCs w:val="24"/>
        </w:rPr>
        <w:t>用</w:t>
      </w:r>
      <w:r>
        <w:rPr>
          <w:rFonts w:ascii="宋体" w:hAnsi="宋体" w:cs="宋体"/>
          <w:szCs w:val="24"/>
        </w:rPr>
        <w:t>户</w:t>
      </w:r>
      <w:r>
        <w:rPr>
          <w:rFonts w:hint="eastAsia" w:ascii="宋体" w:hAnsi="宋体"/>
          <w:szCs w:val="24"/>
        </w:rPr>
        <w:t>名；</w:t>
      </w:r>
    </w:p>
    <w:p>
      <w:pPr>
        <w:pStyle w:val="40"/>
        <w:numPr>
          <w:ilvl w:val="0"/>
          <w:numId w:val="17"/>
        </w:numPr>
        <w:ind w:firstLineChars="0"/>
        <w:rPr>
          <w:rFonts w:ascii="宋体" w:hAnsi="宋体"/>
          <w:szCs w:val="24"/>
        </w:rPr>
      </w:pPr>
      <w:r>
        <w:rPr>
          <w:rFonts w:hint="eastAsia" w:ascii="宋体" w:hAnsi="宋体"/>
          <w:szCs w:val="24"/>
        </w:rPr>
        <w:t>用</w:t>
      </w:r>
      <w:r>
        <w:rPr>
          <w:rFonts w:hint="eastAsia" w:ascii="宋体" w:hAnsi="宋体" w:cs="微软雅黑"/>
          <w:szCs w:val="24"/>
        </w:rPr>
        <w:t>户</w:t>
      </w:r>
      <w:r>
        <w:rPr>
          <w:rFonts w:hint="eastAsia" w:ascii="宋体" w:hAnsi="宋体"/>
          <w:szCs w:val="24"/>
        </w:rPr>
        <w:t>名保持唯一性；</w:t>
      </w:r>
    </w:p>
    <w:p>
      <w:pPr>
        <w:pStyle w:val="40"/>
        <w:numPr>
          <w:ilvl w:val="0"/>
          <w:numId w:val="17"/>
        </w:numPr>
        <w:ind w:firstLineChars="0"/>
        <w:rPr>
          <w:rFonts w:ascii="宋体" w:hAnsi="宋体"/>
          <w:szCs w:val="24"/>
        </w:rPr>
      </w:pPr>
      <w:r>
        <w:rPr>
          <w:rFonts w:ascii="宋体" w:hAnsi="宋体"/>
          <w:szCs w:val="24"/>
        </w:rPr>
        <w:t>系</w:t>
      </w:r>
      <w:r>
        <w:rPr>
          <w:rFonts w:hint="eastAsia" w:ascii="宋体" w:hAnsi="宋体"/>
          <w:szCs w:val="24"/>
        </w:rPr>
        <w:t>统</w:t>
      </w:r>
      <w:r>
        <w:rPr>
          <w:rFonts w:ascii="宋体" w:hAnsi="宋体"/>
          <w:szCs w:val="24"/>
        </w:rPr>
        <w:t>不允</w:t>
      </w:r>
      <w:r>
        <w:rPr>
          <w:rFonts w:hint="eastAsia" w:ascii="宋体" w:hAnsi="宋体"/>
          <w:szCs w:val="24"/>
        </w:rPr>
        <w:t>许</w:t>
      </w:r>
      <w:r>
        <w:rPr>
          <w:rFonts w:ascii="宋体" w:hAnsi="宋体"/>
          <w:szCs w:val="24"/>
        </w:rPr>
        <w:t>相同的手机</w:t>
      </w:r>
      <w:r>
        <w:rPr>
          <w:rFonts w:hint="eastAsia" w:ascii="宋体" w:hAnsi="宋体"/>
          <w:szCs w:val="24"/>
        </w:rPr>
        <w:t>银</w:t>
      </w:r>
      <w:r>
        <w:rPr>
          <w:rFonts w:ascii="宋体" w:hAnsi="宋体"/>
          <w:szCs w:val="24"/>
        </w:rPr>
        <w:t>行用</w:t>
      </w:r>
      <w:r>
        <w:rPr>
          <w:rFonts w:hint="eastAsia" w:ascii="宋体" w:hAnsi="宋体"/>
          <w:szCs w:val="24"/>
        </w:rPr>
        <w:t>户</w:t>
      </w:r>
      <w:r>
        <w:rPr>
          <w:rFonts w:ascii="宋体" w:hAnsi="宋体"/>
          <w:szCs w:val="24"/>
        </w:rPr>
        <w:t>同</w:t>
      </w:r>
      <w:r>
        <w:rPr>
          <w:rFonts w:hint="eastAsia" w:ascii="宋体" w:hAnsi="宋体"/>
          <w:szCs w:val="24"/>
        </w:rPr>
        <w:t>时</w:t>
      </w:r>
      <w:r>
        <w:rPr>
          <w:rFonts w:ascii="宋体" w:hAnsi="宋体"/>
          <w:szCs w:val="24"/>
        </w:rPr>
        <w:t>登</w:t>
      </w:r>
      <w:r>
        <w:rPr>
          <w:rFonts w:hint="eastAsia" w:ascii="宋体" w:hAnsi="宋体"/>
          <w:szCs w:val="24"/>
        </w:rPr>
        <w:t>录客</w:t>
      </w:r>
      <w:r>
        <w:rPr>
          <w:rFonts w:ascii="宋体" w:hAnsi="宋体" w:cs="宋体"/>
          <w:szCs w:val="24"/>
        </w:rPr>
        <w:t>户</w:t>
      </w:r>
      <w:r>
        <w:rPr>
          <w:rFonts w:hint="eastAsia" w:ascii="宋体" w:hAnsi="宋体"/>
          <w:szCs w:val="24"/>
        </w:rPr>
        <w:t>端</w:t>
      </w:r>
      <w:r>
        <w:rPr>
          <w:rFonts w:ascii="宋体" w:hAnsi="宋体"/>
          <w:szCs w:val="24"/>
        </w:rPr>
        <w:t>，需要采用后者</w:t>
      </w:r>
      <w:r>
        <w:rPr>
          <w:rFonts w:hint="eastAsia" w:ascii="宋体" w:hAnsi="宋体"/>
          <w:szCs w:val="24"/>
        </w:rPr>
        <w:t>挤</w:t>
      </w:r>
      <w:r>
        <w:rPr>
          <w:rFonts w:ascii="宋体" w:hAnsi="宋体"/>
          <w:szCs w:val="24"/>
        </w:rPr>
        <w:t>前者的方式，即前一次登</w:t>
      </w:r>
      <w:r>
        <w:rPr>
          <w:rFonts w:hint="eastAsia" w:ascii="宋体" w:hAnsi="宋体"/>
          <w:szCs w:val="24"/>
        </w:rPr>
        <w:t>录</w:t>
      </w:r>
      <w:r>
        <w:rPr>
          <w:rFonts w:ascii="宋体" w:hAnsi="宋体"/>
          <w:szCs w:val="24"/>
        </w:rPr>
        <w:t>的界面将不能</w:t>
      </w:r>
      <w:r>
        <w:rPr>
          <w:rFonts w:hint="eastAsia" w:ascii="宋体" w:hAnsi="宋体"/>
          <w:szCs w:val="24"/>
        </w:rPr>
        <w:t>继续进</w:t>
      </w:r>
      <w:r>
        <w:rPr>
          <w:rFonts w:ascii="宋体" w:hAnsi="宋体"/>
          <w:szCs w:val="24"/>
        </w:rPr>
        <w:t>行有效的交易操作，后一次登</w:t>
      </w:r>
      <w:r>
        <w:rPr>
          <w:rFonts w:hint="eastAsia" w:ascii="宋体" w:hAnsi="宋体"/>
          <w:szCs w:val="24"/>
        </w:rPr>
        <w:t>录</w:t>
      </w:r>
      <w:r>
        <w:rPr>
          <w:rFonts w:ascii="宋体" w:hAnsi="宋体"/>
          <w:szCs w:val="24"/>
        </w:rPr>
        <w:t>的界面可</w:t>
      </w:r>
      <w:r>
        <w:rPr>
          <w:rFonts w:hint="eastAsia" w:ascii="宋体" w:hAnsi="宋体"/>
          <w:szCs w:val="24"/>
        </w:rPr>
        <w:t>进</w:t>
      </w:r>
      <w:r>
        <w:rPr>
          <w:rFonts w:ascii="宋体" w:hAnsi="宋体"/>
          <w:szCs w:val="24"/>
        </w:rPr>
        <w:t>行正常操作；</w:t>
      </w:r>
    </w:p>
    <w:p>
      <w:pPr>
        <w:pStyle w:val="40"/>
        <w:numPr>
          <w:ilvl w:val="0"/>
          <w:numId w:val="17"/>
        </w:numPr>
        <w:ind w:firstLineChars="0"/>
        <w:rPr>
          <w:rFonts w:ascii="宋体" w:hAnsi="宋体" w:cs="Times New Roman"/>
          <w:szCs w:val="24"/>
        </w:rPr>
      </w:pPr>
      <w:r>
        <w:rPr>
          <w:rFonts w:ascii="宋体" w:hAnsi="宋体"/>
          <w:szCs w:val="24"/>
        </w:rPr>
        <w:t>登</w:t>
      </w:r>
      <w:r>
        <w:rPr>
          <w:rFonts w:hint="eastAsia" w:ascii="宋体" w:hAnsi="宋体"/>
          <w:szCs w:val="24"/>
        </w:rPr>
        <w:t>录成功</w:t>
      </w:r>
      <w:r>
        <w:rPr>
          <w:rFonts w:ascii="宋体" w:hAnsi="宋体"/>
          <w:szCs w:val="24"/>
        </w:rPr>
        <w:t>后</w:t>
      </w:r>
      <w:r>
        <w:rPr>
          <w:rFonts w:hint="eastAsia" w:ascii="宋体" w:hAnsi="宋体"/>
          <w:szCs w:val="24"/>
        </w:rPr>
        <w:t>客</w:t>
      </w:r>
      <w:r>
        <w:rPr>
          <w:rFonts w:ascii="宋体" w:hAnsi="宋体" w:cs="宋体"/>
          <w:szCs w:val="24"/>
        </w:rPr>
        <w:t>户</w:t>
      </w:r>
      <w:r>
        <w:rPr>
          <w:rFonts w:hint="eastAsia" w:ascii="宋体" w:hAnsi="宋体"/>
          <w:szCs w:val="24"/>
        </w:rPr>
        <w:t>端需保存登</w:t>
      </w:r>
      <w:r>
        <w:rPr>
          <w:rFonts w:ascii="宋体" w:hAnsi="宋体" w:cs="宋体"/>
          <w:szCs w:val="24"/>
        </w:rPr>
        <w:t>录</w:t>
      </w:r>
      <w:r>
        <w:rPr>
          <w:rFonts w:hint="eastAsia" w:ascii="宋体" w:hAnsi="宋体"/>
          <w:szCs w:val="24"/>
        </w:rPr>
        <w:t>用</w:t>
      </w:r>
      <w:r>
        <w:rPr>
          <w:rFonts w:ascii="宋体" w:hAnsi="宋体" w:cs="宋体"/>
          <w:szCs w:val="24"/>
        </w:rPr>
        <w:t>户</w:t>
      </w:r>
      <w:r>
        <w:rPr>
          <w:rFonts w:hint="eastAsia" w:ascii="宋体" w:hAnsi="宋体"/>
          <w:szCs w:val="24"/>
        </w:rPr>
        <w:t>名，用</w:t>
      </w:r>
      <w:r>
        <w:rPr>
          <w:rFonts w:ascii="宋体" w:hAnsi="宋体" w:cs="宋体"/>
          <w:szCs w:val="24"/>
        </w:rPr>
        <w:t>户</w:t>
      </w:r>
      <w:r>
        <w:rPr>
          <w:rFonts w:hint="eastAsia" w:ascii="宋体" w:hAnsi="宋体"/>
          <w:szCs w:val="24"/>
        </w:rPr>
        <w:t>名可保存多个，登</w:t>
      </w:r>
      <w:r>
        <w:rPr>
          <w:rFonts w:ascii="宋体" w:hAnsi="宋体" w:cs="宋体"/>
          <w:szCs w:val="24"/>
        </w:rPr>
        <w:t>录时</w:t>
      </w:r>
      <w:r>
        <w:rPr>
          <w:rFonts w:hint="eastAsia" w:ascii="宋体" w:hAnsi="宋体"/>
          <w:szCs w:val="24"/>
        </w:rPr>
        <w:t>回</w:t>
      </w:r>
      <w:r>
        <w:rPr>
          <w:rFonts w:ascii="宋体" w:hAnsi="宋体" w:cs="宋体"/>
          <w:szCs w:val="24"/>
        </w:rPr>
        <w:t>显</w:t>
      </w:r>
      <w:r>
        <w:rPr>
          <w:rFonts w:hint="eastAsia" w:ascii="宋体" w:hAnsi="宋体"/>
          <w:szCs w:val="24"/>
        </w:rPr>
        <w:t>上个登</w:t>
      </w:r>
      <w:r>
        <w:rPr>
          <w:rFonts w:ascii="宋体" w:hAnsi="宋体" w:cs="宋体"/>
          <w:szCs w:val="24"/>
        </w:rPr>
        <w:t>录</w:t>
      </w:r>
      <w:r>
        <w:rPr>
          <w:rFonts w:hint="eastAsia" w:ascii="宋体" w:hAnsi="宋体"/>
          <w:szCs w:val="24"/>
        </w:rPr>
        <w:t>用</w:t>
      </w:r>
      <w:r>
        <w:rPr>
          <w:rFonts w:ascii="宋体" w:hAnsi="宋体" w:cs="宋体"/>
          <w:szCs w:val="24"/>
        </w:rPr>
        <w:t>户</w:t>
      </w:r>
      <w:r>
        <w:rPr>
          <w:rFonts w:hint="eastAsia" w:ascii="宋体" w:hAnsi="宋体" w:cs="宋体"/>
          <w:szCs w:val="24"/>
        </w:rPr>
        <w:t>；</w:t>
      </w:r>
    </w:p>
    <w:p>
      <w:pPr>
        <w:pStyle w:val="40"/>
        <w:numPr>
          <w:ilvl w:val="0"/>
          <w:numId w:val="17"/>
        </w:numPr>
        <w:ind w:firstLineChars="0"/>
        <w:rPr>
          <w:rFonts w:ascii="宋体" w:hAnsi="宋体" w:cs="Times New Roman"/>
          <w:szCs w:val="24"/>
        </w:rPr>
      </w:pPr>
      <w:r>
        <w:rPr>
          <w:rFonts w:hint="eastAsia" w:ascii="宋体" w:hAnsi="宋体"/>
          <w:szCs w:val="24"/>
        </w:rPr>
        <w:t>用户名可在登录密码页面切换和删除，删除后则不显示在用户名下拉框选项中</w:t>
      </w:r>
      <w:r>
        <w:rPr>
          <w:rFonts w:hint="eastAsia" w:ascii="宋体" w:hAnsi="宋体" w:cs="MS Mincho"/>
          <w:szCs w:val="24"/>
        </w:rPr>
        <w:t>；</w:t>
      </w:r>
    </w:p>
    <w:p>
      <w:pPr>
        <w:pStyle w:val="40"/>
        <w:numPr>
          <w:ilvl w:val="0"/>
          <w:numId w:val="17"/>
        </w:numPr>
        <w:ind w:firstLineChars="0"/>
        <w:rPr>
          <w:rFonts w:ascii="宋体" w:hAnsi="宋体"/>
          <w:szCs w:val="24"/>
        </w:rPr>
      </w:pPr>
      <w:r>
        <w:rPr>
          <w:rFonts w:hint="eastAsia" w:ascii="宋体" w:hAnsi="宋体" w:cs="MS Mincho"/>
          <w:szCs w:val="24"/>
        </w:rPr>
        <w:t>登</w:t>
      </w:r>
      <w:r>
        <w:rPr>
          <w:rFonts w:ascii="宋体" w:hAnsi="宋体"/>
          <w:szCs w:val="24"/>
        </w:rPr>
        <w:t>录页删</w:t>
      </w:r>
      <w:r>
        <w:rPr>
          <w:rFonts w:hint="eastAsia" w:ascii="宋体" w:hAnsi="宋体" w:cs="MS Mincho"/>
          <w:szCs w:val="24"/>
        </w:rPr>
        <w:t>除用</w:t>
      </w:r>
      <w:r>
        <w:rPr>
          <w:rFonts w:ascii="宋体" w:hAnsi="宋体"/>
          <w:szCs w:val="24"/>
        </w:rPr>
        <w:t>户</w:t>
      </w:r>
      <w:r>
        <w:rPr>
          <w:rFonts w:hint="eastAsia" w:ascii="宋体" w:hAnsi="宋体" w:cs="MS Mincho"/>
          <w:szCs w:val="24"/>
        </w:rPr>
        <w:t>名不影响用</w:t>
      </w:r>
      <w:r>
        <w:rPr>
          <w:rFonts w:ascii="宋体" w:hAnsi="宋体"/>
          <w:szCs w:val="24"/>
        </w:rPr>
        <w:t>户</w:t>
      </w:r>
      <w:r>
        <w:rPr>
          <w:rFonts w:hint="eastAsia" w:ascii="宋体" w:hAnsi="宋体" w:cs="MS Mincho"/>
          <w:szCs w:val="24"/>
        </w:rPr>
        <w:t>和</w:t>
      </w:r>
      <w:r>
        <w:rPr>
          <w:rFonts w:ascii="宋体" w:hAnsi="宋体"/>
          <w:szCs w:val="24"/>
        </w:rPr>
        <w:t>设备绑</w:t>
      </w:r>
      <w:r>
        <w:rPr>
          <w:rFonts w:hint="eastAsia" w:ascii="宋体" w:hAnsi="宋体" w:cs="MS Mincho"/>
          <w:szCs w:val="24"/>
        </w:rPr>
        <w:t>定关系，被</w:t>
      </w:r>
      <w:r>
        <w:rPr>
          <w:rFonts w:ascii="宋体" w:hAnsi="宋体"/>
          <w:szCs w:val="24"/>
        </w:rPr>
        <w:t>删</w:t>
      </w:r>
      <w:r>
        <w:rPr>
          <w:rFonts w:hint="eastAsia" w:ascii="宋体" w:hAnsi="宋体" w:cs="MS Mincho"/>
          <w:szCs w:val="24"/>
        </w:rPr>
        <w:t>除用</w:t>
      </w:r>
      <w:r>
        <w:rPr>
          <w:rFonts w:ascii="宋体" w:hAnsi="宋体"/>
          <w:szCs w:val="24"/>
        </w:rPr>
        <w:t>户</w:t>
      </w:r>
      <w:r>
        <w:rPr>
          <w:rFonts w:hint="eastAsia" w:ascii="宋体" w:hAnsi="宋体" w:cs="MS Mincho"/>
          <w:szCs w:val="24"/>
        </w:rPr>
        <w:t>使用</w:t>
      </w:r>
      <w:r>
        <w:rPr>
          <w:rFonts w:ascii="宋体" w:hAnsi="宋体"/>
          <w:szCs w:val="24"/>
        </w:rPr>
        <w:t>该设备</w:t>
      </w:r>
      <w:r>
        <w:rPr>
          <w:rFonts w:hint="eastAsia" w:ascii="宋体" w:hAnsi="宋体"/>
          <w:szCs w:val="24"/>
        </w:rPr>
        <w:t>登录无需重复绑定</w:t>
      </w:r>
      <w:r>
        <w:rPr>
          <w:rFonts w:hint="eastAsia" w:ascii="宋体" w:hAnsi="宋体" w:cs="MS Mincho"/>
          <w:szCs w:val="24"/>
        </w:rPr>
        <w:t>。</w:t>
      </w:r>
    </w:p>
    <w:p>
      <w:pPr>
        <w:pStyle w:val="5"/>
      </w:pPr>
      <w:commentRangeStart w:id="0"/>
      <w:r>
        <w:rPr>
          <w:rFonts w:hint="eastAsia"/>
        </w:rPr>
        <w:t>登录密码</w:t>
      </w:r>
      <w:commentRangeEnd w:id="0"/>
      <w:r>
        <w:rPr>
          <w:rStyle w:val="23"/>
          <w:rFonts w:ascii="Times New Roman" w:hAnsi="Times New Roman" w:eastAsia="宋体" w:cstheme="minorBidi"/>
          <w:bCs w:val="0"/>
        </w:rPr>
        <w:commentReference w:id="0"/>
      </w:r>
    </w:p>
    <w:p>
      <w:pPr>
        <w:pStyle w:val="40"/>
        <w:numPr>
          <w:ilvl w:val="0"/>
          <w:numId w:val="18"/>
        </w:numPr>
        <w:ind w:firstLineChars="0"/>
        <w:rPr>
          <w:rFonts w:ascii="宋体" w:hAnsi="宋体"/>
          <w:szCs w:val="24"/>
        </w:rPr>
      </w:pPr>
      <w:r>
        <w:rPr>
          <w:rFonts w:hint="eastAsia" w:ascii="宋体" w:hAnsi="宋体"/>
          <w:szCs w:val="24"/>
        </w:rPr>
        <w:t>登录密码</w:t>
      </w:r>
    </w:p>
    <w:p>
      <w:pPr>
        <w:pStyle w:val="40"/>
        <w:ind w:left="900" w:firstLine="0" w:firstLineChars="0"/>
        <w:rPr>
          <w:rFonts w:ascii="宋体" w:hAnsi="宋体"/>
          <w:szCs w:val="24"/>
        </w:rPr>
      </w:pPr>
      <w:r>
        <w:rPr>
          <w:rFonts w:hint="eastAsia" w:ascii="宋体" w:hAnsi="宋体"/>
          <w:szCs w:val="24"/>
        </w:rPr>
        <w:t>详见《手机银行基础需求与统一规则》。</w:t>
      </w:r>
    </w:p>
    <w:p>
      <w:pPr>
        <w:pStyle w:val="40"/>
        <w:numPr>
          <w:ilvl w:val="0"/>
          <w:numId w:val="18"/>
        </w:numPr>
        <w:ind w:firstLineChars="0"/>
        <w:rPr>
          <w:rFonts w:ascii="宋体" w:hAnsi="宋体"/>
          <w:szCs w:val="24"/>
        </w:rPr>
      </w:pPr>
      <w:r>
        <w:rPr>
          <w:rFonts w:hint="eastAsia" w:ascii="宋体" w:hAnsi="宋体" w:cs="MS Mincho"/>
          <w:szCs w:val="24"/>
        </w:rPr>
        <w:t>手</w:t>
      </w:r>
      <w:r>
        <w:rPr>
          <w:rFonts w:ascii="宋体" w:hAnsi="宋体"/>
          <w:szCs w:val="24"/>
        </w:rPr>
        <w:t>势</w:t>
      </w:r>
      <w:r>
        <w:rPr>
          <w:rFonts w:hint="eastAsia" w:ascii="宋体" w:hAnsi="宋体" w:cs="MS Mincho"/>
          <w:szCs w:val="24"/>
        </w:rPr>
        <w:t>密</w:t>
      </w:r>
      <w:r>
        <w:rPr>
          <w:rFonts w:ascii="宋体" w:hAnsi="宋体"/>
          <w:szCs w:val="24"/>
        </w:rPr>
        <w:t>码</w:t>
      </w:r>
      <w:r>
        <w:rPr>
          <w:rFonts w:hint="eastAsia" w:ascii="宋体" w:hAnsi="宋体"/>
          <w:szCs w:val="24"/>
        </w:rPr>
        <w:t>、指纹/Face ID、人脸</w:t>
      </w:r>
    </w:p>
    <w:p>
      <w:pPr>
        <w:pStyle w:val="40"/>
        <w:numPr>
          <w:ilvl w:val="0"/>
          <w:numId w:val="19"/>
        </w:numPr>
        <w:ind w:firstLineChars="0"/>
        <w:rPr>
          <w:rFonts w:ascii="宋体" w:hAnsi="宋体" w:cs="Times New Roman"/>
          <w:szCs w:val="24"/>
        </w:rPr>
      </w:pPr>
      <w:r>
        <w:rPr>
          <w:rFonts w:ascii="宋体" w:hAnsi="宋体" w:cs="MS Mincho"/>
          <w:szCs w:val="24"/>
        </w:rPr>
        <w:t>手</w:t>
      </w:r>
      <w:r>
        <w:rPr>
          <w:rFonts w:hint="eastAsia" w:ascii="宋体" w:hAnsi="宋体"/>
          <w:szCs w:val="24"/>
        </w:rPr>
        <w:t>势</w:t>
      </w:r>
      <w:r>
        <w:rPr>
          <w:rFonts w:ascii="宋体" w:hAnsi="宋体" w:cs="MS Mincho"/>
          <w:szCs w:val="24"/>
        </w:rPr>
        <w:t>密</w:t>
      </w:r>
      <w:r>
        <w:rPr>
          <w:rFonts w:hint="eastAsia" w:ascii="宋体" w:hAnsi="宋体"/>
          <w:szCs w:val="24"/>
        </w:rPr>
        <w:t>码/</w:t>
      </w:r>
      <w:r>
        <w:rPr>
          <w:rFonts w:hint="eastAsia" w:ascii="宋体" w:hAnsi="宋体" w:cs="MS Mincho"/>
          <w:szCs w:val="24"/>
        </w:rPr>
        <w:t>指</w:t>
      </w:r>
      <w:r>
        <w:rPr>
          <w:rFonts w:ascii="宋体" w:hAnsi="宋体"/>
          <w:szCs w:val="24"/>
        </w:rPr>
        <w:t>纹/</w:t>
      </w:r>
      <w:r>
        <w:rPr>
          <w:rFonts w:hint="eastAsia" w:ascii="宋体" w:hAnsi="宋体"/>
          <w:szCs w:val="24"/>
        </w:rPr>
        <w:t>faceID</w:t>
      </w:r>
      <w:r>
        <w:rPr>
          <w:rFonts w:ascii="宋体" w:hAnsi="宋体"/>
          <w:szCs w:val="24"/>
        </w:rPr>
        <w:t>/</w:t>
      </w:r>
      <w:r>
        <w:rPr>
          <w:rFonts w:hint="eastAsia" w:ascii="宋体" w:hAnsi="宋体"/>
          <w:szCs w:val="24"/>
        </w:rPr>
        <w:t>人脸识别输</w:t>
      </w:r>
      <w:r>
        <w:rPr>
          <w:rFonts w:ascii="宋体" w:hAnsi="宋体" w:cs="MS Mincho"/>
          <w:szCs w:val="24"/>
        </w:rPr>
        <w:t>入</w:t>
      </w:r>
      <w:r>
        <w:rPr>
          <w:rFonts w:hint="eastAsia" w:ascii="宋体" w:hAnsi="宋体"/>
          <w:szCs w:val="24"/>
        </w:rPr>
        <w:t>错误</w:t>
      </w:r>
      <w:r>
        <w:rPr>
          <w:rFonts w:ascii="宋体" w:hAnsi="宋体" w:cs="MS Mincho"/>
          <w:szCs w:val="24"/>
        </w:rPr>
        <w:t>提示客</w:t>
      </w:r>
      <w:r>
        <w:rPr>
          <w:rFonts w:hint="eastAsia" w:ascii="宋体" w:hAnsi="宋体"/>
          <w:szCs w:val="24"/>
        </w:rPr>
        <w:t>户</w:t>
      </w:r>
      <w:r>
        <w:rPr>
          <w:rFonts w:ascii="宋体" w:hAnsi="宋体" w:cs="MS Mincho"/>
          <w:szCs w:val="24"/>
        </w:rPr>
        <w:t>再</w:t>
      </w:r>
      <w:r>
        <w:rPr>
          <w:rFonts w:hint="eastAsia" w:ascii="宋体" w:hAnsi="宋体"/>
          <w:szCs w:val="24"/>
        </w:rPr>
        <w:t>试</w:t>
      </w:r>
      <w:r>
        <w:rPr>
          <w:rFonts w:ascii="宋体" w:hAnsi="宋体" w:cs="MS Mincho"/>
          <w:szCs w:val="24"/>
        </w:rPr>
        <w:t>一次，</w:t>
      </w:r>
      <w:r>
        <w:rPr>
          <w:rFonts w:hint="eastAsia" w:ascii="宋体" w:hAnsi="宋体"/>
          <w:szCs w:val="24"/>
        </w:rPr>
        <w:t>错误</w:t>
      </w:r>
      <w:r>
        <w:rPr>
          <w:rFonts w:ascii="宋体" w:hAnsi="宋体" w:cs="MS Mincho"/>
          <w:szCs w:val="24"/>
        </w:rPr>
        <w:t>次数达</w:t>
      </w:r>
      <w:r>
        <w:rPr>
          <w:rFonts w:hint="eastAsia" w:ascii="宋体" w:hAnsi="宋体"/>
          <w:szCs w:val="24"/>
        </w:rPr>
        <w:t>N</w:t>
      </w:r>
      <w:r>
        <w:rPr>
          <w:rFonts w:ascii="宋体" w:hAnsi="宋体" w:cs="MS Mincho"/>
          <w:szCs w:val="24"/>
        </w:rPr>
        <w:t>次</w:t>
      </w:r>
      <w:r>
        <w:rPr>
          <w:rFonts w:hint="eastAsia" w:ascii="宋体" w:hAnsi="宋体"/>
          <w:szCs w:val="24"/>
        </w:rPr>
        <w:t>（参数配置）</w:t>
      </w:r>
      <w:r>
        <w:rPr>
          <w:rFonts w:ascii="宋体" w:hAnsi="宋体" w:cs="MS Mincho"/>
          <w:szCs w:val="24"/>
        </w:rPr>
        <w:t>上限后，自</w:t>
      </w:r>
      <w:r>
        <w:rPr>
          <w:rFonts w:hint="eastAsia" w:ascii="宋体" w:hAnsi="宋体"/>
          <w:szCs w:val="24"/>
        </w:rPr>
        <w:t>动</w:t>
      </w:r>
      <w:r>
        <w:rPr>
          <w:rFonts w:ascii="宋体" w:hAnsi="宋体" w:cs="MS Mincho"/>
          <w:szCs w:val="24"/>
        </w:rPr>
        <w:t>关</w:t>
      </w:r>
      <w:r>
        <w:rPr>
          <w:rFonts w:hint="eastAsia" w:ascii="宋体" w:hAnsi="宋体"/>
          <w:szCs w:val="24"/>
        </w:rPr>
        <w:t>闭</w:t>
      </w:r>
      <w:r>
        <w:rPr>
          <w:rFonts w:hint="eastAsia" w:ascii="宋体" w:hAnsi="宋体" w:cs="MS Mincho"/>
          <w:szCs w:val="24"/>
        </w:rPr>
        <w:t>对应</w:t>
      </w:r>
      <w:r>
        <w:rPr>
          <w:rFonts w:hint="eastAsia" w:ascii="宋体" w:hAnsi="宋体"/>
          <w:szCs w:val="24"/>
        </w:rPr>
        <w:t>登录方式</w:t>
      </w:r>
      <w:r>
        <w:rPr>
          <w:rFonts w:ascii="宋体" w:hAnsi="宋体" w:cs="MS Mincho"/>
          <w:szCs w:val="24"/>
        </w:rPr>
        <w:t>,</w:t>
      </w:r>
      <w:r>
        <w:rPr>
          <w:rFonts w:hint="eastAsia" w:ascii="宋体" w:hAnsi="宋体" w:cs="MS Mincho"/>
          <w:szCs w:val="24"/>
        </w:rPr>
        <w:t>提示客</w:t>
      </w:r>
      <w:r>
        <w:rPr>
          <w:rFonts w:ascii="宋体" w:hAnsi="宋体"/>
          <w:szCs w:val="24"/>
        </w:rPr>
        <w:t>户</w:t>
      </w:r>
      <w:r>
        <w:rPr>
          <w:rFonts w:hint="eastAsia" w:ascii="宋体" w:hAnsi="宋体"/>
          <w:szCs w:val="24"/>
        </w:rPr>
        <w:t>是否重新开通手势密码（详见登录设置</w:t>
      </w:r>
      <w:r>
        <w:rPr>
          <w:rFonts w:ascii="宋体" w:hAnsi="宋体" w:cs="MS Mincho"/>
          <w:szCs w:val="24"/>
        </w:rPr>
        <w:t>手</w:t>
      </w:r>
      <w:r>
        <w:rPr>
          <w:rFonts w:hint="eastAsia" w:ascii="宋体" w:hAnsi="宋体"/>
          <w:szCs w:val="24"/>
        </w:rPr>
        <w:t>势</w:t>
      </w:r>
      <w:r>
        <w:rPr>
          <w:rFonts w:ascii="宋体" w:hAnsi="宋体" w:cs="MS Mincho"/>
          <w:szCs w:val="24"/>
        </w:rPr>
        <w:t>密</w:t>
      </w:r>
      <w:r>
        <w:rPr>
          <w:rFonts w:hint="eastAsia" w:ascii="宋体" w:hAnsi="宋体"/>
          <w:szCs w:val="24"/>
        </w:rPr>
        <w:t>码/</w:t>
      </w:r>
      <w:r>
        <w:rPr>
          <w:rFonts w:hint="eastAsia" w:ascii="宋体" w:hAnsi="宋体" w:cs="MS Mincho"/>
          <w:szCs w:val="24"/>
        </w:rPr>
        <w:t>指</w:t>
      </w:r>
      <w:r>
        <w:rPr>
          <w:rFonts w:ascii="宋体" w:hAnsi="宋体"/>
          <w:szCs w:val="24"/>
        </w:rPr>
        <w:t>纹/</w:t>
      </w:r>
      <w:r>
        <w:rPr>
          <w:rFonts w:hint="eastAsia" w:ascii="宋体" w:hAnsi="宋体"/>
          <w:szCs w:val="24"/>
        </w:rPr>
        <w:t>faceID</w:t>
      </w:r>
      <w:r>
        <w:rPr>
          <w:rFonts w:ascii="宋体" w:hAnsi="宋体"/>
          <w:szCs w:val="24"/>
        </w:rPr>
        <w:t>/</w:t>
      </w:r>
      <w:r>
        <w:rPr>
          <w:rFonts w:hint="eastAsia" w:ascii="宋体" w:hAnsi="宋体"/>
          <w:szCs w:val="24"/>
        </w:rPr>
        <w:t>人脸识别登录开关功能业务规则）</w:t>
      </w:r>
      <w:r>
        <w:rPr>
          <w:rFonts w:ascii="宋体" w:hAnsi="宋体" w:cs="MS Mincho"/>
          <w:szCs w:val="24"/>
        </w:rPr>
        <w:t>；</w:t>
      </w:r>
    </w:p>
    <w:p>
      <w:pPr>
        <w:pStyle w:val="40"/>
        <w:numPr>
          <w:ilvl w:val="0"/>
          <w:numId w:val="19"/>
        </w:numPr>
        <w:ind w:firstLineChars="0"/>
        <w:rPr>
          <w:rFonts w:ascii="宋体" w:hAnsi="宋体" w:cs="Times New Roman"/>
          <w:szCs w:val="24"/>
        </w:rPr>
      </w:pPr>
      <w:r>
        <w:rPr>
          <w:rFonts w:ascii="宋体" w:hAnsi="宋体" w:cs="MS Mincho"/>
          <w:szCs w:val="24"/>
        </w:rPr>
        <w:t>手</w:t>
      </w:r>
      <w:r>
        <w:rPr>
          <w:rFonts w:hint="eastAsia" w:ascii="宋体" w:hAnsi="宋体"/>
          <w:szCs w:val="24"/>
        </w:rPr>
        <w:t>势</w:t>
      </w:r>
      <w:r>
        <w:rPr>
          <w:rFonts w:ascii="宋体" w:hAnsi="宋体" w:cs="MS Mincho"/>
          <w:szCs w:val="24"/>
        </w:rPr>
        <w:t>密</w:t>
      </w:r>
      <w:r>
        <w:rPr>
          <w:rFonts w:hint="eastAsia" w:ascii="宋体" w:hAnsi="宋体"/>
          <w:szCs w:val="24"/>
        </w:rPr>
        <w:t>码/</w:t>
      </w:r>
      <w:r>
        <w:rPr>
          <w:rFonts w:hint="eastAsia" w:ascii="宋体" w:hAnsi="宋体" w:cs="MS Mincho"/>
          <w:szCs w:val="24"/>
        </w:rPr>
        <w:t>指</w:t>
      </w:r>
      <w:r>
        <w:rPr>
          <w:rFonts w:ascii="宋体" w:hAnsi="宋体"/>
          <w:szCs w:val="24"/>
        </w:rPr>
        <w:t>纹/</w:t>
      </w:r>
      <w:r>
        <w:rPr>
          <w:rFonts w:hint="eastAsia" w:ascii="宋体" w:hAnsi="宋体"/>
          <w:szCs w:val="24"/>
        </w:rPr>
        <w:t>faceID</w:t>
      </w:r>
      <w:r>
        <w:rPr>
          <w:rFonts w:ascii="宋体" w:hAnsi="宋体"/>
          <w:szCs w:val="24"/>
        </w:rPr>
        <w:t>/</w:t>
      </w:r>
      <w:r>
        <w:rPr>
          <w:rFonts w:hint="eastAsia" w:ascii="宋体" w:hAnsi="宋体"/>
          <w:szCs w:val="24"/>
        </w:rPr>
        <w:t>人脸识别其中一种或多种</w:t>
      </w:r>
      <w:r>
        <w:rPr>
          <w:rFonts w:ascii="宋体" w:hAnsi="宋体" w:cs="宋体"/>
          <w:szCs w:val="24"/>
        </w:rPr>
        <w:t>错误</w:t>
      </w:r>
      <w:r>
        <w:rPr>
          <w:rFonts w:hint="eastAsia" w:ascii="宋体" w:hAnsi="宋体"/>
          <w:szCs w:val="24"/>
        </w:rPr>
        <w:t>次数未超限时，使用其他方式登</w:t>
      </w:r>
      <w:r>
        <w:rPr>
          <w:rFonts w:ascii="宋体" w:hAnsi="宋体" w:cs="宋体"/>
          <w:szCs w:val="24"/>
        </w:rPr>
        <w:t>录</w:t>
      </w:r>
      <w:r>
        <w:rPr>
          <w:rFonts w:hint="eastAsia" w:ascii="宋体" w:hAnsi="宋体"/>
          <w:szCs w:val="24"/>
        </w:rPr>
        <w:t>成功后失</w:t>
      </w:r>
      <w:r>
        <w:rPr>
          <w:rFonts w:ascii="宋体" w:hAnsi="宋体" w:cs="宋体"/>
          <w:szCs w:val="24"/>
        </w:rPr>
        <w:t>败</w:t>
      </w:r>
      <w:r>
        <w:rPr>
          <w:rFonts w:hint="eastAsia" w:ascii="宋体" w:hAnsi="宋体"/>
          <w:szCs w:val="24"/>
        </w:rPr>
        <w:t>次数清零（仅清零登录设备的快捷登录方式失败次数，其他设备的失败次数不清零）；</w:t>
      </w:r>
    </w:p>
    <w:p>
      <w:pPr>
        <w:pStyle w:val="40"/>
        <w:numPr>
          <w:ilvl w:val="0"/>
          <w:numId w:val="19"/>
        </w:numPr>
        <w:ind w:firstLineChars="0"/>
        <w:rPr>
          <w:rFonts w:ascii="宋体" w:hAnsi="宋体"/>
          <w:szCs w:val="24"/>
        </w:rPr>
      </w:pPr>
      <w:r>
        <w:rPr>
          <w:rFonts w:hint="eastAsia" w:ascii="宋体" w:hAnsi="宋体"/>
          <w:szCs w:val="24"/>
        </w:rPr>
        <w:t>登录密码错误次数未超限制时，使用登录密码登录成功后，错误次数清零；使用其他登录方式登陆后错误次数不清零。</w:t>
      </w:r>
    </w:p>
    <w:p>
      <w:pPr>
        <w:pStyle w:val="40"/>
        <w:numPr>
          <w:ilvl w:val="0"/>
          <w:numId w:val="19"/>
        </w:numPr>
        <w:ind w:firstLineChars="0"/>
        <w:rPr>
          <w:rFonts w:ascii="宋体" w:hAnsi="宋体"/>
          <w:szCs w:val="24"/>
        </w:rPr>
      </w:pPr>
      <w:r>
        <w:rPr>
          <w:rFonts w:hint="eastAsia" w:ascii="宋体" w:hAnsi="宋体"/>
          <w:szCs w:val="24"/>
        </w:rPr>
        <w:t>登录密码错误次数超限导致密码锁定后，其它快捷登录方式全部关闭。</w:t>
      </w:r>
    </w:p>
    <w:p>
      <w:pPr>
        <w:pStyle w:val="40"/>
        <w:numPr>
          <w:ilvl w:val="0"/>
          <w:numId w:val="19"/>
        </w:numPr>
        <w:ind w:firstLineChars="0"/>
        <w:rPr>
          <w:rFonts w:ascii="宋体" w:hAnsi="宋体"/>
          <w:szCs w:val="24"/>
        </w:rPr>
      </w:pPr>
      <w:r>
        <w:rPr>
          <w:rFonts w:hint="eastAsia" w:ascii="宋体" w:hAnsi="宋体"/>
          <w:szCs w:val="24"/>
        </w:rPr>
        <w:t>手势密码最小6个点，最多9个点，点位不可重复；</w:t>
      </w:r>
    </w:p>
    <w:p>
      <w:pPr>
        <w:pStyle w:val="40"/>
        <w:numPr>
          <w:ilvl w:val="0"/>
          <w:numId w:val="19"/>
        </w:numPr>
        <w:ind w:firstLineChars="0"/>
        <w:rPr>
          <w:rFonts w:ascii="宋体" w:hAnsi="宋体"/>
          <w:szCs w:val="24"/>
        </w:rPr>
      </w:pPr>
      <w:r>
        <w:rPr>
          <w:rFonts w:hint="eastAsia" w:ascii="宋体" w:hAnsi="宋体"/>
          <w:szCs w:val="24"/>
        </w:rPr>
        <w:t>手</w:t>
      </w:r>
      <w:r>
        <w:rPr>
          <w:rFonts w:ascii="宋体" w:hAnsi="宋体" w:cs="宋体"/>
          <w:szCs w:val="24"/>
        </w:rPr>
        <w:t>势</w:t>
      </w:r>
      <w:r>
        <w:rPr>
          <w:rFonts w:hint="eastAsia" w:ascii="宋体" w:hAnsi="宋体"/>
          <w:szCs w:val="24"/>
        </w:rPr>
        <w:t>密</w:t>
      </w:r>
      <w:r>
        <w:rPr>
          <w:rFonts w:ascii="宋体" w:hAnsi="宋体" w:cs="宋体"/>
          <w:szCs w:val="24"/>
        </w:rPr>
        <w:t>码</w:t>
      </w:r>
      <w:r>
        <w:rPr>
          <w:rFonts w:hint="eastAsia" w:ascii="宋体" w:hAnsi="宋体"/>
          <w:szCs w:val="24"/>
        </w:rPr>
        <w:t>、指</w:t>
      </w:r>
      <w:r>
        <w:rPr>
          <w:rFonts w:ascii="宋体" w:hAnsi="宋体" w:cs="宋体"/>
          <w:szCs w:val="24"/>
        </w:rPr>
        <w:t>纹</w:t>
      </w:r>
      <w:r>
        <w:rPr>
          <w:rFonts w:hint="eastAsia" w:ascii="宋体" w:hAnsi="宋体"/>
          <w:szCs w:val="24"/>
        </w:rPr>
        <w:t>密</w:t>
      </w:r>
      <w:r>
        <w:rPr>
          <w:rFonts w:ascii="宋体" w:hAnsi="宋体" w:cs="宋体"/>
          <w:szCs w:val="24"/>
        </w:rPr>
        <w:t>码</w:t>
      </w:r>
      <w:r>
        <w:rPr>
          <w:rFonts w:ascii="宋体" w:hAnsi="宋体"/>
          <w:szCs w:val="24"/>
        </w:rPr>
        <w:t>/</w:t>
      </w:r>
      <w:r>
        <w:rPr>
          <w:rFonts w:hint="eastAsia" w:ascii="宋体" w:hAnsi="宋体"/>
          <w:szCs w:val="24"/>
        </w:rPr>
        <w:t>faceID</w:t>
      </w:r>
      <w:r>
        <w:rPr>
          <w:rFonts w:hint="eastAsia" w:ascii="宋体" w:hAnsi="宋体" w:cs="宋体"/>
          <w:szCs w:val="24"/>
        </w:rPr>
        <w:t>及人脸</w:t>
      </w:r>
      <w:r>
        <w:rPr>
          <w:rFonts w:ascii="宋体" w:hAnsi="宋体" w:cs="宋体"/>
          <w:szCs w:val="24"/>
        </w:rPr>
        <w:t>设置后</w:t>
      </w:r>
      <w:r>
        <w:rPr>
          <w:rFonts w:hint="eastAsia" w:ascii="宋体" w:hAnsi="宋体"/>
          <w:szCs w:val="24"/>
        </w:rPr>
        <w:t>在</w:t>
      </w:r>
      <w:r>
        <w:rPr>
          <w:rFonts w:ascii="宋体" w:hAnsi="宋体"/>
          <w:szCs w:val="24"/>
        </w:rPr>
        <w:t>其他手机上登</w:t>
      </w:r>
      <w:r>
        <w:rPr>
          <w:rFonts w:ascii="宋体" w:hAnsi="宋体" w:cs="宋体"/>
          <w:szCs w:val="24"/>
        </w:rPr>
        <w:t>录</w:t>
      </w:r>
      <w:r>
        <w:rPr>
          <w:rFonts w:hint="eastAsia" w:ascii="宋体" w:hAnsi="宋体"/>
          <w:szCs w:val="24"/>
        </w:rPr>
        <w:t>需</w:t>
      </w:r>
      <w:r>
        <w:rPr>
          <w:rFonts w:ascii="宋体" w:hAnsi="宋体"/>
          <w:szCs w:val="24"/>
        </w:rPr>
        <w:t>重新</w:t>
      </w:r>
      <w:r>
        <w:rPr>
          <w:rFonts w:ascii="宋体" w:hAnsi="宋体" w:cs="宋体"/>
          <w:szCs w:val="24"/>
        </w:rPr>
        <w:t>设</w:t>
      </w:r>
      <w:r>
        <w:rPr>
          <w:rFonts w:ascii="宋体" w:hAnsi="宋体"/>
          <w:szCs w:val="24"/>
        </w:rPr>
        <w:t>置；</w:t>
      </w:r>
    </w:p>
    <w:p>
      <w:pPr>
        <w:pStyle w:val="40"/>
        <w:numPr>
          <w:ilvl w:val="0"/>
          <w:numId w:val="19"/>
        </w:numPr>
        <w:ind w:firstLineChars="0"/>
        <w:rPr>
          <w:rFonts w:ascii="宋体" w:hAnsi="宋体"/>
          <w:szCs w:val="24"/>
        </w:rPr>
      </w:pPr>
      <w:r>
        <w:rPr>
          <w:rFonts w:hint="eastAsia" w:ascii="宋体" w:hAnsi="宋体"/>
          <w:szCs w:val="24"/>
        </w:rPr>
        <w:t>多个用</w:t>
      </w:r>
      <w:r>
        <w:rPr>
          <w:rFonts w:ascii="宋体" w:hAnsi="宋体" w:cs="宋体"/>
          <w:szCs w:val="24"/>
        </w:rPr>
        <w:t>户</w:t>
      </w:r>
      <w:r>
        <w:rPr>
          <w:rFonts w:hint="eastAsia" w:ascii="宋体" w:hAnsi="宋体"/>
          <w:szCs w:val="24"/>
        </w:rPr>
        <w:t>在同一</w:t>
      </w:r>
      <w:r>
        <w:rPr>
          <w:rFonts w:ascii="宋体" w:hAnsi="宋体" w:cs="宋体"/>
          <w:szCs w:val="24"/>
        </w:rPr>
        <w:t>设备</w:t>
      </w:r>
      <w:r>
        <w:rPr>
          <w:rFonts w:hint="eastAsia" w:ascii="宋体" w:hAnsi="宋体"/>
          <w:szCs w:val="24"/>
        </w:rPr>
        <w:t>登</w:t>
      </w:r>
      <w:r>
        <w:rPr>
          <w:rFonts w:ascii="宋体" w:hAnsi="宋体" w:cs="宋体"/>
          <w:szCs w:val="24"/>
        </w:rPr>
        <w:t>录</w:t>
      </w:r>
      <w:r>
        <w:rPr>
          <w:rFonts w:hint="eastAsia" w:ascii="宋体" w:hAnsi="宋体"/>
          <w:szCs w:val="24"/>
        </w:rPr>
        <w:t>后，回</w:t>
      </w:r>
      <w:r>
        <w:rPr>
          <w:rFonts w:ascii="宋体" w:hAnsi="宋体" w:cs="宋体"/>
          <w:szCs w:val="24"/>
        </w:rPr>
        <w:t>显</w:t>
      </w:r>
      <w:r>
        <w:rPr>
          <w:rFonts w:hint="eastAsia" w:ascii="宋体" w:hAnsi="宋体"/>
          <w:szCs w:val="24"/>
        </w:rPr>
        <w:t>上次登</w:t>
      </w:r>
      <w:r>
        <w:rPr>
          <w:rFonts w:ascii="宋体" w:hAnsi="宋体" w:cs="宋体"/>
          <w:szCs w:val="24"/>
        </w:rPr>
        <w:t>录</w:t>
      </w:r>
      <w:r>
        <w:rPr>
          <w:rFonts w:hint="eastAsia" w:ascii="宋体" w:hAnsi="宋体"/>
          <w:szCs w:val="24"/>
        </w:rPr>
        <w:t>用</w:t>
      </w:r>
      <w:r>
        <w:rPr>
          <w:rFonts w:ascii="宋体" w:hAnsi="宋体" w:cs="宋体"/>
          <w:szCs w:val="24"/>
        </w:rPr>
        <w:t>户</w:t>
      </w:r>
      <w:r>
        <w:rPr>
          <w:rFonts w:hint="eastAsia" w:ascii="宋体" w:hAnsi="宋体"/>
          <w:szCs w:val="24"/>
        </w:rPr>
        <w:t>登</w:t>
      </w:r>
      <w:r>
        <w:rPr>
          <w:rFonts w:ascii="宋体" w:hAnsi="宋体" w:cs="宋体"/>
          <w:szCs w:val="24"/>
        </w:rPr>
        <w:t>录</w:t>
      </w:r>
      <w:r>
        <w:rPr>
          <w:rFonts w:hint="eastAsia" w:ascii="宋体" w:hAnsi="宋体"/>
          <w:szCs w:val="24"/>
        </w:rPr>
        <w:t>名；</w:t>
      </w:r>
    </w:p>
    <w:p>
      <w:pPr>
        <w:pStyle w:val="40"/>
        <w:numPr>
          <w:ilvl w:val="0"/>
          <w:numId w:val="19"/>
        </w:numPr>
        <w:ind w:firstLineChars="0"/>
        <w:rPr>
          <w:rFonts w:ascii="宋体" w:hAnsi="宋体"/>
          <w:szCs w:val="24"/>
        </w:rPr>
      </w:pPr>
      <w:r>
        <w:rPr>
          <w:rFonts w:hint="eastAsia" w:ascii="宋体" w:hAnsi="宋体"/>
          <w:szCs w:val="24"/>
        </w:rPr>
        <w:t>同一</w:t>
      </w:r>
      <w:r>
        <w:rPr>
          <w:rFonts w:ascii="宋体" w:hAnsi="宋体" w:cs="宋体"/>
          <w:szCs w:val="24"/>
        </w:rPr>
        <w:t>设备单</w:t>
      </w:r>
      <w:r>
        <w:rPr>
          <w:rFonts w:hint="eastAsia" w:ascii="宋体" w:hAnsi="宋体"/>
          <w:szCs w:val="24"/>
        </w:rPr>
        <w:t>次只支持一个用</w:t>
      </w:r>
      <w:r>
        <w:rPr>
          <w:rFonts w:ascii="宋体" w:hAnsi="宋体" w:cs="宋体"/>
          <w:szCs w:val="24"/>
        </w:rPr>
        <w:t>户</w:t>
      </w:r>
      <w:r>
        <w:rPr>
          <w:rFonts w:hint="eastAsia" w:ascii="宋体" w:hAnsi="宋体"/>
          <w:szCs w:val="24"/>
        </w:rPr>
        <w:t>使用指</w:t>
      </w:r>
      <w:r>
        <w:rPr>
          <w:rFonts w:ascii="宋体" w:hAnsi="宋体" w:cs="宋体"/>
          <w:szCs w:val="24"/>
        </w:rPr>
        <w:t>纹</w:t>
      </w:r>
      <w:r>
        <w:rPr>
          <w:rFonts w:hint="eastAsia" w:ascii="宋体" w:hAnsi="宋体" w:cs="宋体"/>
          <w:szCs w:val="24"/>
        </w:rPr>
        <w:t>/FaceID</w:t>
      </w:r>
      <w:r>
        <w:rPr>
          <w:rFonts w:hint="eastAsia" w:ascii="宋体" w:hAnsi="宋体"/>
          <w:szCs w:val="24"/>
        </w:rPr>
        <w:t>，例：用</w:t>
      </w:r>
      <w:r>
        <w:rPr>
          <w:rFonts w:ascii="宋体" w:hAnsi="宋体" w:cs="宋体"/>
          <w:szCs w:val="24"/>
        </w:rPr>
        <w:t>户</w:t>
      </w:r>
      <w:r>
        <w:rPr>
          <w:rFonts w:hint="eastAsia" w:ascii="宋体" w:hAnsi="宋体"/>
          <w:szCs w:val="24"/>
        </w:rPr>
        <w:t>A</w:t>
      </w:r>
      <w:r>
        <w:rPr>
          <w:rFonts w:ascii="宋体" w:hAnsi="宋体" w:cs="宋体"/>
          <w:szCs w:val="24"/>
        </w:rPr>
        <w:t>设</w:t>
      </w:r>
      <w:r>
        <w:rPr>
          <w:rFonts w:hint="eastAsia" w:ascii="宋体" w:hAnsi="宋体"/>
          <w:szCs w:val="24"/>
        </w:rPr>
        <w:t>置了</w:t>
      </w:r>
      <w:r>
        <w:rPr>
          <w:rFonts w:hint="eastAsia" w:ascii="宋体" w:hAnsi="宋体" w:cs="宋体"/>
          <w:szCs w:val="24"/>
        </w:rPr>
        <w:t>指纹</w:t>
      </w:r>
      <w:r>
        <w:rPr>
          <w:rFonts w:ascii="宋体" w:hAnsi="宋体"/>
          <w:szCs w:val="24"/>
        </w:rPr>
        <w:t>密</w:t>
      </w:r>
      <w:r>
        <w:rPr>
          <w:rFonts w:hint="eastAsia" w:ascii="宋体" w:hAnsi="宋体" w:cs="宋体"/>
          <w:szCs w:val="24"/>
        </w:rPr>
        <w:t>码</w:t>
      </w:r>
      <w:r>
        <w:rPr>
          <w:rFonts w:ascii="宋体" w:hAnsi="宋体"/>
          <w:szCs w:val="24"/>
        </w:rPr>
        <w:t>，</w:t>
      </w:r>
      <w:r>
        <w:rPr>
          <w:rFonts w:hint="eastAsia" w:ascii="宋体" w:hAnsi="宋体"/>
          <w:szCs w:val="24"/>
        </w:rPr>
        <w:t>退出后</w:t>
      </w:r>
      <w:r>
        <w:rPr>
          <w:rFonts w:ascii="宋体" w:hAnsi="宋体"/>
          <w:szCs w:val="24"/>
        </w:rPr>
        <w:t>切</w:t>
      </w:r>
      <w:r>
        <w:rPr>
          <w:rFonts w:hint="eastAsia" w:ascii="宋体" w:hAnsi="宋体" w:cs="宋体"/>
          <w:szCs w:val="24"/>
        </w:rPr>
        <w:t>换成</w:t>
      </w:r>
      <w:r>
        <w:rPr>
          <w:rFonts w:hint="eastAsia" w:ascii="宋体" w:hAnsi="宋体"/>
          <w:szCs w:val="24"/>
        </w:rPr>
        <w:t>用</w:t>
      </w:r>
      <w:r>
        <w:rPr>
          <w:rFonts w:ascii="宋体" w:hAnsi="宋体" w:cs="宋体"/>
          <w:szCs w:val="24"/>
        </w:rPr>
        <w:t>户</w:t>
      </w:r>
      <w:r>
        <w:rPr>
          <w:rFonts w:hint="eastAsia" w:ascii="宋体" w:hAnsi="宋体" w:cs="宋体"/>
          <w:szCs w:val="24"/>
        </w:rPr>
        <w:t>B</w:t>
      </w:r>
      <w:r>
        <w:rPr>
          <w:rFonts w:ascii="宋体" w:hAnsi="宋体"/>
          <w:szCs w:val="24"/>
        </w:rPr>
        <w:t>登</w:t>
      </w:r>
      <w:r>
        <w:rPr>
          <w:rFonts w:hint="eastAsia" w:ascii="宋体" w:hAnsi="宋体" w:cs="宋体"/>
          <w:szCs w:val="24"/>
        </w:rPr>
        <w:t>录</w:t>
      </w:r>
      <w:r>
        <w:rPr>
          <w:rFonts w:hint="eastAsia" w:ascii="宋体" w:hAnsi="宋体"/>
          <w:szCs w:val="24"/>
        </w:rPr>
        <w:t>并</w:t>
      </w:r>
      <w:r>
        <w:rPr>
          <w:rFonts w:ascii="宋体" w:hAnsi="宋体" w:cs="宋体"/>
          <w:szCs w:val="24"/>
        </w:rPr>
        <w:t>设</w:t>
      </w:r>
      <w:r>
        <w:rPr>
          <w:rFonts w:hint="eastAsia" w:ascii="宋体" w:hAnsi="宋体"/>
          <w:szCs w:val="24"/>
        </w:rPr>
        <w:t>置指</w:t>
      </w:r>
      <w:r>
        <w:rPr>
          <w:rFonts w:ascii="宋体" w:hAnsi="宋体" w:cs="宋体"/>
          <w:szCs w:val="24"/>
        </w:rPr>
        <w:t>纹</w:t>
      </w:r>
      <w:r>
        <w:rPr>
          <w:rFonts w:hint="eastAsia" w:ascii="宋体" w:hAnsi="宋体"/>
          <w:szCs w:val="24"/>
        </w:rPr>
        <w:t>登</w:t>
      </w:r>
      <w:r>
        <w:rPr>
          <w:rFonts w:ascii="宋体" w:hAnsi="宋体" w:cs="宋体"/>
          <w:szCs w:val="24"/>
        </w:rPr>
        <w:t>录</w:t>
      </w:r>
      <w:r>
        <w:rPr>
          <w:rFonts w:hint="eastAsia" w:ascii="宋体" w:hAnsi="宋体"/>
          <w:szCs w:val="24"/>
        </w:rPr>
        <w:t>后</w:t>
      </w:r>
      <w:r>
        <w:rPr>
          <w:rFonts w:hint="eastAsia" w:ascii="宋体" w:hAnsi="宋体" w:cs="宋体"/>
          <w:szCs w:val="24"/>
        </w:rPr>
        <w:t>，</w:t>
      </w:r>
      <w:r>
        <w:rPr>
          <w:rFonts w:ascii="宋体" w:hAnsi="宋体"/>
          <w:szCs w:val="24"/>
        </w:rPr>
        <w:t>需关</w:t>
      </w:r>
      <w:r>
        <w:rPr>
          <w:rFonts w:hint="eastAsia" w:ascii="宋体" w:hAnsi="宋体" w:cs="宋体"/>
          <w:szCs w:val="24"/>
        </w:rPr>
        <w:t>闭A</w:t>
      </w:r>
      <w:r>
        <w:rPr>
          <w:rFonts w:ascii="宋体" w:hAnsi="宋体"/>
          <w:szCs w:val="24"/>
        </w:rPr>
        <w:t>的</w:t>
      </w:r>
      <w:r>
        <w:rPr>
          <w:rFonts w:hint="eastAsia" w:ascii="宋体" w:hAnsi="宋体" w:cs="宋体"/>
          <w:szCs w:val="24"/>
        </w:rPr>
        <w:t>指纹</w:t>
      </w:r>
      <w:r>
        <w:rPr>
          <w:rFonts w:ascii="宋体" w:hAnsi="宋体"/>
          <w:szCs w:val="24"/>
        </w:rPr>
        <w:t>开关</w:t>
      </w:r>
      <w:r>
        <w:rPr>
          <w:rFonts w:hint="eastAsia" w:ascii="宋体" w:hAnsi="宋体" w:cs="宋体"/>
          <w:szCs w:val="24"/>
        </w:rPr>
        <w:t>；</w:t>
      </w:r>
    </w:p>
    <w:p>
      <w:pPr>
        <w:pStyle w:val="40"/>
        <w:numPr>
          <w:ilvl w:val="0"/>
          <w:numId w:val="19"/>
        </w:numPr>
        <w:ind w:firstLineChars="0"/>
        <w:rPr>
          <w:rFonts w:ascii="宋体" w:hAnsi="宋体"/>
          <w:szCs w:val="24"/>
        </w:rPr>
      </w:pPr>
      <w:r>
        <w:rPr>
          <w:rFonts w:hint="eastAsia" w:ascii="宋体" w:hAnsi="宋体"/>
          <w:szCs w:val="24"/>
        </w:rPr>
        <w:t>同一</w:t>
      </w:r>
      <w:r>
        <w:rPr>
          <w:rFonts w:ascii="宋体" w:hAnsi="宋体" w:cs="宋体"/>
          <w:szCs w:val="24"/>
        </w:rPr>
        <w:t>设备单</w:t>
      </w:r>
      <w:r>
        <w:rPr>
          <w:rFonts w:hint="eastAsia" w:ascii="宋体" w:hAnsi="宋体"/>
          <w:szCs w:val="24"/>
        </w:rPr>
        <w:t>次支持多个用</w:t>
      </w:r>
      <w:r>
        <w:rPr>
          <w:rFonts w:ascii="宋体" w:hAnsi="宋体" w:cs="宋体"/>
          <w:szCs w:val="24"/>
        </w:rPr>
        <w:t>户</w:t>
      </w:r>
      <w:r>
        <w:rPr>
          <w:rFonts w:hint="eastAsia" w:ascii="宋体" w:hAnsi="宋体"/>
          <w:szCs w:val="24"/>
        </w:rPr>
        <w:t>使用手</w:t>
      </w:r>
      <w:r>
        <w:rPr>
          <w:rFonts w:ascii="宋体" w:hAnsi="宋体" w:cs="宋体"/>
          <w:szCs w:val="24"/>
        </w:rPr>
        <w:t>势</w:t>
      </w:r>
      <w:r>
        <w:rPr>
          <w:rFonts w:hint="eastAsia" w:ascii="宋体" w:hAnsi="宋体"/>
          <w:szCs w:val="24"/>
        </w:rPr>
        <w:t>密</w:t>
      </w:r>
      <w:r>
        <w:rPr>
          <w:rFonts w:ascii="宋体" w:hAnsi="宋体" w:cs="宋体"/>
          <w:szCs w:val="24"/>
        </w:rPr>
        <w:t>码</w:t>
      </w:r>
      <w:r>
        <w:rPr>
          <w:rFonts w:hint="eastAsia" w:ascii="宋体" w:hAnsi="宋体"/>
          <w:szCs w:val="24"/>
        </w:rPr>
        <w:t>，例：用</w:t>
      </w:r>
      <w:r>
        <w:rPr>
          <w:rFonts w:ascii="宋体" w:hAnsi="宋体" w:cs="宋体"/>
          <w:szCs w:val="24"/>
        </w:rPr>
        <w:t>户</w:t>
      </w:r>
      <w:r>
        <w:rPr>
          <w:rFonts w:hint="eastAsia" w:ascii="宋体" w:hAnsi="宋体"/>
          <w:szCs w:val="24"/>
        </w:rPr>
        <w:t>A</w:t>
      </w:r>
      <w:r>
        <w:rPr>
          <w:rFonts w:ascii="宋体" w:hAnsi="宋体" w:cs="宋体"/>
          <w:szCs w:val="24"/>
        </w:rPr>
        <w:t>设</w:t>
      </w:r>
      <w:r>
        <w:rPr>
          <w:rFonts w:hint="eastAsia" w:ascii="宋体" w:hAnsi="宋体"/>
          <w:szCs w:val="24"/>
        </w:rPr>
        <w:t>置了手</w:t>
      </w:r>
      <w:r>
        <w:rPr>
          <w:rFonts w:ascii="宋体" w:hAnsi="宋体" w:cs="宋体"/>
          <w:szCs w:val="24"/>
        </w:rPr>
        <w:t>势</w:t>
      </w:r>
      <w:r>
        <w:rPr>
          <w:rFonts w:ascii="宋体" w:hAnsi="宋体"/>
          <w:szCs w:val="24"/>
        </w:rPr>
        <w:t>密</w:t>
      </w:r>
      <w:r>
        <w:rPr>
          <w:rFonts w:hint="eastAsia" w:ascii="宋体" w:hAnsi="宋体" w:cs="宋体"/>
          <w:szCs w:val="24"/>
        </w:rPr>
        <w:t>码</w:t>
      </w:r>
      <w:r>
        <w:rPr>
          <w:rFonts w:ascii="宋体" w:hAnsi="宋体"/>
          <w:szCs w:val="24"/>
        </w:rPr>
        <w:t>，</w:t>
      </w:r>
      <w:r>
        <w:rPr>
          <w:rFonts w:hint="eastAsia" w:ascii="宋体" w:hAnsi="宋体"/>
          <w:szCs w:val="24"/>
        </w:rPr>
        <w:t>退出后</w:t>
      </w:r>
      <w:r>
        <w:rPr>
          <w:rFonts w:ascii="宋体" w:hAnsi="宋体"/>
          <w:szCs w:val="24"/>
        </w:rPr>
        <w:t>切</w:t>
      </w:r>
      <w:r>
        <w:rPr>
          <w:rFonts w:hint="eastAsia" w:ascii="宋体" w:hAnsi="宋体" w:cs="宋体"/>
          <w:szCs w:val="24"/>
        </w:rPr>
        <w:t>换成</w:t>
      </w:r>
      <w:r>
        <w:rPr>
          <w:rFonts w:hint="eastAsia" w:ascii="宋体" w:hAnsi="宋体"/>
          <w:szCs w:val="24"/>
        </w:rPr>
        <w:t>用</w:t>
      </w:r>
      <w:r>
        <w:rPr>
          <w:rFonts w:ascii="宋体" w:hAnsi="宋体" w:cs="宋体"/>
          <w:szCs w:val="24"/>
        </w:rPr>
        <w:t>户</w:t>
      </w:r>
      <w:r>
        <w:rPr>
          <w:rFonts w:hint="eastAsia" w:ascii="宋体" w:hAnsi="宋体" w:cs="宋体"/>
          <w:szCs w:val="24"/>
        </w:rPr>
        <w:t>B</w:t>
      </w:r>
      <w:r>
        <w:rPr>
          <w:rFonts w:ascii="宋体" w:hAnsi="宋体"/>
          <w:szCs w:val="24"/>
        </w:rPr>
        <w:t>登</w:t>
      </w:r>
      <w:r>
        <w:rPr>
          <w:rFonts w:hint="eastAsia" w:ascii="宋体" w:hAnsi="宋体" w:cs="宋体"/>
          <w:szCs w:val="24"/>
        </w:rPr>
        <w:t>录</w:t>
      </w:r>
      <w:r>
        <w:rPr>
          <w:rFonts w:ascii="宋体" w:hAnsi="宋体"/>
          <w:szCs w:val="24"/>
        </w:rPr>
        <w:t>并</w:t>
      </w:r>
      <w:r>
        <w:rPr>
          <w:rFonts w:hint="eastAsia" w:ascii="宋体" w:hAnsi="宋体" w:cs="宋体"/>
          <w:szCs w:val="24"/>
        </w:rPr>
        <w:t>设置</w:t>
      </w:r>
      <w:r>
        <w:rPr>
          <w:rFonts w:ascii="宋体" w:hAnsi="宋体"/>
          <w:szCs w:val="24"/>
        </w:rPr>
        <w:t>手</w:t>
      </w:r>
      <w:r>
        <w:rPr>
          <w:rFonts w:hint="eastAsia" w:ascii="宋体" w:hAnsi="宋体" w:cs="宋体"/>
          <w:szCs w:val="24"/>
        </w:rPr>
        <w:t>势</w:t>
      </w:r>
      <w:r>
        <w:rPr>
          <w:rFonts w:ascii="宋体" w:hAnsi="宋体"/>
          <w:szCs w:val="24"/>
        </w:rPr>
        <w:t>密</w:t>
      </w:r>
      <w:r>
        <w:rPr>
          <w:rFonts w:hint="eastAsia" w:ascii="宋体" w:hAnsi="宋体" w:cs="宋体"/>
          <w:szCs w:val="24"/>
        </w:rPr>
        <w:t>码，</w:t>
      </w:r>
      <w:r>
        <w:rPr>
          <w:rFonts w:ascii="宋体" w:hAnsi="宋体"/>
          <w:szCs w:val="24"/>
        </w:rPr>
        <w:t>退出后</w:t>
      </w:r>
      <w:r>
        <w:rPr>
          <w:rFonts w:hint="eastAsia" w:ascii="宋体" w:hAnsi="宋体"/>
          <w:szCs w:val="24"/>
        </w:rPr>
        <w:t>再次登</w:t>
      </w:r>
      <w:r>
        <w:rPr>
          <w:rFonts w:ascii="宋体" w:hAnsi="宋体" w:cs="宋体"/>
          <w:szCs w:val="24"/>
        </w:rPr>
        <w:t>录</w:t>
      </w:r>
      <w:r>
        <w:rPr>
          <w:rFonts w:hint="eastAsia" w:ascii="宋体" w:hAnsi="宋体" w:cs="宋体"/>
          <w:szCs w:val="24"/>
        </w:rPr>
        <w:t>可支</w:t>
      </w:r>
      <w:r>
        <w:rPr>
          <w:rFonts w:ascii="宋体" w:hAnsi="宋体"/>
          <w:szCs w:val="24"/>
        </w:rPr>
        <w:t>持切</w:t>
      </w:r>
      <w:r>
        <w:rPr>
          <w:rFonts w:hint="eastAsia" w:ascii="宋体" w:hAnsi="宋体" w:cs="宋体"/>
          <w:szCs w:val="24"/>
        </w:rPr>
        <w:t>换</w:t>
      </w:r>
      <w:r>
        <w:rPr>
          <w:rFonts w:ascii="宋体" w:hAnsi="宋体"/>
          <w:szCs w:val="24"/>
        </w:rPr>
        <w:t>用</w:t>
      </w:r>
      <w:r>
        <w:rPr>
          <w:rFonts w:hint="eastAsia" w:ascii="宋体" w:hAnsi="宋体" w:cs="宋体"/>
          <w:szCs w:val="24"/>
        </w:rPr>
        <w:t>户</w:t>
      </w:r>
      <w:r>
        <w:rPr>
          <w:rFonts w:hint="eastAsia" w:ascii="宋体" w:hAnsi="宋体"/>
          <w:szCs w:val="24"/>
        </w:rPr>
        <w:t>使用手</w:t>
      </w:r>
      <w:r>
        <w:rPr>
          <w:rFonts w:ascii="宋体" w:hAnsi="宋体" w:cs="宋体"/>
          <w:szCs w:val="24"/>
        </w:rPr>
        <w:t>势</w:t>
      </w:r>
      <w:r>
        <w:rPr>
          <w:rFonts w:hint="eastAsia" w:ascii="宋体" w:hAnsi="宋体"/>
          <w:szCs w:val="24"/>
        </w:rPr>
        <w:t>密</w:t>
      </w:r>
      <w:r>
        <w:rPr>
          <w:rFonts w:ascii="宋体" w:hAnsi="宋体" w:cs="宋体"/>
          <w:szCs w:val="24"/>
        </w:rPr>
        <w:t>码</w:t>
      </w:r>
      <w:r>
        <w:rPr>
          <w:rFonts w:hint="eastAsia" w:ascii="宋体" w:hAnsi="宋体" w:cs="宋体"/>
          <w:szCs w:val="24"/>
        </w:rPr>
        <w:t>；</w:t>
      </w:r>
    </w:p>
    <w:p>
      <w:pPr>
        <w:pStyle w:val="40"/>
        <w:numPr>
          <w:ilvl w:val="0"/>
          <w:numId w:val="19"/>
        </w:numPr>
        <w:ind w:firstLineChars="0"/>
        <w:rPr>
          <w:rFonts w:ascii="宋体" w:hAnsi="宋体" w:cs="MS Mincho"/>
          <w:szCs w:val="24"/>
        </w:rPr>
      </w:pPr>
      <w:r>
        <w:rPr>
          <w:rFonts w:hint="eastAsia" w:ascii="宋体" w:hAnsi="宋体"/>
          <w:szCs w:val="24"/>
        </w:rPr>
        <w:t>同一用户可在不同设备上设置指纹/faceID、手势、人脸登录开关，例：用户在a设备设置了指纹登录开关，退出登录后使用b设备登录并设置了指纹登录开关后，仍支持在a设备使用指纹登录；</w:t>
      </w:r>
    </w:p>
    <w:p>
      <w:pPr>
        <w:pStyle w:val="40"/>
        <w:numPr>
          <w:ilvl w:val="0"/>
          <w:numId w:val="19"/>
        </w:numPr>
        <w:ind w:firstLineChars="0"/>
        <w:rPr>
          <w:rFonts w:ascii="宋体" w:hAnsi="宋体" w:cs="MS Mincho"/>
          <w:szCs w:val="24"/>
        </w:rPr>
      </w:pPr>
      <w:r>
        <w:rPr>
          <w:rFonts w:hint="eastAsia" w:ascii="宋体" w:hAnsi="宋体" w:cs="MS Mincho"/>
          <w:szCs w:val="24"/>
        </w:rPr>
        <w:t>登</w:t>
      </w:r>
      <w:r>
        <w:rPr>
          <w:rFonts w:ascii="宋体" w:hAnsi="宋体"/>
          <w:szCs w:val="24"/>
        </w:rPr>
        <w:t>录时检测</w:t>
      </w:r>
      <w:r>
        <w:rPr>
          <w:rFonts w:hint="eastAsia" w:ascii="宋体" w:hAnsi="宋体" w:cs="MS Mincho"/>
          <w:szCs w:val="24"/>
        </w:rPr>
        <w:t>指</w:t>
      </w:r>
      <w:r>
        <w:rPr>
          <w:rFonts w:ascii="宋体" w:hAnsi="宋体"/>
          <w:szCs w:val="24"/>
        </w:rPr>
        <w:t>纹</w:t>
      </w:r>
      <w:r>
        <w:rPr>
          <w:rFonts w:hint="eastAsia" w:ascii="宋体" w:hAnsi="宋体"/>
          <w:szCs w:val="24"/>
        </w:rPr>
        <w:t>、faceID是</w:t>
      </w:r>
      <w:r>
        <w:rPr>
          <w:rFonts w:ascii="宋体" w:hAnsi="宋体" w:cs="MS Mincho"/>
          <w:szCs w:val="24"/>
        </w:rPr>
        <w:t>否</w:t>
      </w:r>
      <w:r>
        <w:rPr>
          <w:rFonts w:hint="eastAsia" w:ascii="宋体" w:hAnsi="宋体"/>
          <w:szCs w:val="24"/>
        </w:rPr>
        <w:t>发生变动（新</w:t>
      </w:r>
      <w:r>
        <w:rPr>
          <w:rFonts w:ascii="宋体" w:hAnsi="宋体" w:cs="MS Mincho"/>
          <w:szCs w:val="24"/>
        </w:rPr>
        <w:t>增</w:t>
      </w:r>
      <w:r>
        <w:rPr>
          <w:rFonts w:hint="eastAsia" w:ascii="宋体" w:hAnsi="宋体"/>
          <w:szCs w:val="24"/>
        </w:rPr>
        <w:t>、</w:t>
      </w:r>
      <w:r>
        <w:rPr>
          <w:rFonts w:ascii="宋体" w:hAnsi="宋体" w:cs="MS Mincho"/>
          <w:szCs w:val="24"/>
        </w:rPr>
        <w:t>修改</w:t>
      </w:r>
      <w:r>
        <w:rPr>
          <w:rFonts w:hint="eastAsia" w:ascii="宋体" w:hAnsi="宋体"/>
          <w:szCs w:val="24"/>
        </w:rPr>
        <w:t>、删除），若</w:t>
      </w:r>
      <w:r>
        <w:rPr>
          <w:rFonts w:ascii="宋体" w:hAnsi="宋体" w:cs="MS Mincho"/>
          <w:szCs w:val="24"/>
        </w:rPr>
        <w:t>有</w:t>
      </w:r>
      <w:r>
        <w:rPr>
          <w:rFonts w:hint="eastAsia" w:ascii="宋体" w:hAnsi="宋体"/>
          <w:szCs w:val="24"/>
        </w:rPr>
        <w:t>变化</w:t>
      </w:r>
      <w:r>
        <w:rPr>
          <w:rFonts w:hint="eastAsia" w:ascii="宋体" w:hAnsi="宋体" w:cs="MS Mincho"/>
          <w:szCs w:val="24"/>
        </w:rPr>
        <w:t>，关</w:t>
      </w:r>
      <w:r>
        <w:rPr>
          <w:rFonts w:ascii="宋体" w:hAnsi="宋体"/>
          <w:szCs w:val="24"/>
        </w:rPr>
        <w:t>闭</w:t>
      </w:r>
      <w:r>
        <w:rPr>
          <w:rFonts w:hint="eastAsia" w:ascii="宋体" w:hAnsi="宋体" w:cs="MS Mincho"/>
          <w:szCs w:val="24"/>
        </w:rPr>
        <w:t>客</w:t>
      </w:r>
      <w:r>
        <w:rPr>
          <w:rFonts w:ascii="宋体" w:hAnsi="宋体"/>
          <w:szCs w:val="24"/>
        </w:rPr>
        <w:t>户</w:t>
      </w:r>
      <w:r>
        <w:rPr>
          <w:rFonts w:hint="eastAsia" w:ascii="宋体" w:hAnsi="宋体" w:cs="MS Mincho"/>
          <w:szCs w:val="24"/>
        </w:rPr>
        <w:t>的指</w:t>
      </w:r>
      <w:r>
        <w:rPr>
          <w:rFonts w:ascii="宋体" w:hAnsi="宋体"/>
          <w:szCs w:val="24"/>
        </w:rPr>
        <w:t>纹</w:t>
      </w:r>
      <w:r>
        <w:rPr>
          <w:rFonts w:hint="eastAsia" w:ascii="宋体" w:hAnsi="宋体" w:cs="MS Mincho"/>
          <w:szCs w:val="24"/>
        </w:rPr>
        <w:t>登</w:t>
      </w:r>
      <w:r>
        <w:rPr>
          <w:rFonts w:ascii="宋体" w:hAnsi="宋体"/>
          <w:szCs w:val="24"/>
        </w:rPr>
        <w:t>录</w:t>
      </w:r>
      <w:r>
        <w:rPr>
          <w:rFonts w:hint="eastAsia" w:ascii="宋体" w:hAnsi="宋体" w:cs="MS Mincho"/>
          <w:szCs w:val="24"/>
        </w:rPr>
        <w:t>方式，提示客</w:t>
      </w:r>
      <w:r>
        <w:rPr>
          <w:rFonts w:ascii="宋体" w:hAnsi="宋体"/>
          <w:szCs w:val="24"/>
        </w:rPr>
        <w:t>户</w:t>
      </w:r>
      <w:r>
        <w:rPr>
          <w:rFonts w:hint="eastAsia" w:ascii="宋体" w:hAnsi="宋体" w:cs="MS Mincho"/>
          <w:szCs w:val="24"/>
        </w:rPr>
        <w:t>使用用</w:t>
      </w:r>
      <w:r>
        <w:rPr>
          <w:rFonts w:ascii="宋体" w:hAnsi="宋体"/>
          <w:szCs w:val="24"/>
        </w:rPr>
        <w:t>户</w:t>
      </w:r>
      <w:r>
        <w:rPr>
          <w:rFonts w:hint="eastAsia" w:ascii="宋体" w:hAnsi="宋体" w:cs="MS Mincho"/>
          <w:szCs w:val="24"/>
        </w:rPr>
        <w:t>名密</w:t>
      </w:r>
      <w:r>
        <w:rPr>
          <w:rFonts w:ascii="宋体" w:hAnsi="宋体"/>
          <w:szCs w:val="24"/>
        </w:rPr>
        <w:t>码</w:t>
      </w:r>
      <w:r>
        <w:rPr>
          <w:rFonts w:hint="eastAsia" w:ascii="宋体" w:hAnsi="宋体" w:cs="MS Mincho"/>
          <w:szCs w:val="24"/>
        </w:rPr>
        <w:t>登</w:t>
      </w:r>
      <w:r>
        <w:rPr>
          <w:rFonts w:ascii="宋体" w:hAnsi="宋体"/>
          <w:szCs w:val="24"/>
        </w:rPr>
        <w:t>录</w:t>
      </w:r>
      <w:r>
        <w:rPr>
          <w:rFonts w:hint="eastAsia" w:ascii="宋体" w:hAnsi="宋体" w:cs="MS Mincho"/>
          <w:szCs w:val="24"/>
        </w:rPr>
        <w:t>；</w:t>
      </w:r>
    </w:p>
    <w:p>
      <w:pPr>
        <w:pStyle w:val="5"/>
        <w:rPr>
          <w:rFonts w:cs="MS Mincho"/>
        </w:rPr>
      </w:pPr>
      <w:r>
        <w:t>设备绑定</w:t>
      </w:r>
    </w:p>
    <w:p>
      <w:pPr>
        <w:pStyle w:val="40"/>
        <w:numPr>
          <w:ilvl w:val="0"/>
          <w:numId w:val="20"/>
        </w:numPr>
        <w:ind w:firstLineChars="0"/>
        <w:rPr>
          <w:rFonts w:ascii="宋体" w:hAnsi="宋体"/>
          <w:szCs w:val="24"/>
        </w:rPr>
      </w:pPr>
      <w:r>
        <w:rPr>
          <w:rFonts w:hint="eastAsia" w:ascii="宋体" w:hAnsi="宋体"/>
          <w:szCs w:val="24"/>
        </w:rPr>
        <w:t>当登录用户未绑定该设备时，用户登录</w:t>
      </w:r>
      <w:r>
        <w:rPr>
          <w:rFonts w:ascii="宋体" w:hAnsi="宋体"/>
          <w:szCs w:val="24"/>
        </w:rPr>
        <w:t>成功</w:t>
      </w:r>
      <w:r>
        <w:rPr>
          <w:rFonts w:hint="eastAsia" w:ascii="宋体" w:hAnsi="宋体"/>
          <w:szCs w:val="24"/>
        </w:rPr>
        <w:t>，若勾选了将设备添加至绑定设备</w:t>
      </w:r>
      <w:r>
        <w:rPr>
          <w:rFonts w:ascii="宋体" w:hAnsi="宋体"/>
          <w:szCs w:val="24"/>
        </w:rPr>
        <w:t>，服</w:t>
      </w:r>
      <w:r>
        <w:rPr>
          <w:rFonts w:hint="eastAsia" w:ascii="宋体" w:hAnsi="宋体"/>
          <w:szCs w:val="24"/>
        </w:rPr>
        <w:t>务</w:t>
      </w:r>
      <w:r>
        <w:rPr>
          <w:rFonts w:ascii="宋体" w:hAnsi="宋体"/>
          <w:szCs w:val="24"/>
        </w:rPr>
        <w:t>端更新用</w:t>
      </w:r>
      <w:r>
        <w:rPr>
          <w:rFonts w:hint="eastAsia" w:ascii="宋体" w:hAnsi="宋体"/>
          <w:szCs w:val="24"/>
        </w:rPr>
        <w:t>户设备列表</w:t>
      </w:r>
      <w:r>
        <w:rPr>
          <w:rFonts w:ascii="宋体" w:hAnsi="宋体"/>
          <w:szCs w:val="24"/>
        </w:rPr>
        <w:t>信息</w:t>
      </w:r>
      <w:r>
        <w:rPr>
          <w:rFonts w:hint="eastAsia" w:ascii="宋体" w:hAnsi="宋体"/>
          <w:szCs w:val="24"/>
        </w:rPr>
        <w:t>；</w:t>
      </w:r>
      <w:r>
        <w:rPr>
          <w:rFonts w:ascii="宋体" w:hAnsi="宋体" w:cs="宋体"/>
          <w:szCs w:val="24"/>
        </w:rPr>
        <w:t>绑</w:t>
      </w:r>
      <w:r>
        <w:rPr>
          <w:rFonts w:hint="eastAsia" w:ascii="宋体" w:hAnsi="宋体"/>
          <w:szCs w:val="24"/>
        </w:rPr>
        <w:t>定成功后，判断是否超</w:t>
      </w:r>
      <w:r>
        <w:rPr>
          <w:rFonts w:ascii="宋体" w:hAnsi="宋体"/>
          <w:szCs w:val="24"/>
        </w:rPr>
        <w:t>过设备</w:t>
      </w:r>
      <w:r>
        <w:rPr>
          <w:rFonts w:hint="eastAsia" w:ascii="宋体" w:hAnsi="宋体"/>
          <w:szCs w:val="24"/>
        </w:rPr>
        <w:t>与用</w:t>
      </w:r>
      <w:r>
        <w:rPr>
          <w:rFonts w:ascii="宋体" w:hAnsi="宋体"/>
          <w:szCs w:val="24"/>
        </w:rPr>
        <w:t>户</w:t>
      </w:r>
      <w:r>
        <w:rPr>
          <w:rFonts w:hint="eastAsia" w:ascii="宋体" w:hAnsi="宋体"/>
          <w:szCs w:val="24"/>
        </w:rPr>
        <w:t>最大</w:t>
      </w:r>
      <w:r>
        <w:rPr>
          <w:rFonts w:ascii="宋体" w:hAnsi="宋体"/>
          <w:szCs w:val="24"/>
        </w:rPr>
        <w:t>绑</w:t>
      </w:r>
      <w:r>
        <w:rPr>
          <w:rFonts w:hint="eastAsia" w:ascii="宋体" w:hAnsi="宋体"/>
          <w:szCs w:val="24"/>
        </w:rPr>
        <w:t>定</w:t>
      </w:r>
      <w:r>
        <w:rPr>
          <w:rFonts w:ascii="宋体" w:hAnsi="宋体"/>
          <w:szCs w:val="24"/>
        </w:rPr>
        <w:t>值</w:t>
      </w:r>
      <w:r>
        <w:rPr>
          <w:rFonts w:hint="eastAsia" w:ascii="宋体" w:hAnsi="宋体"/>
          <w:szCs w:val="24"/>
        </w:rPr>
        <w:t>，超</w:t>
      </w:r>
      <w:r>
        <w:rPr>
          <w:rFonts w:ascii="宋体" w:hAnsi="宋体"/>
          <w:szCs w:val="24"/>
        </w:rPr>
        <w:t>过则</w:t>
      </w:r>
      <w:r>
        <w:rPr>
          <w:rFonts w:ascii="宋体" w:hAnsi="宋体" w:cs="宋体"/>
          <w:szCs w:val="24"/>
        </w:rPr>
        <w:t>则</w:t>
      </w:r>
      <w:r>
        <w:rPr>
          <w:rFonts w:hint="eastAsia" w:ascii="宋体" w:hAnsi="宋体"/>
          <w:szCs w:val="24"/>
        </w:rPr>
        <w:t>跳</w:t>
      </w:r>
      <w:r>
        <w:rPr>
          <w:rFonts w:ascii="宋体" w:hAnsi="宋体" w:cs="宋体"/>
          <w:szCs w:val="24"/>
        </w:rPr>
        <w:t>转</w:t>
      </w:r>
      <w:r>
        <w:rPr>
          <w:rFonts w:hint="eastAsia" w:ascii="宋体" w:hAnsi="宋体"/>
          <w:szCs w:val="24"/>
        </w:rPr>
        <w:t>到解除</w:t>
      </w:r>
      <w:r>
        <w:rPr>
          <w:rFonts w:ascii="宋体" w:hAnsi="宋体" w:cs="宋体"/>
          <w:szCs w:val="24"/>
        </w:rPr>
        <w:t>绑</w:t>
      </w:r>
      <w:r>
        <w:rPr>
          <w:rFonts w:hint="eastAsia" w:ascii="宋体" w:hAnsi="宋体"/>
          <w:szCs w:val="24"/>
        </w:rPr>
        <w:t>定用</w:t>
      </w:r>
      <w:r>
        <w:rPr>
          <w:rFonts w:ascii="宋体" w:hAnsi="宋体" w:cs="宋体"/>
          <w:szCs w:val="24"/>
        </w:rPr>
        <w:t>户页面</w:t>
      </w:r>
      <w:r>
        <w:rPr>
          <w:rFonts w:hint="eastAsia" w:ascii="宋体" w:hAnsi="宋体" w:cs="宋体"/>
          <w:szCs w:val="24"/>
        </w:rPr>
        <w:t>（详见登录设置-设备绑定）</w:t>
      </w:r>
      <w:r>
        <w:rPr>
          <w:rFonts w:hint="eastAsia" w:ascii="宋体" w:hAnsi="宋体"/>
          <w:szCs w:val="24"/>
        </w:rPr>
        <w:t>；</w:t>
      </w:r>
    </w:p>
    <w:p>
      <w:pPr>
        <w:pStyle w:val="40"/>
        <w:numPr>
          <w:ilvl w:val="0"/>
          <w:numId w:val="20"/>
        </w:numPr>
        <w:ind w:firstLineChars="0"/>
        <w:rPr>
          <w:rFonts w:ascii="宋体" w:hAnsi="宋体"/>
          <w:szCs w:val="24"/>
        </w:rPr>
      </w:pPr>
      <w:r>
        <w:rPr>
          <w:rFonts w:hint="eastAsia" w:ascii="宋体" w:hAnsi="宋体"/>
          <w:szCs w:val="24"/>
        </w:rPr>
        <w:t>若登</w:t>
      </w:r>
      <w:r>
        <w:rPr>
          <w:rFonts w:ascii="宋体" w:hAnsi="宋体" w:cs="宋体"/>
          <w:szCs w:val="24"/>
        </w:rPr>
        <w:t>录</w:t>
      </w:r>
      <w:r>
        <w:rPr>
          <w:rFonts w:hint="eastAsia" w:ascii="宋体" w:hAnsi="宋体"/>
          <w:szCs w:val="24"/>
        </w:rPr>
        <w:t>用</w:t>
      </w:r>
      <w:r>
        <w:rPr>
          <w:rFonts w:ascii="宋体" w:hAnsi="宋体" w:cs="宋体"/>
          <w:szCs w:val="24"/>
        </w:rPr>
        <w:t>户</w:t>
      </w:r>
      <w:r>
        <w:rPr>
          <w:rFonts w:hint="eastAsia" w:ascii="宋体" w:hAnsi="宋体"/>
          <w:szCs w:val="24"/>
        </w:rPr>
        <w:t>与</w:t>
      </w:r>
      <w:r>
        <w:rPr>
          <w:rFonts w:ascii="宋体" w:hAnsi="宋体" w:cs="宋体"/>
          <w:szCs w:val="24"/>
        </w:rPr>
        <w:t>该设备</w:t>
      </w:r>
      <w:r>
        <w:rPr>
          <w:rFonts w:hint="eastAsia" w:ascii="宋体" w:hAnsi="宋体"/>
          <w:szCs w:val="24"/>
        </w:rPr>
        <w:t>已</w:t>
      </w:r>
      <w:r>
        <w:rPr>
          <w:rFonts w:ascii="宋体" w:hAnsi="宋体" w:cs="宋体"/>
          <w:szCs w:val="24"/>
        </w:rPr>
        <w:t>经绑</w:t>
      </w:r>
      <w:r>
        <w:rPr>
          <w:rFonts w:hint="eastAsia" w:ascii="宋体" w:hAnsi="宋体"/>
          <w:szCs w:val="24"/>
        </w:rPr>
        <w:t>定，且</w:t>
      </w:r>
      <w:r>
        <w:rPr>
          <w:rFonts w:ascii="宋体" w:hAnsi="宋体" w:cs="宋体"/>
          <w:szCs w:val="24"/>
        </w:rPr>
        <w:t>设备绑</w:t>
      </w:r>
      <w:r>
        <w:rPr>
          <w:rFonts w:hint="eastAsia" w:ascii="宋体" w:hAnsi="宋体"/>
          <w:szCs w:val="24"/>
        </w:rPr>
        <w:t>定数量未到达最大</w:t>
      </w:r>
      <w:r>
        <w:rPr>
          <w:rFonts w:ascii="宋体" w:hAnsi="宋体" w:cs="宋体"/>
          <w:szCs w:val="24"/>
        </w:rPr>
        <w:t>值</w:t>
      </w:r>
      <w:r>
        <w:rPr>
          <w:rFonts w:hint="eastAsia" w:ascii="宋体" w:hAnsi="宋体"/>
          <w:szCs w:val="24"/>
        </w:rPr>
        <w:t>，</w:t>
      </w:r>
      <w:r>
        <w:rPr>
          <w:rFonts w:ascii="宋体" w:hAnsi="宋体" w:cs="宋体"/>
          <w:szCs w:val="24"/>
        </w:rPr>
        <w:t>则</w:t>
      </w:r>
      <w:r>
        <w:rPr>
          <w:rFonts w:hint="eastAsia" w:ascii="宋体" w:hAnsi="宋体"/>
          <w:szCs w:val="24"/>
        </w:rPr>
        <w:t>直接登</w:t>
      </w:r>
      <w:r>
        <w:rPr>
          <w:rFonts w:ascii="宋体" w:hAnsi="宋体" w:cs="宋体"/>
          <w:szCs w:val="24"/>
        </w:rPr>
        <w:t>录</w:t>
      </w:r>
      <w:r>
        <w:rPr>
          <w:rFonts w:hint="eastAsia" w:ascii="宋体" w:hAnsi="宋体"/>
          <w:szCs w:val="24"/>
        </w:rPr>
        <w:t>成功；</w:t>
      </w:r>
    </w:p>
    <w:p>
      <w:pPr>
        <w:pStyle w:val="40"/>
        <w:numPr>
          <w:ilvl w:val="0"/>
          <w:numId w:val="20"/>
        </w:numPr>
        <w:ind w:firstLineChars="0"/>
        <w:rPr>
          <w:rFonts w:ascii="宋体" w:hAnsi="宋体"/>
          <w:szCs w:val="24"/>
        </w:rPr>
      </w:pPr>
      <w:r>
        <w:rPr>
          <w:rFonts w:hint="eastAsia" w:ascii="宋体" w:hAnsi="宋体"/>
          <w:szCs w:val="24"/>
        </w:rPr>
        <w:t>若登</w:t>
      </w:r>
      <w:r>
        <w:rPr>
          <w:rFonts w:ascii="宋体" w:hAnsi="宋体" w:cs="宋体"/>
          <w:szCs w:val="24"/>
        </w:rPr>
        <w:t>录</w:t>
      </w:r>
      <w:r>
        <w:rPr>
          <w:rFonts w:hint="eastAsia" w:ascii="宋体" w:hAnsi="宋体"/>
          <w:szCs w:val="24"/>
        </w:rPr>
        <w:t>用</w:t>
      </w:r>
      <w:r>
        <w:rPr>
          <w:rFonts w:ascii="宋体" w:hAnsi="宋体" w:cs="宋体"/>
          <w:szCs w:val="24"/>
        </w:rPr>
        <w:t>户</w:t>
      </w:r>
      <w:r>
        <w:rPr>
          <w:rFonts w:hint="eastAsia" w:ascii="宋体" w:hAnsi="宋体"/>
          <w:szCs w:val="24"/>
        </w:rPr>
        <w:t>与</w:t>
      </w:r>
      <w:r>
        <w:rPr>
          <w:rFonts w:ascii="宋体" w:hAnsi="宋体" w:cs="宋体"/>
          <w:szCs w:val="24"/>
        </w:rPr>
        <w:t>该设备</w:t>
      </w:r>
      <w:r>
        <w:rPr>
          <w:rFonts w:hint="eastAsia" w:ascii="宋体" w:hAnsi="宋体"/>
          <w:szCs w:val="24"/>
        </w:rPr>
        <w:t>已</w:t>
      </w:r>
      <w:r>
        <w:rPr>
          <w:rFonts w:ascii="宋体" w:hAnsi="宋体" w:cs="宋体"/>
          <w:szCs w:val="24"/>
        </w:rPr>
        <w:t>经绑</w:t>
      </w:r>
      <w:r>
        <w:rPr>
          <w:rFonts w:hint="eastAsia" w:ascii="宋体" w:hAnsi="宋体"/>
          <w:szCs w:val="24"/>
        </w:rPr>
        <w:t>定，但</w:t>
      </w:r>
      <w:r>
        <w:rPr>
          <w:rFonts w:ascii="宋体" w:hAnsi="宋体" w:cs="宋体"/>
          <w:szCs w:val="24"/>
        </w:rPr>
        <w:t>设备绑</w:t>
      </w:r>
      <w:r>
        <w:rPr>
          <w:rFonts w:hint="eastAsia" w:ascii="宋体" w:hAnsi="宋体"/>
          <w:szCs w:val="24"/>
        </w:rPr>
        <w:t>定数量达到或超</w:t>
      </w:r>
      <w:r>
        <w:rPr>
          <w:rFonts w:ascii="宋体" w:hAnsi="宋体" w:cs="宋体"/>
          <w:szCs w:val="24"/>
        </w:rPr>
        <w:t>过</w:t>
      </w:r>
      <w:r>
        <w:rPr>
          <w:rFonts w:hint="eastAsia" w:ascii="宋体" w:hAnsi="宋体"/>
          <w:szCs w:val="24"/>
        </w:rPr>
        <w:t>最大</w:t>
      </w:r>
      <w:r>
        <w:rPr>
          <w:rFonts w:ascii="宋体" w:hAnsi="宋体" w:cs="宋体"/>
          <w:szCs w:val="24"/>
        </w:rPr>
        <w:t>值</w:t>
      </w:r>
      <w:r>
        <w:rPr>
          <w:rFonts w:hint="eastAsia" w:ascii="宋体" w:hAnsi="宋体"/>
          <w:szCs w:val="24"/>
        </w:rPr>
        <w:t>，</w:t>
      </w:r>
      <w:r>
        <w:rPr>
          <w:rFonts w:ascii="宋体" w:hAnsi="宋体" w:cs="宋体"/>
          <w:szCs w:val="24"/>
        </w:rPr>
        <w:t>则</w:t>
      </w:r>
      <w:r>
        <w:rPr>
          <w:rFonts w:hint="eastAsia" w:ascii="宋体" w:hAnsi="宋体"/>
          <w:szCs w:val="24"/>
        </w:rPr>
        <w:t>跳</w:t>
      </w:r>
      <w:r>
        <w:rPr>
          <w:rFonts w:ascii="宋体" w:hAnsi="宋体" w:cs="宋体"/>
          <w:szCs w:val="24"/>
        </w:rPr>
        <w:t>转</w:t>
      </w:r>
      <w:r>
        <w:rPr>
          <w:rFonts w:hint="eastAsia" w:ascii="宋体" w:hAnsi="宋体"/>
          <w:szCs w:val="24"/>
        </w:rPr>
        <w:t>到解除</w:t>
      </w:r>
      <w:r>
        <w:rPr>
          <w:rFonts w:ascii="宋体" w:hAnsi="宋体" w:cs="宋体"/>
          <w:szCs w:val="24"/>
        </w:rPr>
        <w:t>绑</w:t>
      </w:r>
      <w:r>
        <w:rPr>
          <w:rFonts w:hint="eastAsia" w:ascii="宋体" w:hAnsi="宋体"/>
          <w:szCs w:val="24"/>
        </w:rPr>
        <w:t>定</w:t>
      </w:r>
      <w:r>
        <w:rPr>
          <w:rFonts w:hint="eastAsia" w:ascii="宋体" w:hAnsi="宋体" w:cs="宋体"/>
          <w:szCs w:val="24"/>
        </w:rPr>
        <w:t>设备</w:t>
      </w:r>
      <w:r>
        <w:rPr>
          <w:rFonts w:ascii="宋体" w:hAnsi="宋体" w:cs="宋体"/>
          <w:szCs w:val="24"/>
        </w:rPr>
        <w:t>页面</w:t>
      </w:r>
      <w:r>
        <w:rPr>
          <w:rFonts w:hint="eastAsia" w:ascii="宋体" w:hAnsi="宋体" w:cs="宋体"/>
          <w:szCs w:val="24"/>
        </w:rPr>
        <w:t>（详见登录设置-设备绑定）</w:t>
      </w:r>
      <w:r>
        <w:rPr>
          <w:rFonts w:hint="eastAsia" w:ascii="宋体" w:hAnsi="宋体"/>
          <w:szCs w:val="24"/>
        </w:rPr>
        <w:t>；</w:t>
      </w:r>
    </w:p>
    <w:p>
      <w:pPr>
        <w:pStyle w:val="40"/>
        <w:numPr>
          <w:ilvl w:val="0"/>
          <w:numId w:val="20"/>
        </w:numPr>
        <w:ind w:firstLineChars="0"/>
        <w:rPr>
          <w:rFonts w:ascii="宋体" w:hAnsi="宋体"/>
          <w:szCs w:val="24"/>
        </w:rPr>
      </w:pPr>
      <w:r>
        <w:rPr>
          <w:rFonts w:ascii="宋体" w:hAnsi="宋体"/>
          <w:szCs w:val="24"/>
        </w:rPr>
        <w:t>设备与用</w:t>
      </w:r>
      <w:r>
        <w:rPr>
          <w:rFonts w:hint="eastAsia" w:ascii="宋体" w:hAnsi="宋体"/>
          <w:szCs w:val="24"/>
        </w:rPr>
        <w:t>户</w:t>
      </w:r>
      <w:r>
        <w:rPr>
          <w:rFonts w:ascii="宋体" w:hAnsi="宋体"/>
          <w:szCs w:val="24"/>
        </w:rPr>
        <w:t>绑</w:t>
      </w:r>
      <w:r>
        <w:rPr>
          <w:rFonts w:hint="eastAsia" w:ascii="宋体" w:hAnsi="宋体"/>
          <w:szCs w:val="24"/>
        </w:rPr>
        <w:t>定最大数量可后管参数化配置；</w:t>
      </w:r>
    </w:p>
    <w:p>
      <w:pPr>
        <w:pStyle w:val="40"/>
        <w:numPr>
          <w:ilvl w:val="0"/>
          <w:numId w:val="20"/>
        </w:numPr>
        <w:ind w:firstLineChars="0"/>
        <w:rPr>
          <w:rFonts w:ascii="宋体" w:hAnsi="宋体"/>
          <w:szCs w:val="24"/>
        </w:rPr>
      </w:pPr>
      <w:r>
        <w:rPr>
          <w:rFonts w:hint="eastAsia" w:ascii="宋体" w:hAnsi="宋体"/>
          <w:szCs w:val="24"/>
        </w:rPr>
        <w:t>非绑定设备进行绑定时向原设备推送告知消息；</w:t>
      </w:r>
    </w:p>
    <w:p>
      <w:pPr>
        <w:pStyle w:val="40"/>
        <w:numPr>
          <w:ilvl w:val="0"/>
          <w:numId w:val="20"/>
        </w:numPr>
        <w:ind w:firstLineChars="0"/>
        <w:rPr>
          <w:rFonts w:ascii="宋体" w:hAnsi="宋体"/>
          <w:szCs w:val="24"/>
        </w:rPr>
      </w:pPr>
      <w:r>
        <w:rPr>
          <w:rFonts w:hint="eastAsia" w:ascii="宋体" w:hAnsi="宋体"/>
          <w:szCs w:val="24"/>
        </w:rPr>
        <w:t>在未</w:t>
      </w:r>
      <w:r>
        <w:rPr>
          <w:rFonts w:hint="eastAsia" w:ascii="宋体" w:hAnsi="宋体" w:cs="微软雅黑"/>
          <w:szCs w:val="24"/>
        </w:rPr>
        <w:t>绑</w:t>
      </w:r>
      <w:r>
        <w:rPr>
          <w:rFonts w:hint="eastAsia" w:ascii="宋体" w:hAnsi="宋体"/>
          <w:szCs w:val="24"/>
        </w:rPr>
        <w:t>定</w:t>
      </w:r>
      <w:r>
        <w:rPr>
          <w:rFonts w:hint="eastAsia" w:ascii="宋体" w:hAnsi="宋体" w:cs="微软雅黑"/>
          <w:szCs w:val="24"/>
        </w:rPr>
        <w:t>设备</w:t>
      </w:r>
      <w:r>
        <w:rPr>
          <w:rFonts w:hint="eastAsia" w:ascii="宋体" w:hAnsi="宋体"/>
          <w:szCs w:val="24"/>
        </w:rPr>
        <w:t>登</w:t>
      </w:r>
      <w:r>
        <w:rPr>
          <w:rFonts w:hint="eastAsia" w:ascii="宋体" w:hAnsi="宋体" w:cs="微软雅黑"/>
          <w:szCs w:val="24"/>
        </w:rPr>
        <w:t>录时</w:t>
      </w:r>
      <w:r>
        <w:rPr>
          <w:rFonts w:hint="eastAsia" w:ascii="宋体" w:hAnsi="宋体"/>
          <w:szCs w:val="24"/>
        </w:rPr>
        <w:t>，若</w:t>
      </w:r>
      <w:r>
        <w:rPr>
          <w:rFonts w:hint="eastAsia" w:ascii="宋体" w:hAnsi="宋体" w:cs="微软雅黑"/>
          <w:szCs w:val="24"/>
        </w:rPr>
        <w:t>绑定</w:t>
      </w:r>
      <w:r>
        <w:rPr>
          <w:rFonts w:hint="eastAsia" w:ascii="宋体" w:hAnsi="宋体"/>
          <w:szCs w:val="24"/>
        </w:rPr>
        <w:t>验证码</w:t>
      </w:r>
      <w:r>
        <w:rPr>
          <w:rFonts w:hint="eastAsia" w:ascii="宋体" w:hAnsi="宋体" w:cs="微软雅黑"/>
          <w:szCs w:val="24"/>
        </w:rPr>
        <w:t>验证</w:t>
      </w:r>
      <w:r>
        <w:rPr>
          <w:rFonts w:hint="eastAsia" w:ascii="宋体" w:hAnsi="宋体"/>
          <w:szCs w:val="24"/>
        </w:rPr>
        <w:t>失</w:t>
      </w:r>
      <w:r>
        <w:rPr>
          <w:rFonts w:hint="eastAsia" w:ascii="宋体" w:hAnsi="宋体" w:cs="微软雅黑"/>
          <w:szCs w:val="24"/>
        </w:rPr>
        <w:t>败</w:t>
      </w:r>
      <w:r>
        <w:rPr>
          <w:rFonts w:hint="eastAsia" w:ascii="宋体" w:hAnsi="宋体"/>
          <w:szCs w:val="24"/>
        </w:rPr>
        <w:t>，需向最近一次登</w:t>
      </w:r>
      <w:r>
        <w:rPr>
          <w:rFonts w:hint="eastAsia" w:ascii="宋体" w:hAnsi="宋体" w:cs="微软雅黑"/>
          <w:szCs w:val="24"/>
        </w:rPr>
        <w:t>录</w:t>
      </w:r>
      <w:r>
        <w:rPr>
          <w:rFonts w:hint="eastAsia" w:ascii="宋体" w:hAnsi="宋体"/>
          <w:szCs w:val="24"/>
        </w:rPr>
        <w:t>的</w:t>
      </w:r>
      <w:r>
        <w:rPr>
          <w:rFonts w:hint="eastAsia" w:ascii="宋体" w:hAnsi="宋体" w:cs="微软雅黑"/>
          <w:szCs w:val="24"/>
        </w:rPr>
        <w:t>绑</w:t>
      </w:r>
      <w:r>
        <w:rPr>
          <w:rFonts w:hint="eastAsia" w:ascii="宋体" w:hAnsi="宋体"/>
          <w:szCs w:val="24"/>
        </w:rPr>
        <w:t>定</w:t>
      </w:r>
      <w:r>
        <w:rPr>
          <w:rFonts w:hint="eastAsia" w:ascii="宋体" w:hAnsi="宋体" w:cs="微软雅黑"/>
          <w:szCs w:val="24"/>
        </w:rPr>
        <w:t>设备发</w:t>
      </w:r>
      <w:r>
        <w:rPr>
          <w:rFonts w:hint="eastAsia" w:ascii="宋体" w:hAnsi="宋体"/>
          <w:szCs w:val="24"/>
        </w:rPr>
        <w:t>起推送；</w:t>
      </w:r>
    </w:p>
    <w:p>
      <w:pPr>
        <w:pStyle w:val="5"/>
      </w:pPr>
      <w:r>
        <w:rPr>
          <w:rFonts w:cs="MS Mincho"/>
        </w:rPr>
        <w:t>登</w:t>
      </w:r>
      <w:r>
        <w:rPr>
          <w:rFonts w:hint="eastAsia"/>
        </w:rPr>
        <w:t>录</w:t>
      </w:r>
      <w:r>
        <w:rPr>
          <w:rFonts w:cs="MS Mincho"/>
        </w:rPr>
        <w:t>后</w:t>
      </w:r>
    </w:p>
    <w:p>
      <w:pPr>
        <w:pStyle w:val="40"/>
        <w:numPr>
          <w:ilvl w:val="0"/>
          <w:numId w:val="21"/>
        </w:numPr>
        <w:ind w:firstLineChars="0"/>
        <w:rPr>
          <w:rFonts w:ascii="宋体" w:hAnsi="宋体" w:cs="Times New Roman"/>
          <w:szCs w:val="24"/>
        </w:rPr>
      </w:pPr>
      <w:r>
        <w:rPr>
          <w:rFonts w:ascii="宋体" w:hAnsi="宋体"/>
          <w:szCs w:val="24"/>
        </w:rPr>
        <w:t>当前</w:t>
      </w:r>
      <w:r>
        <w:rPr>
          <w:rFonts w:hint="eastAsia" w:ascii="宋体" w:hAnsi="宋体"/>
          <w:szCs w:val="24"/>
        </w:rPr>
        <w:t>设备</w:t>
      </w:r>
      <w:r>
        <w:rPr>
          <w:rFonts w:ascii="宋体" w:hAnsi="宋体"/>
          <w:szCs w:val="24"/>
        </w:rPr>
        <w:t>用</w:t>
      </w:r>
      <w:r>
        <w:rPr>
          <w:rFonts w:hint="eastAsia" w:ascii="宋体" w:hAnsi="宋体"/>
          <w:szCs w:val="24"/>
        </w:rPr>
        <w:t>户</w:t>
      </w:r>
      <w:r>
        <w:rPr>
          <w:rFonts w:ascii="宋体" w:hAnsi="宋体"/>
          <w:szCs w:val="24"/>
        </w:rPr>
        <w:t>首次登</w:t>
      </w:r>
      <w:r>
        <w:rPr>
          <w:rFonts w:hint="eastAsia" w:ascii="宋体" w:hAnsi="宋体"/>
          <w:szCs w:val="24"/>
        </w:rPr>
        <w:t>录</w:t>
      </w:r>
      <w:r>
        <w:rPr>
          <w:rFonts w:ascii="宋体" w:hAnsi="宋体"/>
          <w:szCs w:val="24"/>
        </w:rPr>
        <w:t>成功后</w:t>
      </w:r>
      <w:r>
        <w:rPr>
          <w:rFonts w:hint="eastAsia" w:ascii="宋体" w:hAnsi="宋体"/>
          <w:szCs w:val="24"/>
        </w:rPr>
        <w:t>，</w:t>
      </w:r>
      <w:r>
        <w:rPr>
          <w:rFonts w:ascii="宋体" w:hAnsi="宋体"/>
          <w:szCs w:val="24"/>
        </w:rPr>
        <w:t>提</w:t>
      </w:r>
      <w:r>
        <w:rPr>
          <w:rFonts w:hint="eastAsia" w:ascii="宋体" w:hAnsi="宋体" w:cs="宋体"/>
          <w:szCs w:val="24"/>
        </w:rPr>
        <w:t>示</w:t>
      </w:r>
      <w:r>
        <w:rPr>
          <w:rFonts w:ascii="宋体" w:hAnsi="宋体"/>
          <w:szCs w:val="24"/>
        </w:rPr>
        <w:t>引</w:t>
      </w:r>
      <w:r>
        <w:rPr>
          <w:rFonts w:hint="eastAsia" w:ascii="宋体" w:hAnsi="宋体"/>
          <w:szCs w:val="24"/>
        </w:rPr>
        <w:t>导</w:t>
      </w:r>
      <w:r>
        <w:rPr>
          <w:rFonts w:ascii="宋体" w:hAnsi="宋体"/>
          <w:szCs w:val="24"/>
        </w:rPr>
        <w:t>客</w:t>
      </w:r>
      <w:r>
        <w:rPr>
          <w:rFonts w:hint="eastAsia" w:ascii="宋体" w:hAnsi="宋体"/>
          <w:szCs w:val="24"/>
        </w:rPr>
        <w:t>户设</w:t>
      </w:r>
      <w:r>
        <w:rPr>
          <w:rFonts w:ascii="宋体" w:hAnsi="宋体"/>
          <w:szCs w:val="24"/>
        </w:rPr>
        <w:t>置指</w:t>
      </w:r>
      <w:r>
        <w:rPr>
          <w:rFonts w:hint="eastAsia" w:ascii="宋体" w:hAnsi="宋体"/>
          <w:szCs w:val="24"/>
        </w:rPr>
        <w:t>纹（</w:t>
      </w:r>
      <w:r>
        <w:rPr>
          <w:rFonts w:ascii="宋体" w:hAnsi="宋体"/>
          <w:szCs w:val="24"/>
        </w:rPr>
        <w:t>faceID</w:t>
      </w:r>
      <w:r>
        <w:rPr>
          <w:rFonts w:hint="eastAsia" w:ascii="宋体" w:hAnsi="宋体"/>
          <w:szCs w:val="24"/>
        </w:rPr>
        <w:t>）登</w:t>
      </w:r>
      <w:r>
        <w:rPr>
          <w:rFonts w:ascii="宋体" w:hAnsi="宋体" w:cs="宋体"/>
          <w:szCs w:val="24"/>
        </w:rPr>
        <w:t>录</w:t>
      </w:r>
      <w:r>
        <w:rPr>
          <w:rFonts w:ascii="宋体" w:hAnsi="宋体"/>
          <w:szCs w:val="24"/>
        </w:rPr>
        <w:t>/手</w:t>
      </w:r>
      <w:r>
        <w:rPr>
          <w:rFonts w:hint="eastAsia" w:ascii="宋体" w:hAnsi="宋体"/>
          <w:szCs w:val="24"/>
        </w:rPr>
        <w:t>势登</w:t>
      </w:r>
      <w:r>
        <w:rPr>
          <w:rFonts w:ascii="宋体" w:hAnsi="宋体" w:cs="宋体"/>
          <w:szCs w:val="24"/>
        </w:rPr>
        <w:t>录</w:t>
      </w:r>
      <w:r>
        <w:rPr>
          <w:rFonts w:ascii="宋体" w:hAnsi="宋体"/>
          <w:szCs w:val="24"/>
        </w:rPr>
        <w:t>/人</w:t>
      </w:r>
      <w:r>
        <w:rPr>
          <w:rFonts w:hint="eastAsia" w:ascii="宋体" w:hAnsi="宋体"/>
          <w:szCs w:val="24"/>
        </w:rPr>
        <w:t>脸</w:t>
      </w:r>
      <w:r>
        <w:rPr>
          <w:rFonts w:ascii="宋体" w:hAnsi="宋体"/>
          <w:szCs w:val="24"/>
        </w:rPr>
        <w:t>登</w:t>
      </w:r>
      <w:r>
        <w:rPr>
          <w:rFonts w:hint="eastAsia" w:ascii="宋体" w:hAnsi="宋体"/>
          <w:szCs w:val="24"/>
        </w:rPr>
        <w:t>录</w:t>
      </w:r>
      <w:r>
        <w:rPr>
          <w:rFonts w:ascii="宋体" w:hAnsi="宋体"/>
          <w:szCs w:val="24"/>
        </w:rPr>
        <w:t>；</w:t>
      </w:r>
    </w:p>
    <w:p>
      <w:pPr>
        <w:pStyle w:val="40"/>
        <w:numPr>
          <w:ilvl w:val="0"/>
          <w:numId w:val="21"/>
        </w:numPr>
        <w:ind w:firstLineChars="0"/>
        <w:rPr>
          <w:rFonts w:ascii="宋体" w:hAnsi="宋体"/>
          <w:szCs w:val="24"/>
        </w:rPr>
      </w:pPr>
      <w:r>
        <w:rPr>
          <w:rFonts w:ascii="宋体" w:hAnsi="宋体" w:cs="MS Mincho"/>
          <w:szCs w:val="24"/>
        </w:rPr>
        <w:t>用</w:t>
      </w:r>
      <w:r>
        <w:rPr>
          <w:rFonts w:hint="eastAsia" w:ascii="宋体" w:hAnsi="宋体"/>
          <w:szCs w:val="24"/>
        </w:rPr>
        <w:t>户</w:t>
      </w:r>
      <w:r>
        <w:rPr>
          <w:rFonts w:ascii="宋体" w:hAnsi="宋体" w:cs="MS Mincho"/>
          <w:szCs w:val="24"/>
        </w:rPr>
        <w:t>可</w:t>
      </w:r>
      <w:r>
        <w:rPr>
          <w:rFonts w:hint="eastAsia" w:ascii="宋体" w:hAnsi="宋体"/>
          <w:szCs w:val="24"/>
        </w:rPr>
        <w:t>选择跳过手势密码设置和指纹密码的设置；</w:t>
      </w:r>
    </w:p>
    <w:p>
      <w:pPr>
        <w:pStyle w:val="40"/>
        <w:numPr>
          <w:ilvl w:val="0"/>
          <w:numId w:val="21"/>
        </w:numPr>
        <w:ind w:firstLineChars="0"/>
        <w:rPr>
          <w:rFonts w:ascii="宋体" w:hAnsi="宋体"/>
          <w:szCs w:val="24"/>
        </w:rPr>
      </w:pPr>
      <w:r>
        <w:rPr>
          <w:rFonts w:hint="eastAsia" w:ascii="宋体" w:hAnsi="宋体"/>
          <w:szCs w:val="24"/>
        </w:rPr>
        <w:t>若</w:t>
      </w:r>
      <w:r>
        <w:rPr>
          <w:rFonts w:ascii="宋体" w:hAnsi="宋体"/>
          <w:szCs w:val="24"/>
        </w:rPr>
        <w:t>首</w:t>
      </w:r>
      <w:r>
        <w:rPr>
          <w:rFonts w:hint="eastAsia" w:ascii="宋体" w:hAnsi="宋体"/>
          <w:szCs w:val="24"/>
        </w:rPr>
        <w:t>次</w:t>
      </w:r>
      <w:r>
        <w:rPr>
          <w:rFonts w:ascii="宋体" w:hAnsi="宋体"/>
          <w:szCs w:val="24"/>
        </w:rPr>
        <w:t>客</w:t>
      </w:r>
      <w:r>
        <w:rPr>
          <w:rFonts w:hint="eastAsia" w:ascii="宋体" w:hAnsi="宋体"/>
          <w:szCs w:val="24"/>
        </w:rPr>
        <w:t>户选择</w:t>
      </w:r>
      <w:r>
        <w:rPr>
          <w:rFonts w:ascii="宋体" w:hAnsi="宋体"/>
          <w:szCs w:val="24"/>
        </w:rPr>
        <w:t>跳</w:t>
      </w:r>
      <w:r>
        <w:rPr>
          <w:rFonts w:hint="eastAsia" w:ascii="宋体" w:hAnsi="宋体"/>
          <w:szCs w:val="24"/>
        </w:rPr>
        <w:t>过，</w:t>
      </w:r>
      <w:r>
        <w:rPr>
          <w:rFonts w:ascii="宋体" w:hAnsi="宋体"/>
          <w:szCs w:val="24"/>
        </w:rPr>
        <w:t>再次登</w:t>
      </w:r>
      <w:r>
        <w:rPr>
          <w:rFonts w:hint="eastAsia" w:ascii="宋体" w:hAnsi="宋体"/>
          <w:szCs w:val="24"/>
        </w:rPr>
        <w:t>录时</w:t>
      </w:r>
      <w:r>
        <w:rPr>
          <w:rFonts w:ascii="宋体" w:hAnsi="宋体"/>
          <w:szCs w:val="24"/>
        </w:rPr>
        <w:t>不在</w:t>
      </w:r>
      <w:r>
        <w:rPr>
          <w:rFonts w:hint="eastAsia" w:ascii="宋体" w:hAnsi="宋体"/>
          <w:szCs w:val="24"/>
        </w:rPr>
        <w:t>提示</w:t>
      </w:r>
      <w:r>
        <w:rPr>
          <w:rFonts w:ascii="宋体" w:hAnsi="宋体" w:cs="宋体"/>
          <w:szCs w:val="24"/>
        </w:rPr>
        <w:t>设</w:t>
      </w:r>
      <w:r>
        <w:rPr>
          <w:rFonts w:hint="eastAsia" w:ascii="宋体" w:hAnsi="宋体"/>
          <w:szCs w:val="24"/>
        </w:rPr>
        <w:t>置；</w:t>
      </w:r>
    </w:p>
    <w:p/>
    <w:p>
      <w:pPr>
        <w:pStyle w:val="4"/>
      </w:pPr>
      <w:r>
        <w:rPr>
          <w:rFonts w:hint="eastAsia"/>
        </w:rPr>
        <w:t>其他说明</w:t>
      </w:r>
    </w:p>
    <w:p>
      <w:pPr>
        <w:pStyle w:val="3"/>
        <w:numPr>
          <w:ilvl w:val="1"/>
          <w:numId w:val="2"/>
        </w:numPr>
      </w:pPr>
      <w:r>
        <w:rPr>
          <w:rFonts w:hint="eastAsia"/>
        </w:rPr>
        <w:t>重置登录密码</w:t>
      </w:r>
    </w:p>
    <w:p>
      <w:pPr>
        <w:pStyle w:val="4"/>
      </w:pPr>
      <w:r>
        <w:rPr>
          <w:rFonts w:hint="eastAsia"/>
        </w:rPr>
        <w:t>业务功能</w:t>
      </w:r>
    </w:p>
    <w:p>
      <w:r>
        <w:rPr>
          <w:rFonts w:hint="eastAsia"/>
        </w:rPr>
        <w:t>进入手机银行时不要求登录；在手机银行中触发需要登录权限的交易时，自动进入登录流程。</w:t>
      </w:r>
    </w:p>
    <w:p>
      <w:r>
        <w:rPr>
          <w:rFonts w:hint="eastAsia"/>
        </w:rPr>
        <w:t>登陆后，用户即可使用更多功能（详见功能权限表）。</w:t>
      </w:r>
    </w:p>
    <w:p>
      <w:pPr>
        <w:pStyle w:val="4"/>
      </w:pPr>
      <w:r>
        <w:rPr>
          <w:rFonts w:hint="eastAsia"/>
        </w:rPr>
        <w:t>业务流程</w:t>
      </w:r>
    </w:p>
    <w:p>
      <w:pPr>
        <w:pStyle w:val="36"/>
      </w:pPr>
      <w:r>
        <w:t xml:space="preserve"> </w:t>
      </w:r>
      <w:r>
        <w:drawing>
          <wp:inline distT="0" distB="0" distL="0" distR="0">
            <wp:extent cx="5274310" cy="5623560"/>
            <wp:effectExtent l="0" t="0" r="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cstate="print"/>
                    <a:stretch>
                      <a:fillRect/>
                    </a:stretch>
                  </pic:blipFill>
                  <pic:spPr>
                    <a:xfrm>
                      <a:off x="0" y="0"/>
                      <a:ext cx="5274310" cy="5623560"/>
                    </a:xfrm>
                    <a:prstGeom prst="rect">
                      <a:avLst/>
                    </a:prstGeom>
                  </pic:spPr>
                </pic:pic>
              </a:graphicData>
            </a:graphic>
          </wp:inline>
        </w:drawing>
      </w:r>
    </w:p>
    <w:p>
      <w:pPr>
        <w:pStyle w:val="4"/>
      </w:pPr>
      <w:r>
        <w:rPr>
          <w:rFonts w:hint="eastAsia"/>
        </w:rPr>
        <w:t>字段说明</w:t>
      </w:r>
    </w:p>
    <w:p>
      <w:pPr>
        <w:ind w:firstLine="0" w:firstLineChars="0"/>
      </w:pPr>
      <w:r>
        <w:rPr>
          <w:rFonts w:hint="eastAsia"/>
        </w:rPr>
        <w:t>【手机验证码】</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手机号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1</w:t>
            </w:r>
            <w:r>
              <w:t>1</w:t>
            </w:r>
            <w:r>
              <w:rPr>
                <w:rFonts w:hint="eastAsia"/>
              </w:rPr>
              <w:t>位纯数字，首数为1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验证码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发送短信</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【身份信息】</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姓名</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证件类型</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返显</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不可修改，第二代居民身份证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支持OCR扫描</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【取款密码】</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银行卡号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可选项：已加挂的账户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取款密码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控件</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【手势登录】</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9"/>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6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新登录密码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安全控件统一控制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确认新登录密码</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安全控件统一控制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56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必输项满足要求后亮起</w:t>
            </w:r>
          </w:p>
        </w:tc>
      </w:tr>
    </w:tbl>
    <w:p>
      <w:pPr>
        <w:ind w:firstLine="0" w:firstLineChars="0"/>
      </w:pPr>
      <w:r>
        <w:rPr>
          <w:rFonts w:hint="eastAsia"/>
        </w:rPr>
        <w:t>【结果】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27"/>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4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重置结果</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4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点击返回登录页面</w:t>
            </w:r>
          </w:p>
        </w:tc>
      </w:tr>
    </w:tbl>
    <w:p/>
    <w:p>
      <w:pPr>
        <w:pStyle w:val="4"/>
      </w:pPr>
      <w:r>
        <w:rPr>
          <w:rFonts w:hint="eastAsia"/>
        </w:rPr>
        <w:t>画面设计</w:t>
      </w:r>
    </w:p>
    <w:p>
      <w:r>
        <w:rPr>
          <w:rFonts w:hint="eastAsia"/>
        </w:rPr>
        <w:t>详见页面原型。</w:t>
      </w:r>
    </w:p>
    <w:p>
      <w:pPr>
        <w:pStyle w:val="4"/>
      </w:pPr>
      <w:r>
        <w:rPr>
          <w:rFonts w:hint="eastAsia"/>
        </w:rPr>
        <w:t>业务规则</w:t>
      </w:r>
    </w:p>
    <w:p>
      <w:pPr>
        <w:pStyle w:val="5"/>
      </w:pPr>
      <w:r>
        <w:rPr>
          <w:rFonts w:hint="eastAsia"/>
        </w:rPr>
        <w:t>手机号、证件类型、证件号码、</w:t>
      </w:r>
      <w:r>
        <w:rPr>
          <w:rFonts w:cs="MS Mincho"/>
        </w:rPr>
        <w:t>姓名</w:t>
      </w:r>
    </w:p>
    <w:p>
      <w:pPr>
        <w:pStyle w:val="40"/>
        <w:numPr>
          <w:ilvl w:val="0"/>
          <w:numId w:val="22"/>
        </w:numPr>
        <w:ind w:firstLineChars="0"/>
        <w:rPr>
          <w:rFonts w:ascii="宋体" w:hAnsi="宋体"/>
        </w:rPr>
      </w:pPr>
      <w:r>
        <w:rPr>
          <w:rFonts w:hint="eastAsia" w:ascii="宋体" w:hAnsi="宋体"/>
        </w:rPr>
        <w:t>证件号</w:t>
      </w:r>
      <w:r>
        <w:rPr>
          <w:rFonts w:ascii="宋体" w:hAnsi="宋体" w:cs="MS Mincho"/>
        </w:rPr>
        <w:t>需</w:t>
      </w:r>
      <w:r>
        <w:rPr>
          <w:rFonts w:hint="eastAsia" w:ascii="宋体" w:hAnsi="宋体"/>
        </w:rPr>
        <w:t>注</w:t>
      </w:r>
      <w:r>
        <w:rPr>
          <w:rFonts w:ascii="宋体" w:hAnsi="宋体" w:cs="MS Mincho"/>
        </w:rPr>
        <w:t>册</w:t>
      </w:r>
      <w:r>
        <w:rPr>
          <w:rFonts w:hint="eastAsia" w:ascii="宋体" w:hAnsi="宋体" w:cs="MS Mincho"/>
        </w:rPr>
        <w:t>西藏手机</w:t>
      </w:r>
      <w:r>
        <w:rPr>
          <w:rFonts w:ascii="宋体" w:hAnsi="宋体"/>
        </w:rPr>
        <w:t>银</w:t>
      </w:r>
      <w:r>
        <w:rPr>
          <w:rFonts w:ascii="宋体" w:hAnsi="宋体" w:cs="MS Mincho"/>
        </w:rPr>
        <w:t>行</w:t>
      </w:r>
      <w:r>
        <w:rPr>
          <w:rFonts w:hint="eastAsia" w:ascii="宋体" w:hAnsi="宋体" w:cs="MS Mincho"/>
        </w:rPr>
        <w:t>；</w:t>
      </w:r>
    </w:p>
    <w:p>
      <w:pPr>
        <w:pStyle w:val="40"/>
        <w:numPr>
          <w:ilvl w:val="0"/>
          <w:numId w:val="22"/>
        </w:numPr>
        <w:ind w:firstLineChars="0"/>
        <w:rPr>
          <w:rFonts w:ascii="宋体" w:hAnsi="宋体"/>
        </w:rPr>
      </w:pPr>
      <w:r>
        <w:rPr>
          <w:rFonts w:hint="eastAsia" w:ascii="宋体" w:hAnsi="宋体" w:cs="宋体"/>
        </w:rPr>
        <w:t>注册手机号、</w:t>
      </w:r>
      <w:r>
        <w:rPr>
          <w:rFonts w:ascii="宋体" w:hAnsi="宋体" w:cs="宋体"/>
        </w:rPr>
        <w:t>证件</w:t>
      </w:r>
      <w:r>
        <w:rPr>
          <w:rFonts w:hint="eastAsia" w:ascii="宋体" w:hAnsi="宋体" w:cs="MS Mincho"/>
        </w:rPr>
        <w:t>号和姓名需匹配一致；</w:t>
      </w:r>
    </w:p>
    <w:p>
      <w:pPr>
        <w:pStyle w:val="5"/>
      </w:pPr>
      <w:r>
        <w:rPr>
          <w:rFonts w:hint="eastAsia"/>
        </w:rPr>
        <w:t>账号</w:t>
      </w:r>
    </w:p>
    <w:p>
      <w:pPr>
        <w:pStyle w:val="40"/>
        <w:numPr>
          <w:ilvl w:val="0"/>
          <w:numId w:val="23"/>
        </w:numPr>
        <w:ind w:firstLineChars="0"/>
        <w:rPr>
          <w:rFonts w:ascii="宋体" w:hAnsi="宋体" w:cs="Times New Roman"/>
        </w:rPr>
      </w:pPr>
      <w:r>
        <w:rPr>
          <w:rFonts w:hint="eastAsia" w:ascii="宋体" w:hAnsi="宋体"/>
        </w:rPr>
        <w:t>账号</w:t>
      </w:r>
      <w:r>
        <w:rPr>
          <w:rFonts w:ascii="宋体" w:hAnsi="宋体" w:cs="MS Mincho"/>
        </w:rPr>
        <w:t>需</w:t>
      </w:r>
      <w:r>
        <w:rPr>
          <w:rFonts w:hint="eastAsia" w:ascii="宋体" w:hAnsi="宋体"/>
        </w:rPr>
        <w:t>为本人加</w:t>
      </w:r>
      <w:r>
        <w:rPr>
          <w:rFonts w:ascii="宋体" w:hAnsi="宋体" w:cs="MS Mincho"/>
        </w:rPr>
        <w:t>挂</w:t>
      </w:r>
      <w:r>
        <w:rPr>
          <w:rFonts w:hint="eastAsia" w:ascii="宋体" w:hAnsi="宋体" w:cs="MS Mincho"/>
        </w:rPr>
        <w:t>在西藏</w:t>
      </w:r>
      <w:r>
        <w:rPr>
          <w:rFonts w:ascii="宋体" w:hAnsi="宋体" w:cs="宋体"/>
        </w:rPr>
        <w:t>银</w:t>
      </w:r>
      <w:r>
        <w:rPr>
          <w:rFonts w:ascii="宋体" w:hAnsi="宋体" w:cs="MS Mincho"/>
        </w:rPr>
        <w:t>行</w:t>
      </w:r>
      <w:r>
        <w:rPr>
          <w:rFonts w:hint="eastAsia" w:ascii="宋体" w:hAnsi="宋体"/>
        </w:rPr>
        <w:t>账户</w:t>
      </w:r>
      <w:r>
        <w:rPr>
          <w:rFonts w:hint="eastAsia" w:ascii="宋体" w:hAnsi="宋体" w:cs="MS Mincho"/>
        </w:rPr>
        <w:t>；</w:t>
      </w:r>
    </w:p>
    <w:p>
      <w:pPr>
        <w:pStyle w:val="5"/>
      </w:pPr>
      <w:r>
        <w:rPr>
          <w:rFonts w:hint="eastAsia" w:cs="MS Mincho"/>
        </w:rPr>
        <w:t>新登</w:t>
      </w:r>
      <w:r>
        <w:rPr>
          <w:rFonts w:cs="宋体"/>
        </w:rPr>
        <w:t>录</w:t>
      </w:r>
      <w:r>
        <w:rPr>
          <w:rFonts w:hint="eastAsia"/>
        </w:rPr>
        <w:t>密码</w:t>
      </w:r>
    </w:p>
    <w:p>
      <w:pPr>
        <w:pStyle w:val="40"/>
        <w:numPr>
          <w:ilvl w:val="0"/>
          <w:numId w:val="24"/>
        </w:numPr>
        <w:ind w:firstLineChars="0"/>
        <w:rPr>
          <w:rFonts w:ascii="宋体" w:hAnsi="宋体"/>
        </w:rPr>
      </w:pPr>
      <w:r>
        <w:rPr>
          <w:rFonts w:hint="eastAsia" w:ascii="宋体" w:hAnsi="宋体"/>
        </w:rPr>
        <w:t>需验手机号、证件号、姓名、账号密码后才可设置新登录密码；</w:t>
      </w:r>
    </w:p>
    <w:p>
      <w:pPr>
        <w:pStyle w:val="40"/>
        <w:numPr>
          <w:ilvl w:val="0"/>
          <w:numId w:val="24"/>
        </w:numPr>
        <w:ind w:firstLineChars="0"/>
        <w:rPr>
          <w:rFonts w:ascii="宋体" w:hAnsi="宋体"/>
        </w:rPr>
      </w:pPr>
      <w:r>
        <w:rPr>
          <w:rFonts w:hint="eastAsia" w:ascii="宋体" w:hAnsi="宋体" w:cs="MS Mincho"/>
        </w:rPr>
        <w:t>两遍新登</w:t>
      </w:r>
      <w:r>
        <w:rPr>
          <w:rFonts w:ascii="宋体" w:hAnsi="宋体" w:cs="宋体"/>
        </w:rPr>
        <w:t>录</w:t>
      </w:r>
      <w:r>
        <w:rPr>
          <w:rFonts w:hint="eastAsia" w:ascii="宋体" w:hAnsi="宋体" w:cs="MS Mincho"/>
        </w:rPr>
        <w:t>密</w:t>
      </w:r>
      <w:r>
        <w:rPr>
          <w:rFonts w:ascii="宋体" w:hAnsi="宋体" w:cs="宋体"/>
        </w:rPr>
        <w:t>码</w:t>
      </w:r>
      <w:r>
        <w:rPr>
          <w:rFonts w:hint="eastAsia" w:ascii="宋体" w:hAnsi="宋体" w:cs="MS Mincho"/>
        </w:rPr>
        <w:t>必</w:t>
      </w:r>
      <w:r>
        <w:rPr>
          <w:rFonts w:ascii="宋体" w:hAnsi="宋体" w:cs="宋体"/>
        </w:rPr>
        <w:t>须</w:t>
      </w:r>
      <w:r>
        <w:rPr>
          <w:rFonts w:hint="eastAsia" w:ascii="宋体" w:hAnsi="宋体" w:cs="MS Mincho"/>
        </w:rPr>
        <w:t>一致；</w:t>
      </w:r>
    </w:p>
    <w:p>
      <w:pPr>
        <w:pStyle w:val="40"/>
        <w:numPr>
          <w:ilvl w:val="0"/>
          <w:numId w:val="24"/>
        </w:numPr>
        <w:ind w:firstLineChars="0"/>
        <w:rPr>
          <w:rFonts w:ascii="宋体" w:hAnsi="宋体"/>
        </w:rPr>
      </w:pPr>
      <w:r>
        <w:rPr>
          <w:rFonts w:hint="eastAsia" w:ascii="宋体" w:hAnsi="宋体" w:cs="MS Mincho"/>
        </w:rPr>
        <w:t>新登</w:t>
      </w:r>
      <w:r>
        <w:rPr>
          <w:rFonts w:ascii="宋体" w:hAnsi="宋体" w:cs="宋体"/>
        </w:rPr>
        <w:t>录</w:t>
      </w:r>
      <w:r>
        <w:rPr>
          <w:rFonts w:hint="eastAsia" w:ascii="宋体" w:hAnsi="宋体" w:cs="MS Mincho"/>
        </w:rPr>
        <w:t>密</w:t>
      </w:r>
      <w:r>
        <w:rPr>
          <w:rFonts w:ascii="宋体" w:hAnsi="宋体" w:cs="宋体"/>
        </w:rPr>
        <w:t>码</w:t>
      </w:r>
      <w:r>
        <w:rPr>
          <w:rFonts w:hint="eastAsia" w:ascii="宋体" w:hAnsi="宋体" w:cs="MS Mincho"/>
        </w:rPr>
        <w:t>格式</w:t>
      </w:r>
      <w:r>
        <w:rPr>
          <w:rFonts w:ascii="宋体" w:hAnsi="宋体" w:cs="宋体"/>
        </w:rPr>
        <w:t>规则</w:t>
      </w:r>
      <w:r>
        <w:rPr>
          <w:rFonts w:hint="eastAsia" w:ascii="宋体" w:hAnsi="宋体" w:cs="MS Mincho"/>
        </w:rPr>
        <w:t>和弱密</w:t>
      </w:r>
      <w:r>
        <w:rPr>
          <w:rFonts w:ascii="宋体" w:hAnsi="宋体" w:cs="宋体"/>
        </w:rPr>
        <w:t>码规则见</w:t>
      </w:r>
      <w:r>
        <w:rPr>
          <w:rFonts w:hint="eastAsia" w:ascii="宋体" w:hAnsi="宋体" w:cs="MS Mincho"/>
        </w:rPr>
        <w:t>《手机银行基础需求与统一规则》；</w:t>
      </w:r>
    </w:p>
    <w:p>
      <w:pPr>
        <w:pStyle w:val="40"/>
        <w:numPr>
          <w:ilvl w:val="0"/>
          <w:numId w:val="24"/>
        </w:numPr>
        <w:ind w:firstLineChars="0"/>
        <w:rPr>
          <w:rFonts w:ascii="宋体" w:hAnsi="宋体"/>
        </w:rPr>
      </w:pPr>
      <w:r>
        <w:rPr>
          <w:rFonts w:hint="eastAsia" w:ascii="宋体" w:hAnsi="宋体"/>
        </w:rPr>
        <w:t>新密码与原密码不能相同；</w:t>
      </w:r>
    </w:p>
    <w:p>
      <w:pPr>
        <w:pStyle w:val="40"/>
        <w:numPr>
          <w:ilvl w:val="0"/>
          <w:numId w:val="24"/>
        </w:numPr>
        <w:ind w:firstLineChars="0"/>
        <w:rPr>
          <w:rFonts w:ascii="宋体" w:hAnsi="宋体"/>
        </w:rPr>
      </w:pPr>
      <w:r>
        <w:rPr>
          <w:rFonts w:hint="eastAsia" w:ascii="宋体" w:hAnsi="宋体"/>
        </w:rPr>
        <w:t>登录密码重置成功后清空登录密码错误次数，需要关闭指纹和手势、人脸登录开关，关闭后客户重新登录将不再推出上述快捷登录方式，只能使用密码登录，登录后需提示客户设置相应登录方式（详见手势、指纹、人脸登录开关规则）；</w:t>
      </w:r>
    </w:p>
    <w:p>
      <w:pPr>
        <w:pStyle w:val="4"/>
      </w:pPr>
      <w:r>
        <w:rPr>
          <w:rFonts w:hint="eastAsia"/>
        </w:rPr>
        <w:t>其他说明</w:t>
      </w:r>
    </w:p>
    <w:p/>
    <w:p>
      <w:pPr>
        <w:widowControl/>
        <w:spacing w:line="240" w:lineRule="auto"/>
        <w:ind w:firstLine="0" w:firstLineChars="0"/>
        <w:jc w:val="left"/>
        <w:rPr>
          <w:sz w:val="21"/>
        </w:rPr>
      </w:pPr>
      <w:r>
        <w:br w:type="page"/>
      </w:r>
    </w:p>
    <w:p>
      <w:pPr>
        <w:pStyle w:val="2"/>
        <w:rPr>
          <w:rFonts w:hint="eastAsia"/>
        </w:rPr>
      </w:pPr>
      <w:r>
        <w:rPr>
          <w:rFonts w:hint="eastAsia"/>
        </w:rPr>
        <w:t>我的财富</w:t>
      </w:r>
    </w:p>
    <w:p>
      <w:pPr>
        <w:pStyle w:val="3"/>
        <w:numPr>
          <w:ilvl w:val="1"/>
          <w:numId w:val="2"/>
        </w:numPr>
      </w:pPr>
      <w:r>
        <w:rPr>
          <w:rFonts w:hint="eastAsia"/>
        </w:rPr>
        <w:t>资产总览</w:t>
      </w:r>
    </w:p>
    <w:p>
      <w:pPr>
        <w:pStyle w:val="4"/>
      </w:pPr>
      <w:r>
        <w:rPr>
          <w:rFonts w:hint="eastAsia"/>
        </w:rPr>
        <w:t>业务功能</w:t>
      </w:r>
    </w:p>
    <w:p>
      <w:r>
        <w:rPr>
          <w:rFonts w:hint="eastAsia"/>
        </w:rPr>
        <w:t>向手机银行用户展示其在我行的资产总览情况。</w:t>
      </w:r>
    </w:p>
    <w:p/>
    <w:p>
      <w:pPr>
        <w:pStyle w:val="4"/>
      </w:pPr>
      <w:r>
        <w:rPr>
          <w:rFonts w:hint="eastAsia"/>
        </w:rPr>
        <w:t>业务流程</w:t>
      </w:r>
    </w:p>
    <w:p>
      <w:pPr>
        <w:pStyle w:val="44"/>
        <w:numPr>
          <w:ilvl w:val="0"/>
          <w:numId w:val="25"/>
        </w:numPr>
        <w:ind w:firstLineChars="0"/>
      </w:pPr>
      <w:r>
        <w:rPr>
          <w:rFonts w:hint="eastAsia"/>
        </w:rPr>
        <w:t>用户点击“我的财富”按钮，登陆后，进入【我的财富】页面。</w:t>
      </w:r>
    </w:p>
    <w:p>
      <w:pPr>
        <w:pStyle w:val="44"/>
        <w:numPr>
          <w:ilvl w:val="0"/>
          <w:numId w:val="25"/>
        </w:numPr>
        <w:ind w:firstLineChars="0"/>
      </w:pPr>
      <w:r>
        <w:rPr>
          <w:rFonts w:hint="eastAsia"/>
        </w:rPr>
        <w:t>【</w:t>
      </w:r>
      <w:r>
        <w:t>我的财富</w:t>
      </w:r>
      <w:r>
        <w:rPr>
          <w:rFonts w:hint="eastAsia"/>
        </w:rPr>
        <w:t>】</w:t>
      </w:r>
      <w:r>
        <w:t>页面</w:t>
      </w:r>
      <w:r>
        <w:rPr>
          <w:rFonts w:hint="eastAsia"/>
        </w:rPr>
        <w:t>：</w:t>
      </w:r>
    </w:p>
    <w:p>
      <w:pPr>
        <w:pStyle w:val="44"/>
        <w:numPr>
          <w:ilvl w:val="1"/>
          <w:numId w:val="25"/>
        </w:numPr>
        <w:ind w:firstLineChars="0"/>
      </w:pPr>
      <w:r>
        <w:t>展示用户的资产情况</w:t>
      </w:r>
      <w:r>
        <w:rPr>
          <w:rFonts w:hint="eastAsia"/>
        </w:rPr>
        <w:t>（详见字段说明）。</w:t>
      </w:r>
    </w:p>
    <w:p>
      <w:pPr>
        <w:pStyle w:val="44"/>
        <w:numPr>
          <w:ilvl w:val="1"/>
          <w:numId w:val="25"/>
        </w:numPr>
        <w:ind w:firstLineChars="0"/>
      </w:pPr>
      <w:r>
        <w:rPr>
          <w:rFonts w:hint="eastAsia"/>
        </w:rPr>
        <w:t>点击页面“交易明细”按钮，进入交易明细查询页面。</w:t>
      </w:r>
    </w:p>
    <w:p>
      <w:pPr>
        <w:pStyle w:val="44"/>
        <w:numPr>
          <w:ilvl w:val="1"/>
          <w:numId w:val="25"/>
        </w:numPr>
        <w:ind w:firstLineChars="0"/>
      </w:pPr>
      <w:r>
        <w:t>点击页面</w:t>
      </w:r>
      <w:r>
        <w:rPr>
          <w:rFonts w:hint="eastAsia"/>
        </w:rPr>
        <w:t>“资产分析”按钮，进入资产分析页面。</w:t>
      </w:r>
    </w:p>
    <w:p>
      <w:pPr>
        <w:pStyle w:val="44"/>
        <w:numPr>
          <w:ilvl w:val="1"/>
          <w:numId w:val="25"/>
        </w:numPr>
        <w:ind w:firstLineChars="0"/>
      </w:pPr>
      <w:r>
        <w:t>点击页面资产列表</w:t>
      </w:r>
      <w:r>
        <w:rPr>
          <w:rFonts w:hint="eastAsia"/>
        </w:rPr>
        <w:t>，</w:t>
      </w:r>
      <w:r>
        <w:t>可跳转进入</w:t>
      </w:r>
      <w:r>
        <w:rPr>
          <w:rFonts w:hint="eastAsia"/>
        </w:rPr>
        <w:t>对应资产</w:t>
      </w:r>
      <w:r>
        <w:t>页面</w:t>
      </w:r>
      <w:r>
        <w:rPr>
          <w:rFonts w:hint="eastAsia"/>
        </w:rPr>
        <w:t>。</w:t>
      </w:r>
    </w:p>
    <w:p>
      <w:pPr>
        <w:pStyle w:val="36"/>
      </w:pPr>
    </w:p>
    <w:p>
      <w:pPr>
        <w:pStyle w:val="4"/>
      </w:pPr>
      <w:r>
        <w:rPr>
          <w:rFonts w:hint="eastAsia"/>
        </w:rPr>
        <w:t>字段说明</w:t>
      </w:r>
    </w:p>
    <w:p>
      <w:pPr>
        <w:ind w:firstLine="0" w:firstLineChars="0"/>
      </w:pPr>
      <w:r>
        <w:rPr>
          <w:rFonts w:hint="eastAsia"/>
        </w:rPr>
        <w:t>【我的财富页面】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总资产</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活期余额</w:t>
            </w:r>
            <w:r>
              <w:rPr>
                <w:rFonts w:ascii="宋体" w:hAnsi="宋体"/>
              </w:rPr>
              <w:t>+</w:t>
            </w:r>
            <w:r>
              <w:rPr>
                <w:rFonts w:hint="eastAsia" w:ascii="宋体" w:hAnsi="宋体"/>
              </w:rPr>
              <w:t>投资</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活期余额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活期余额</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投资</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投资理财总金额（现包含定期存款、大额存单、特色存款、理财）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r>
              <w:rPr>
                <w:rFonts w:hint="eastAsia" w:ascii="宋体" w:hAnsi="宋体"/>
              </w:rPr>
              <w:t>活期余额列表（账户余额为</w:t>
            </w:r>
            <w:r>
              <w:rPr>
                <w:rFonts w:ascii="宋体" w:hAnsi="宋体"/>
              </w:rPr>
              <w:t>0</w:t>
            </w:r>
            <w:r>
              <w:rPr>
                <w:rFonts w:hint="eastAsia" w:ascii="宋体" w:hAnsi="宋体"/>
              </w:rPr>
              <w:t>的账户仍显示）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r>
              <w:rPr>
                <w:rFonts w:hint="eastAsia" w:ascii="宋体" w:hAnsi="宋体"/>
              </w:rPr>
              <w:t>账户种类/别名</w:t>
            </w:r>
          </w:p>
        </w:tc>
        <w:tc>
          <w:tcPr>
            <w:tcW w:w="1701"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r>
              <w:rPr>
                <w:rFonts w:hint="eastAsia" w:ascii="宋体" w:hAnsi="宋体"/>
              </w:rPr>
              <w:t>若账户无别名则展示账户种类；若有别名，则展示别名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r>
              <w:rPr>
                <w:rFonts w:hint="eastAsia" w:ascii="宋体" w:hAnsi="宋体"/>
              </w:rPr>
              <w:t>尾号</w:t>
            </w:r>
          </w:p>
        </w:tc>
        <w:tc>
          <w:tcPr>
            <w:tcW w:w="1701"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r>
              <w:rPr>
                <w:rFonts w:hint="eastAsia" w:ascii="宋体" w:hAnsi="宋体"/>
              </w:rPr>
              <w:t>账户尾号后四位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r>
              <w:rPr>
                <w:rFonts w:hint="eastAsia" w:ascii="宋体" w:hAnsi="宋体"/>
              </w:rPr>
              <w:t>活期余额</w:t>
            </w:r>
          </w:p>
        </w:tc>
        <w:tc>
          <w:tcPr>
            <w:tcW w:w="1701"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rPr>
                <w:rFonts w:ascii="宋体" w:hAnsi="宋体"/>
              </w:rPr>
            </w:pPr>
            <w:r>
              <w:rPr>
                <w:rFonts w:hint="eastAsia" w:ascii="宋体" w:hAnsi="宋体"/>
              </w:rPr>
              <w:t>账户活期余额</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投资列表（以下种类无则不展示）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定期存款</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大额存单</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特色存款</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理财</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总资产说明</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点击查看弹框说明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交易明细</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资产分析</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9"/>
        </w:numPr>
        <w:ind w:firstLineChars="0"/>
      </w:pPr>
      <w:r>
        <w:rPr>
          <w:rFonts w:hint="eastAsia"/>
        </w:rPr>
        <w:t>我的财富中展示的资产包含本行客户名下所有账户（包括已加挂、未加挂）的活期余额与存款金额。</w:t>
      </w:r>
    </w:p>
    <w:p>
      <w:pPr>
        <w:pStyle w:val="40"/>
        <w:numPr>
          <w:ilvl w:val="0"/>
          <w:numId w:val="9"/>
        </w:numPr>
        <w:ind w:firstLineChars="0"/>
      </w:pPr>
      <w:r>
        <w:rPr>
          <w:rFonts w:hint="eastAsia"/>
        </w:rPr>
        <w:t>智能通知存款金额属于活期余额。</w:t>
      </w:r>
    </w:p>
    <w:p/>
    <w:p>
      <w:pPr>
        <w:pStyle w:val="4"/>
      </w:pPr>
      <w:r>
        <w:rPr>
          <w:rFonts w:hint="eastAsia"/>
        </w:rPr>
        <w:t>其他说明</w:t>
      </w:r>
    </w:p>
    <w:p>
      <w:pPr>
        <w:pStyle w:val="3"/>
        <w:numPr>
          <w:ilvl w:val="1"/>
          <w:numId w:val="2"/>
        </w:numPr>
      </w:pPr>
      <w:r>
        <w:rPr>
          <w:rFonts w:hint="eastAsia"/>
        </w:rPr>
        <w:t>资产分析</w:t>
      </w:r>
    </w:p>
    <w:p>
      <w:pPr>
        <w:pStyle w:val="4"/>
      </w:pPr>
      <w:r>
        <w:rPr>
          <w:rFonts w:hint="eastAsia"/>
        </w:rPr>
        <w:t>业务功能</w:t>
      </w:r>
    </w:p>
    <w:p>
      <w:r>
        <w:rPr>
          <w:rFonts w:hint="eastAsia"/>
        </w:rPr>
        <w:t>手机银行</w:t>
      </w:r>
      <w:r>
        <w:t>用户可通过此功能查看自己的资产</w:t>
      </w:r>
      <w:r>
        <w:rPr>
          <w:rFonts w:hint="eastAsia"/>
        </w:rPr>
        <w:t>走势情况与资产组成。</w:t>
      </w:r>
    </w:p>
    <w:p>
      <w:pPr>
        <w:pStyle w:val="4"/>
      </w:pPr>
      <w:r>
        <w:rPr>
          <w:rFonts w:hint="eastAsia"/>
        </w:rPr>
        <w:t>业务流程</w:t>
      </w:r>
    </w:p>
    <w:p>
      <w:pPr>
        <w:pStyle w:val="44"/>
        <w:numPr>
          <w:ilvl w:val="0"/>
          <w:numId w:val="26"/>
        </w:numPr>
        <w:ind w:firstLineChars="0"/>
      </w:pPr>
      <w:r>
        <w:rPr>
          <w:rFonts w:hint="eastAsia"/>
        </w:rPr>
        <w:t>我的财富页面，用户点击“资产分析”按钮，进入资产分析页面。</w:t>
      </w:r>
    </w:p>
    <w:p>
      <w:pPr>
        <w:pStyle w:val="44"/>
        <w:numPr>
          <w:ilvl w:val="0"/>
          <w:numId w:val="26"/>
        </w:numPr>
        <w:ind w:firstLineChars="0"/>
      </w:pPr>
      <w:r>
        <w:t>资产分析</w:t>
      </w:r>
      <w:r>
        <w:rPr>
          <w:rFonts w:hint="eastAsia"/>
        </w:rPr>
        <w:t>页面：</w:t>
      </w:r>
    </w:p>
    <w:p>
      <w:pPr>
        <w:pStyle w:val="44"/>
        <w:numPr>
          <w:ilvl w:val="0"/>
          <w:numId w:val="27"/>
        </w:numPr>
        <w:ind w:firstLineChars="0"/>
      </w:pPr>
      <w:r>
        <w:rPr>
          <w:rFonts w:hint="eastAsia"/>
        </w:rPr>
        <w:t>展示一年内客户资产总量走势折线图：横轴为时间（天），纵轴为金额（单位随金额变化）。滑动图中的竖轴可选择查看某一时间节点的资产总量的具体金额；</w:t>
      </w:r>
      <w:r>
        <w:t xml:space="preserve"> </w:t>
      </w:r>
    </w:p>
    <w:p>
      <w:pPr>
        <w:pStyle w:val="44"/>
        <w:numPr>
          <w:ilvl w:val="0"/>
          <w:numId w:val="27"/>
        </w:numPr>
        <w:ind w:firstLineChars="0"/>
      </w:pPr>
      <w:r>
        <w:t>资产配置饼状图</w:t>
      </w:r>
      <w:r>
        <w:rPr>
          <w:rFonts w:hint="eastAsia"/>
        </w:rPr>
        <w:t>：展示上方折线图中的竖轴所在时间节点的各类资产占比情况。</w:t>
      </w:r>
    </w:p>
    <w:p>
      <w:pPr>
        <w:pStyle w:val="36"/>
      </w:pPr>
    </w:p>
    <w:p>
      <w:pPr>
        <w:pStyle w:val="4"/>
      </w:pPr>
      <w:r>
        <w:rPr>
          <w:rFonts w:hint="eastAsia"/>
        </w:rPr>
        <w:t>字段说明</w:t>
      </w:r>
    </w:p>
    <w:p>
      <w:pPr>
        <w:ind w:firstLine="0" w:firstLineChars="0"/>
      </w:pPr>
      <w:r>
        <w:rPr>
          <w:rFonts w:hint="eastAsia"/>
        </w:rPr>
        <w:t>【我的财富页面】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tcBorders>
            <w:shd w:val="clear" w:color="auto" w:fill="auto"/>
            <w:vAlign w:val="center"/>
          </w:tcPr>
          <w:p>
            <w:pPr>
              <w:pStyle w:val="36"/>
              <w:rPr>
                <w:rFonts w:ascii="宋体" w:hAnsi="宋体"/>
              </w:rPr>
            </w:pPr>
            <w:r>
              <w:rPr>
                <w:rFonts w:hint="eastAsia"/>
                <w:color w:val="000000" w:themeColor="text1"/>
              </w:rPr>
              <w:t>总资产走势折线图</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color w:val="000000" w:themeColor="text1"/>
              </w:rPr>
              <w:t>横轴</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color w:val="000000" w:themeColor="text1"/>
              </w:rPr>
              <w:t>以天为单位，</w:t>
            </w:r>
            <w:r>
              <w:rPr>
                <w:color w:val="000000" w:themeColor="text1"/>
              </w:rPr>
              <w:t>跨度为</w:t>
            </w:r>
            <w:r>
              <w:rPr>
                <w:rFonts w:hint="eastAsia"/>
                <w:color w:val="000000" w:themeColor="text1"/>
              </w:rPr>
              <w:t>一年</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color w:val="000000" w:themeColor="text1"/>
              </w:rPr>
              <w:t>纵轴</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color w:val="000000" w:themeColor="text1"/>
              </w:rPr>
              <w:t>表示金额</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color w:val="000000" w:themeColor="text1"/>
              </w:rPr>
              <w:t>可拖动竖线</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color w:val="000000" w:themeColor="text1"/>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color w:val="000000" w:themeColor="text1"/>
              </w:rPr>
              <w:t>拖动可查看所在节点的具体金额</w:t>
            </w:r>
            <w:r>
              <w:rPr>
                <w:rFonts w:hint="eastAsia"/>
                <w:color w:val="000000" w:themeColor="text1"/>
              </w:rPr>
              <w:t>，</w:t>
            </w:r>
            <w:r>
              <w:rPr>
                <w:color w:val="000000" w:themeColor="text1"/>
              </w:rPr>
              <w:t>具体到天</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color w:val="000000" w:themeColor="text1"/>
              </w:rPr>
              <w:t>总资产金额、时间</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color w:val="000000" w:themeColor="text1"/>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color w:val="000000" w:themeColor="text1"/>
              </w:rPr>
              <w:t>展示可滑动竖轴所在节点的时间与对应的总资产金额</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r>
              <w:rPr>
                <w:color w:val="000000" w:themeColor="text1"/>
              </w:rPr>
              <w:t>各类资产占比饼状图</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r>
              <w:rPr>
                <w:rFonts w:hint="eastAsia" w:ascii="宋体" w:hAnsi="宋体"/>
              </w:rPr>
              <w:t>定期存款金额</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定期存款占比</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大额存单金额</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大额存单占比</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疏忽从</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特色存款金额</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特色存款占比</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理财金额</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理财占比</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color w:val="000000" w:themeColor="text1"/>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26"/>
        </w:numPr>
        <w:ind w:firstLineChars="0"/>
      </w:pPr>
      <w:r>
        <w:rPr>
          <w:rFonts w:hint="eastAsia"/>
        </w:rPr>
        <w:t>上方折线图竖线选择的时间点与下方饼状图一致。</w:t>
      </w:r>
    </w:p>
    <w:p>
      <w:pPr>
        <w:pStyle w:val="4"/>
      </w:pPr>
      <w:r>
        <w:rPr>
          <w:rFonts w:hint="eastAsia"/>
        </w:rPr>
        <w:t>其他说明</w:t>
      </w:r>
    </w:p>
    <w:p>
      <w:pPr>
        <w:pStyle w:val="2"/>
        <w:rPr>
          <w:rFonts w:hint="eastAsia"/>
        </w:rPr>
      </w:pPr>
      <w:r>
        <w:rPr>
          <w:rFonts w:hint="eastAsia"/>
        </w:rPr>
        <w:t>交易明细</w:t>
      </w:r>
    </w:p>
    <w:p>
      <w:pPr>
        <w:pStyle w:val="3"/>
        <w:numPr>
          <w:ilvl w:val="1"/>
          <w:numId w:val="2"/>
        </w:numPr>
      </w:pPr>
      <w:r>
        <w:rPr>
          <w:rFonts w:hint="eastAsia"/>
        </w:rPr>
        <w:t>交易明细</w:t>
      </w:r>
    </w:p>
    <w:p>
      <w:pPr>
        <w:pStyle w:val="4"/>
      </w:pPr>
      <w:r>
        <w:rPr>
          <w:rFonts w:hint="eastAsia"/>
        </w:rPr>
        <w:t>业务功能</w:t>
      </w:r>
    </w:p>
    <w:p>
      <w:r>
        <w:rPr>
          <w:rFonts w:hint="eastAsia"/>
        </w:rPr>
        <w:t>支持手机银行用户通过时间与账户查询交易明细。</w:t>
      </w:r>
    </w:p>
    <w:p>
      <w:pPr>
        <w:pStyle w:val="4"/>
      </w:pPr>
      <w:r>
        <w:rPr>
          <w:rFonts w:hint="eastAsia"/>
        </w:rPr>
        <w:t>业务流程</w:t>
      </w:r>
    </w:p>
    <w:p>
      <w:pPr>
        <w:pStyle w:val="44"/>
        <w:numPr>
          <w:ilvl w:val="0"/>
          <w:numId w:val="28"/>
        </w:numPr>
        <w:ind w:firstLineChars="0"/>
        <w:rPr>
          <w:color w:val="FF0000"/>
        </w:rPr>
      </w:pPr>
      <w:r>
        <w:rPr>
          <w:rFonts w:hint="eastAsia"/>
          <w:color w:val="000000" w:themeColor="text1"/>
        </w:rPr>
        <w:t>用户点击“交易明细”功能，进入交易明细查询</w:t>
      </w:r>
      <w:r>
        <w:rPr>
          <w:color w:val="000000" w:themeColor="text1"/>
        </w:rPr>
        <w:t>首页</w:t>
      </w:r>
      <w:r>
        <w:rPr>
          <w:rFonts w:hint="eastAsia"/>
          <w:color w:val="000000" w:themeColor="text1"/>
        </w:rPr>
        <w:t>。</w:t>
      </w:r>
    </w:p>
    <w:p>
      <w:pPr>
        <w:pStyle w:val="44"/>
        <w:numPr>
          <w:ilvl w:val="0"/>
          <w:numId w:val="28"/>
        </w:numPr>
        <w:ind w:firstLineChars="0"/>
        <w:rPr>
          <w:color w:val="000000" w:themeColor="text1"/>
        </w:rPr>
      </w:pPr>
      <w:r>
        <w:rPr>
          <w:color w:val="000000" w:themeColor="text1"/>
        </w:rPr>
        <w:t>交易明细查询首页</w:t>
      </w:r>
      <w:r>
        <w:rPr>
          <w:rFonts w:hint="eastAsia"/>
          <w:color w:val="000000" w:themeColor="text1"/>
        </w:rPr>
        <w:t>，</w:t>
      </w:r>
      <w:r>
        <w:rPr>
          <w:color w:val="000000" w:themeColor="text1"/>
        </w:rPr>
        <w:t>支持</w:t>
      </w:r>
      <w:r>
        <w:rPr>
          <w:rFonts w:hint="eastAsia"/>
          <w:color w:val="000000" w:themeColor="text1"/>
        </w:rPr>
        <w:t>通过时间与账户查询交</w:t>
      </w:r>
      <w:r>
        <w:rPr>
          <w:color w:val="000000" w:themeColor="text1"/>
        </w:rPr>
        <w:t>易明细</w:t>
      </w:r>
      <w:r>
        <w:rPr>
          <w:rFonts w:hint="eastAsia"/>
          <w:color w:val="000000" w:themeColor="text1"/>
        </w:rPr>
        <w:t>。</w:t>
      </w:r>
    </w:p>
    <w:p>
      <w:pPr>
        <w:pStyle w:val="44"/>
        <w:numPr>
          <w:ilvl w:val="0"/>
          <w:numId w:val="28"/>
        </w:numPr>
        <w:ind w:firstLineChars="0"/>
        <w:rPr>
          <w:color w:val="000000" w:themeColor="text1"/>
        </w:rPr>
      </w:pPr>
      <w:r>
        <w:rPr>
          <w:rFonts w:hint="eastAsia"/>
          <w:color w:val="000000" w:themeColor="text1"/>
        </w:rPr>
        <w:t>点击交易明细列表，进入交易明细详情页面。</w:t>
      </w:r>
    </w:p>
    <w:p>
      <w:pPr>
        <w:pStyle w:val="4"/>
      </w:pPr>
      <w:r>
        <w:rPr>
          <w:rFonts w:hint="eastAsia"/>
        </w:rPr>
        <w:t>字段说明</w:t>
      </w:r>
    </w:p>
    <w:p>
      <w:pPr>
        <w:ind w:firstLine="0" w:firstLineChars="0"/>
      </w:pPr>
      <w:r>
        <w:rPr>
          <w:rFonts w:hint="eastAsia"/>
        </w:rPr>
        <w:t>【交易明细首页】</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账户选择</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展示账户类别/别名、账号、活期可用余额；</w:t>
            </w:r>
          </w:p>
          <w:p>
            <w:pPr>
              <w:pStyle w:val="36"/>
              <w:rPr>
                <w:rFonts w:ascii="宋体" w:hAnsi="宋体"/>
              </w:rPr>
            </w:pPr>
            <w:r>
              <w:rPr>
                <w:rFonts w:hint="eastAsia" w:ascii="宋体" w:hAnsi="宋体"/>
              </w:rPr>
              <w:t>可选项：用户名下的所有活期结算账户(包括卡和活期存折)</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时间选择</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支持按月查询，默认本月</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支出</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展示所选月份的支出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收入</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展示所选月份的收入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交易明细列表（分天展示）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交易说明</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活期余额</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交易金额</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交易时间</w:t>
            </w:r>
          </w:p>
        </w:tc>
        <w:tc>
          <w:tcPr>
            <w:tcW w:w="1701"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r>
    </w:tbl>
    <w:p>
      <w:pPr>
        <w:ind w:firstLine="0" w:firstLineChars="0"/>
      </w:pPr>
      <w:r>
        <w:rPr>
          <w:rFonts w:hint="eastAsia"/>
        </w:rPr>
        <w:t>【交易明细详情】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交易金额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交易时间</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交易账号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交易说明</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对方户名</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对方账号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币种</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活期余额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28"/>
        </w:numPr>
        <w:ind w:firstLineChars="0"/>
      </w:pPr>
      <w:r>
        <w:rPr>
          <w:rFonts w:hint="eastAsia"/>
        </w:rPr>
        <w:t>查询的账户范围为客户名下所有活期结算账户（包括加挂与未加挂）。</w:t>
      </w:r>
    </w:p>
    <w:p>
      <w:pPr>
        <w:pStyle w:val="40"/>
        <w:numPr>
          <w:ilvl w:val="3"/>
          <w:numId w:val="28"/>
        </w:numPr>
        <w:ind w:firstLineChars="0"/>
      </w:pPr>
      <w:r>
        <w:rPr>
          <w:rFonts w:hint="eastAsia"/>
        </w:rPr>
        <w:t>仅支持按月查询。</w:t>
      </w:r>
    </w:p>
    <w:p>
      <w:pPr>
        <w:pStyle w:val="40"/>
        <w:numPr>
          <w:ilvl w:val="3"/>
          <w:numId w:val="28"/>
        </w:numPr>
        <w:ind w:firstLineChars="0"/>
      </w:pPr>
      <w:r>
        <w:rPr>
          <w:rFonts w:hint="eastAsia"/>
        </w:rPr>
        <w:t>查询时间范围根据核心能提供的数据而定。</w:t>
      </w:r>
    </w:p>
    <w:p>
      <w:pPr>
        <w:pStyle w:val="4"/>
      </w:pPr>
      <w:r>
        <w:rPr>
          <w:rFonts w:hint="eastAsia"/>
        </w:rPr>
        <w:t>其他说明</w:t>
      </w:r>
    </w:p>
    <w:p>
      <w:pPr>
        <w:pStyle w:val="2"/>
        <w:rPr>
          <w:rFonts w:hint="eastAsia"/>
        </w:rPr>
      </w:pPr>
      <w:r>
        <w:rPr>
          <w:rFonts w:hint="eastAsia"/>
        </w:rPr>
        <w:t>我的银行卡</w:t>
      </w:r>
    </w:p>
    <w:p>
      <w:pPr>
        <w:pStyle w:val="3"/>
        <w:numPr>
          <w:ilvl w:val="1"/>
          <w:numId w:val="2"/>
        </w:numPr>
      </w:pPr>
      <w:r>
        <w:rPr>
          <w:rFonts w:hint="eastAsia"/>
        </w:rPr>
        <w:t>加挂账户展示</w:t>
      </w:r>
    </w:p>
    <w:p>
      <w:pPr>
        <w:pStyle w:val="4"/>
      </w:pPr>
      <w:r>
        <w:rPr>
          <w:rFonts w:hint="eastAsia"/>
        </w:rPr>
        <w:t>业务功能</w:t>
      </w:r>
    </w:p>
    <w:p>
      <w:r>
        <w:rPr>
          <w:rFonts w:hint="eastAsia"/>
        </w:rPr>
        <w:t>手机银行用户可查看已加挂的银行卡。</w:t>
      </w:r>
    </w:p>
    <w:p>
      <w:pPr>
        <w:pStyle w:val="4"/>
      </w:pPr>
      <w:r>
        <w:rPr>
          <w:rFonts w:hint="eastAsia"/>
        </w:rPr>
        <w:t>业务流程</w:t>
      </w:r>
    </w:p>
    <w:p>
      <w:pPr>
        <w:pStyle w:val="44"/>
        <w:numPr>
          <w:ilvl w:val="0"/>
          <w:numId w:val="29"/>
        </w:numPr>
        <w:ind w:firstLineChars="0"/>
      </w:pPr>
      <w:r>
        <w:rPr>
          <w:rFonts w:hint="eastAsia"/>
        </w:rPr>
        <w:t>用户点击“我的银行卡”按钮，进入【我的银行卡】页面。</w:t>
      </w:r>
    </w:p>
    <w:p>
      <w:pPr>
        <w:pStyle w:val="44"/>
        <w:numPr>
          <w:ilvl w:val="0"/>
          <w:numId w:val="29"/>
        </w:numPr>
        <w:ind w:firstLineChars="0"/>
      </w:pPr>
      <w:r>
        <w:rPr>
          <w:rFonts w:hint="eastAsia"/>
        </w:rPr>
        <w:t>【我的银行卡】</w:t>
      </w:r>
      <w:r>
        <w:t>页面</w:t>
      </w:r>
      <w:r>
        <w:rPr>
          <w:rFonts w:hint="eastAsia"/>
        </w:rPr>
        <w:t>：</w:t>
      </w:r>
    </w:p>
    <w:p>
      <w:pPr>
        <w:pStyle w:val="44"/>
        <w:numPr>
          <w:ilvl w:val="1"/>
          <w:numId w:val="29"/>
        </w:numPr>
        <w:ind w:firstLineChars="0"/>
      </w:pPr>
      <w:r>
        <w:t>显示已加挂的银行卡列表</w:t>
      </w:r>
      <w:r>
        <w:rPr>
          <w:rFonts w:hint="eastAsia"/>
        </w:rPr>
        <w:t>：</w:t>
      </w:r>
    </w:p>
    <w:p>
      <w:pPr>
        <w:pStyle w:val="44"/>
        <w:numPr>
          <w:ilvl w:val="0"/>
          <w:numId w:val="30"/>
        </w:numPr>
        <w:ind w:firstLineChars="0"/>
      </w:pPr>
      <w:r>
        <w:rPr>
          <w:rFonts w:hint="eastAsia"/>
        </w:rPr>
        <w:t>已销户（即主账户的账户状态为关闭）的账户不展示（自动解挂）；</w:t>
      </w:r>
    </w:p>
    <w:p>
      <w:pPr>
        <w:pStyle w:val="44"/>
        <w:numPr>
          <w:ilvl w:val="1"/>
          <w:numId w:val="29"/>
        </w:numPr>
        <w:ind w:firstLineChars="0"/>
      </w:pPr>
      <w:r>
        <w:rPr>
          <w:rFonts w:hint="eastAsia"/>
        </w:rPr>
        <w:t>点击卡面的详情按钮，跳转至该账户【账户详情】页面；</w:t>
      </w:r>
    </w:p>
    <w:p>
      <w:pPr>
        <w:pStyle w:val="44"/>
        <w:numPr>
          <w:ilvl w:val="1"/>
          <w:numId w:val="29"/>
        </w:numPr>
        <w:ind w:firstLineChars="0"/>
      </w:pPr>
      <w:r>
        <w:rPr>
          <w:rFonts w:hint="eastAsia"/>
        </w:rPr>
        <w:t>点击卡面的管理按钮，进入该账户【银行卡管理】页面；</w:t>
      </w:r>
    </w:p>
    <w:p>
      <w:pPr>
        <w:pStyle w:val="44"/>
        <w:numPr>
          <w:ilvl w:val="1"/>
          <w:numId w:val="29"/>
        </w:numPr>
        <w:ind w:firstLineChars="0"/>
      </w:pPr>
      <w:r>
        <w:t>提供加挂银行卡入口</w:t>
      </w:r>
      <w:r>
        <w:rPr>
          <w:rFonts w:hint="eastAsia"/>
        </w:rPr>
        <w:t>，</w:t>
      </w:r>
      <w:r>
        <w:t>点击页面</w:t>
      </w:r>
      <w:r>
        <w:rPr>
          <w:rFonts w:hint="eastAsia"/>
        </w:rPr>
        <w:t>“添加银行卡”按钮，进入账户加挂流程；</w:t>
      </w:r>
    </w:p>
    <w:p>
      <w:pPr>
        <w:pStyle w:val="44"/>
        <w:numPr>
          <w:ilvl w:val="1"/>
          <w:numId w:val="29"/>
        </w:numPr>
        <w:ind w:firstLineChars="0"/>
      </w:pPr>
      <w:r>
        <w:t>提供开立电子账户</w:t>
      </w:r>
      <w:r>
        <w:rPr>
          <w:rFonts w:hint="eastAsia"/>
        </w:rPr>
        <w:t>入口，点击页面“开立Ⅱ、Ⅲ类账户”按钮，进入Ⅱ、Ⅲ类账户开户流程；</w:t>
      </w:r>
    </w:p>
    <w:p>
      <w:pPr>
        <w:pStyle w:val="44"/>
        <w:numPr>
          <w:ilvl w:val="0"/>
          <w:numId w:val="29"/>
        </w:numPr>
        <w:ind w:firstLineChars="0"/>
      </w:pPr>
      <w:r>
        <w:rPr>
          <w:rFonts w:hint="eastAsia"/>
        </w:rPr>
        <w:t>【银行卡详情】页面：</w:t>
      </w:r>
    </w:p>
    <w:p>
      <w:pPr>
        <w:pStyle w:val="44"/>
        <w:numPr>
          <w:ilvl w:val="1"/>
          <w:numId w:val="29"/>
        </w:numPr>
        <w:ind w:firstLineChars="0"/>
      </w:pPr>
      <w:r>
        <w:t>展示</w:t>
      </w:r>
      <w:r>
        <w:rPr>
          <w:rFonts w:hint="eastAsia"/>
        </w:rPr>
        <w:t>该卡</w:t>
      </w:r>
      <w:r>
        <w:t>的资产情况</w:t>
      </w:r>
      <w:r>
        <w:rPr>
          <w:rFonts w:hint="eastAsia"/>
        </w:rPr>
        <w:t>与账户状态（详见字段说明）。</w:t>
      </w:r>
    </w:p>
    <w:p>
      <w:pPr>
        <w:pStyle w:val="44"/>
        <w:numPr>
          <w:ilvl w:val="1"/>
          <w:numId w:val="29"/>
        </w:numPr>
        <w:ind w:firstLineChars="0"/>
      </w:pPr>
      <w:r>
        <w:rPr>
          <w:rFonts w:hint="eastAsia"/>
        </w:rPr>
        <w:t>点击卡面的眼睛图标，进入查看完整卡号流程。</w:t>
      </w:r>
    </w:p>
    <w:p>
      <w:pPr>
        <w:pStyle w:val="44"/>
        <w:numPr>
          <w:ilvl w:val="0"/>
          <w:numId w:val="29"/>
        </w:numPr>
        <w:ind w:firstLineChars="0"/>
      </w:pPr>
      <w:r>
        <w:rPr>
          <w:rFonts w:hint="eastAsia"/>
        </w:rPr>
        <w:t>【银行卡管理】</w:t>
      </w:r>
      <w:r>
        <w:t>页面</w:t>
      </w:r>
      <w:r>
        <w:rPr>
          <w:rFonts w:hint="eastAsia"/>
        </w:rPr>
        <w:t>：</w:t>
      </w:r>
    </w:p>
    <w:p>
      <w:pPr>
        <w:pStyle w:val="44"/>
        <w:numPr>
          <w:ilvl w:val="1"/>
          <w:numId w:val="29"/>
        </w:numPr>
        <w:ind w:firstLineChars="0"/>
      </w:pPr>
      <w:r>
        <w:t>并</w:t>
      </w:r>
      <w:r>
        <w:rPr>
          <w:rFonts w:hint="eastAsia"/>
        </w:rPr>
        <w:t>提供账户管理功能入口（具体需求见对应板块）。管理功能权限详见功能权限表，若账户无某功能权限则不显示该功能入口。</w:t>
      </w:r>
    </w:p>
    <w:p>
      <w:pPr>
        <w:pStyle w:val="44"/>
        <w:numPr>
          <w:ilvl w:val="1"/>
          <w:numId w:val="29"/>
        </w:numPr>
        <w:ind w:firstLineChars="0"/>
      </w:pPr>
      <w:r>
        <w:rPr>
          <w:rFonts w:hint="eastAsia"/>
        </w:rPr>
        <w:t>点击页面“查看完整卡号”按钮，进入查看完整卡号流程。</w:t>
      </w:r>
    </w:p>
    <w:p>
      <w:pPr>
        <w:pStyle w:val="44"/>
        <w:numPr>
          <w:ilvl w:val="0"/>
          <w:numId w:val="29"/>
        </w:numPr>
        <w:ind w:firstLineChars="0"/>
      </w:pPr>
      <w:r>
        <w:t>查看完整卡号</w:t>
      </w:r>
      <w:r>
        <w:rPr>
          <w:rFonts w:hint="eastAsia"/>
        </w:rPr>
        <w:t>流程：</w:t>
      </w:r>
    </w:p>
    <w:p>
      <w:pPr>
        <w:pStyle w:val="44"/>
        <w:numPr>
          <w:ilvl w:val="1"/>
          <w:numId w:val="29"/>
        </w:numPr>
        <w:ind w:firstLineChars="0"/>
      </w:pPr>
      <w:r>
        <w:t>点击</w:t>
      </w:r>
      <w:r>
        <w:rPr>
          <w:rFonts w:hint="eastAsia"/>
        </w:rPr>
        <w:t>眼睛图标或“查看完整卡号”按钮，进入【验证手机号】页面；</w:t>
      </w:r>
    </w:p>
    <w:p>
      <w:pPr>
        <w:pStyle w:val="44"/>
        <w:numPr>
          <w:ilvl w:val="1"/>
          <w:numId w:val="29"/>
        </w:numPr>
        <w:ind w:firstLineChars="0"/>
      </w:pPr>
      <w:r>
        <w:rPr>
          <w:rFonts w:hint="eastAsia"/>
        </w:rPr>
        <w:t>【验证手机号】页面，录入取款密码，点击“下一步”按钮，校验失败则报错，校验通过，则返回上一页面。</w:t>
      </w:r>
    </w:p>
    <w:p>
      <w:pPr>
        <w:pStyle w:val="44"/>
        <w:numPr>
          <w:ilvl w:val="1"/>
          <w:numId w:val="29"/>
        </w:numPr>
        <w:ind w:firstLineChars="0"/>
      </w:pPr>
      <w:r>
        <w:rPr>
          <w:rFonts w:hint="eastAsia"/>
        </w:rPr>
        <w:t>【银行卡详情】或【银行卡管理】页面，弹框提示完整卡号，用户点击弹框中“复制”按钮，即可将卡号复制到剪贴板。点击页面其他区域，则关闭弹框。</w:t>
      </w:r>
    </w:p>
    <w:p>
      <w:pPr>
        <w:pStyle w:val="4"/>
      </w:pPr>
      <w:r>
        <w:rPr>
          <w:rFonts w:hint="eastAsia"/>
        </w:rPr>
        <w:t>字段说明</w:t>
      </w:r>
    </w:p>
    <w:p>
      <w:pPr>
        <w:ind w:firstLine="0" w:firstLineChars="0"/>
      </w:pPr>
      <w:r>
        <w:rPr>
          <w:rFonts w:hint="eastAsia"/>
        </w:rPr>
        <w:t>【交易明细详情】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34"/>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t>加挂账户列表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rPr>
              <w:t>账号</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t>显示规则见总体规则</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rPr>
              <w:t>账户类型</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ascii="宋体" w:hAnsi="宋体"/>
              </w:rPr>
              <w:t>账户类别</w:t>
            </w:r>
            <w:r>
              <w:rPr>
                <w:rFonts w:ascii="宋体" w:hAnsi="宋体"/>
              </w:rPr>
              <w:t>+</w:t>
            </w:r>
            <w:r>
              <w:rPr>
                <w:rFonts w:hint="eastAsia" w:ascii="宋体" w:hAnsi="宋体"/>
              </w:rPr>
              <w:t>虚拟/实体</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rPr>
              <w:t>活期可用余额</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rPr>
              <w:t>当账户类型为借记卡或存折时展示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rPr>
              <w:t>账户别名</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rPr>
              <w:t>有则显示；无则不显示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rPr>
              <w:t>是否为默认账号</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rPr>
                <w:rFonts w:ascii="宋体" w:hAnsi="宋体"/>
              </w:rPr>
            </w:pPr>
            <w:r>
              <w:rPr>
                <w:rFonts w:hint="eastAsia"/>
              </w:rPr>
              <w:t>是默认账号则标记；不是则不做标记</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添加银行卡</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开立II、III类账户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【银行卡详情】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rPr>
              <w:t>账号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rPr>
              <w:t>账户类型</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rPr>
              <w:t>活期余额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可用金额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冻结支付金额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是否默认账户</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rPr>
              <w:t>是默认账号则标记；不是则不做标记</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账户状态</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异常/正常，异常时点击旁边的问号可查看详情</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查看完整卡号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【银行卡管理】</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134"/>
        <w:gridCol w:w="1276"/>
        <w:gridCol w:w="851"/>
        <w:gridCol w:w="341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85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34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rPr>
              <w:t>账号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rPr>
              <w:t>账户类型</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rPr>
              <w:t>活期可用余额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是否默认账户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rPr>
              <w:t>是默认账号则标记；不是则不做标记</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别名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银信通</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银联双免管理</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银联代收管理</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快捷支付</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超级网银</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非柜面转账限额设置</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绑定账户管理</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密码管理</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安全锁</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账户挂失</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该账户类型有功能权限则显示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账户销户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34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仅II、III类虚拟账户显示此功能</w:t>
            </w:r>
          </w:p>
        </w:tc>
      </w:tr>
    </w:tbl>
    <w:p/>
    <w:p>
      <w:pPr>
        <w:pStyle w:val="4"/>
      </w:pPr>
      <w:r>
        <w:rPr>
          <w:rFonts w:hint="eastAsia"/>
        </w:rPr>
        <w:t>画面设计</w:t>
      </w:r>
    </w:p>
    <w:p>
      <w:r>
        <w:rPr>
          <w:rFonts w:hint="eastAsia"/>
        </w:rPr>
        <w:t>详见页面原型。</w:t>
      </w:r>
    </w:p>
    <w:p>
      <w:pPr>
        <w:pStyle w:val="4"/>
      </w:pPr>
      <w:r>
        <w:rPr>
          <w:rFonts w:hint="eastAsia"/>
        </w:rPr>
        <w:t>业务规则</w:t>
      </w:r>
    </w:p>
    <w:p>
      <w:pPr>
        <w:ind w:firstLine="720" w:firstLineChars="300"/>
      </w:pPr>
      <w:r>
        <w:rPr>
          <w:rFonts w:hint="eastAsia"/>
        </w:rPr>
        <w:t>【我的银行卡】页面：</w:t>
      </w:r>
    </w:p>
    <w:p>
      <w:pPr>
        <w:pStyle w:val="40"/>
        <w:numPr>
          <w:ilvl w:val="3"/>
          <w:numId w:val="31"/>
        </w:numPr>
        <w:ind w:firstLineChars="0"/>
      </w:pPr>
      <w:r>
        <w:rPr>
          <w:rFonts w:hint="eastAsia"/>
        </w:rPr>
        <w:t>展示账户类型包括已加挂的本人本行Ⅰ、Ⅱ、Ⅲ借记卡。</w:t>
      </w:r>
    </w:p>
    <w:p>
      <w:pPr>
        <w:pStyle w:val="40"/>
        <w:numPr>
          <w:ilvl w:val="3"/>
          <w:numId w:val="31"/>
        </w:numPr>
        <w:ind w:firstLineChars="0"/>
      </w:pPr>
      <w:r>
        <w:t>不展示已销户</w:t>
      </w:r>
      <w:r>
        <w:rPr>
          <w:rFonts w:hint="eastAsia"/>
        </w:rPr>
        <w:t>（即主账户的账户状态为关闭）</w:t>
      </w:r>
      <w:r>
        <w:t>的借记卡</w:t>
      </w:r>
      <w:r>
        <w:rPr>
          <w:rFonts w:hint="eastAsia"/>
        </w:rPr>
        <w:t>（</w:t>
      </w:r>
      <w:r>
        <w:t>借记卡在电子渠道或其他渠道销户后</w:t>
      </w:r>
      <w:r>
        <w:rPr>
          <w:rFonts w:hint="eastAsia"/>
        </w:rPr>
        <w:t>，</w:t>
      </w:r>
      <w:r>
        <w:t>自动从</w:t>
      </w:r>
      <w:r>
        <w:rPr>
          <w:rFonts w:hint="eastAsia"/>
        </w:rPr>
        <w:t>手机</w:t>
      </w:r>
      <w:r>
        <w:t>银行解挂</w:t>
      </w:r>
      <w:r>
        <w:rPr>
          <w:rFonts w:hint="eastAsia"/>
        </w:rPr>
        <w:t>）。</w:t>
      </w:r>
    </w:p>
    <w:p>
      <w:pPr>
        <w:pStyle w:val="40"/>
        <w:numPr>
          <w:ilvl w:val="3"/>
          <w:numId w:val="31"/>
        </w:numPr>
        <w:ind w:firstLineChars="0"/>
      </w:pPr>
      <w:r>
        <w:rPr>
          <w:rFonts w:hint="eastAsia"/>
        </w:rPr>
        <w:t>用户登录</w:t>
      </w:r>
      <w:r>
        <w:t>并查看完整卡号后</w:t>
      </w:r>
      <w:r>
        <w:rPr>
          <w:rFonts w:hint="eastAsia"/>
        </w:rPr>
        <w:t>，</w:t>
      </w:r>
      <w:r>
        <w:t>若用户未退出登录</w:t>
      </w:r>
      <w:r>
        <w:rPr>
          <w:rFonts w:hint="eastAsia"/>
        </w:rPr>
        <w:t>，本次登陆的时间段内，</w:t>
      </w:r>
      <w:r>
        <w:t>再次查看不需要再次验证</w:t>
      </w:r>
      <w:r>
        <w:rPr>
          <w:rFonts w:hint="eastAsia"/>
        </w:rPr>
        <w:t>。</w:t>
      </w:r>
    </w:p>
    <w:p>
      <w:pPr>
        <w:pStyle w:val="40"/>
        <w:ind w:left="845" w:firstLine="0" w:firstLineChars="0"/>
      </w:pPr>
      <w:r>
        <w:rPr>
          <w:rFonts w:hint="eastAsia"/>
        </w:rPr>
        <w:t>【银行卡管理页面】</w:t>
      </w:r>
    </w:p>
    <w:p>
      <w:pPr>
        <w:pStyle w:val="40"/>
        <w:numPr>
          <w:ilvl w:val="3"/>
          <w:numId w:val="31"/>
        </w:numPr>
        <w:ind w:firstLineChars="0"/>
      </w:pPr>
      <w:r>
        <w:rPr>
          <w:rFonts w:hint="eastAsia"/>
        </w:rPr>
        <w:t>银行卡管理页面展示的功能菜单依据功能权限表中的账户类型而定。</w:t>
      </w:r>
    </w:p>
    <w:p>
      <w:pPr>
        <w:pStyle w:val="40"/>
        <w:ind w:left="840" w:firstLine="0" w:firstLineChars="0"/>
      </w:pPr>
      <w:r>
        <w:rPr>
          <w:rFonts w:hint="eastAsia"/>
        </w:rPr>
        <w:t>【银行卡详情页面】</w:t>
      </w:r>
    </w:p>
    <w:p>
      <w:pPr>
        <w:pStyle w:val="40"/>
        <w:numPr>
          <w:ilvl w:val="3"/>
          <w:numId w:val="31"/>
        </w:numPr>
        <w:ind w:firstLineChars="0"/>
      </w:pPr>
      <w:r>
        <w:rPr>
          <w:rFonts w:hint="eastAsia"/>
        </w:rPr>
        <w:t>账户状态满足以下条件时，详情页面展示为正常，否则展示为异常；</w:t>
      </w:r>
    </w:p>
    <w:p>
      <w:pPr>
        <w:pStyle w:val="40"/>
        <w:numPr>
          <w:ilvl w:val="0"/>
          <w:numId w:val="32"/>
        </w:numPr>
        <w:ind w:firstLineChars="0"/>
      </w:pPr>
      <w:r>
        <w:rPr>
          <w:rFonts w:hint="eastAsia"/>
        </w:rPr>
        <w:t>子账户状态：</w:t>
      </w:r>
    </w:p>
    <w:p>
      <w:pPr>
        <w:pStyle w:val="40"/>
        <w:numPr>
          <w:ilvl w:val="0"/>
          <w:numId w:val="30"/>
        </w:numPr>
        <w:ind w:firstLineChars="0"/>
      </w:pPr>
      <w:r>
        <w:t>acctst</w:t>
      </w:r>
      <w:r>
        <w:rPr>
          <w:rFonts w:hint="eastAsia"/>
        </w:rPr>
        <w:t>账户状态为</w:t>
      </w:r>
      <w:r>
        <w:t>A98001002-</w:t>
      </w:r>
      <w:r>
        <w:rPr>
          <w:rFonts w:hint="eastAsia"/>
        </w:rPr>
        <w:t>正常</w:t>
      </w:r>
      <w:r>
        <w:t>,A98001008-</w:t>
      </w:r>
      <w:r>
        <w:rPr>
          <w:rFonts w:hint="eastAsia"/>
        </w:rPr>
        <w:t>预开户；</w:t>
      </w:r>
      <w:r>
        <w:t>A98001003-</w:t>
      </w:r>
      <w:r>
        <w:rPr>
          <w:rFonts w:hint="eastAsia"/>
        </w:rPr>
        <w:t>部分冻结</w:t>
      </w:r>
      <w:r>
        <w:t>-</w:t>
      </w:r>
      <w:r>
        <w:rPr>
          <w:rFonts w:hint="eastAsia"/>
        </w:rPr>
        <w:t>可进</w:t>
      </w:r>
      <w:r>
        <w:t>,</w:t>
      </w:r>
    </w:p>
    <w:p>
      <w:pPr>
        <w:pStyle w:val="40"/>
        <w:numPr>
          <w:ilvl w:val="0"/>
          <w:numId w:val="30"/>
        </w:numPr>
        <w:ind w:firstLineChars="0"/>
      </w:pPr>
      <w:r>
        <w:t>accst2</w:t>
      </w:r>
      <w:r>
        <w:rPr>
          <w:rFonts w:hint="eastAsia"/>
        </w:rPr>
        <w:t>止付状态</w:t>
      </w:r>
      <w:r>
        <w:t xml:space="preserve"> : 306010001-</w:t>
      </w:r>
      <w:r>
        <w:rPr>
          <w:rFonts w:hint="eastAsia"/>
        </w:rPr>
        <w:t>正常</w:t>
      </w:r>
      <w:r>
        <w:t>,306010005-</w:t>
      </w:r>
      <w:r>
        <w:rPr>
          <w:rFonts w:hint="eastAsia"/>
        </w:rPr>
        <w:t>部分止付</w:t>
      </w:r>
      <w:r>
        <w:t>-</w:t>
      </w:r>
      <w:r>
        <w:rPr>
          <w:rFonts w:hint="eastAsia"/>
        </w:rPr>
        <w:t>可进</w:t>
      </w:r>
    </w:p>
    <w:p>
      <w:pPr>
        <w:pStyle w:val="40"/>
        <w:numPr>
          <w:ilvl w:val="0"/>
          <w:numId w:val="32"/>
        </w:numPr>
        <w:ind w:firstLineChars="0"/>
      </w:pPr>
      <w:r>
        <w:rPr>
          <w:rFonts w:hint="eastAsia"/>
        </w:rPr>
        <w:t>主账户状态：</w:t>
      </w:r>
    </w:p>
    <w:p>
      <w:pPr>
        <w:pStyle w:val="40"/>
        <w:numPr>
          <w:ilvl w:val="0"/>
          <w:numId w:val="33"/>
        </w:numPr>
        <w:ind w:firstLineChars="0"/>
      </w:pPr>
      <w:r>
        <w:t>acctst</w:t>
      </w:r>
      <w:r>
        <w:rPr>
          <w:rFonts w:hint="eastAsia"/>
        </w:rPr>
        <w:t>账户状态：</w:t>
      </w:r>
      <w:r>
        <w:t>713000001-</w:t>
      </w:r>
      <w:r>
        <w:rPr>
          <w:rFonts w:hint="eastAsia"/>
        </w:rPr>
        <w:t>正常；</w:t>
      </w:r>
    </w:p>
    <w:p>
      <w:pPr>
        <w:pStyle w:val="40"/>
        <w:numPr>
          <w:ilvl w:val="0"/>
          <w:numId w:val="33"/>
        </w:numPr>
        <w:ind w:firstLineChars="0"/>
      </w:pPr>
      <w:r>
        <w:t>affist</w:t>
      </w:r>
      <w:r>
        <w:rPr>
          <w:rFonts w:hint="eastAsia"/>
        </w:rPr>
        <w:t>支取方式状态：</w:t>
      </w:r>
      <w:r>
        <w:t>A99001001-</w:t>
      </w:r>
      <w:r>
        <w:rPr>
          <w:rFonts w:hint="eastAsia"/>
        </w:rPr>
        <w:t>正常</w:t>
      </w:r>
    </w:p>
    <w:p>
      <w:pPr>
        <w:pStyle w:val="40"/>
        <w:numPr>
          <w:ilvl w:val="0"/>
          <w:numId w:val="32"/>
        </w:numPr>
        <w:ind w:firstLineChars="0"/>
      </w:pPr>
      <w:r>
        <w:rPr>
          <w:rFonts w:hint="eastAsia"/>
        </w:rPr>
        <w:t>凭证状态：</w:t>
      </w:r>
    </w:p>
    <w:p>
      <w:pPr>
        <w:pStyle w:val="40"/>
        <w:numPr>
          <w:ilvl w:val="0"/>
          <w:numId w:val="34"/>
        </w:numPr>
        <w:ind w:firstLineChars="0"/>
      </w:pPr>
      <w:r>
        <w:rPr>
          <w:rFonts w:hint="eastAsia"/>
        </w:rPr>
        <w:t>dcmtst凭证状态：A21001002-正常</w:t>
      </w:r>
    </w:p>
    <w:p>
      <w:pPr>
        <w:pStyle w:val="40"/>
        <w:ind w:left="845" w:firstLine="0" w:firstLineChars="0"/>
      </w:pPr>
    </w:p>
    <w:p>
      <w:pPr>
        <w:pStyle w:val="3"/>
        <w:numPr>
          <w:ilvl w:val="1"/>
          <w:numId w:val="2"/>
        </w:numPr>
      </w:pPr>
      <w:r>
        <w:rPr>
          <w:rFonts w:hint="eastAsia"/>
        </w:rPr>
        <w:t>账户加挂</w:t>
      </w:r>
    </w:p>
    <w:p>
      <w:pPr>
        <w:pStyle w:val="4"/>
      </w:pPr>
      <w:r>
        <w:rPr>
          <w:rFonts w:hint="eastAsia"/>
        </w:rPr>
        <w:t>业务功能</w:t>
      </w:r>
    </w:p>
    <w:p>
      <w:r>
        <w:rPr>
          <w:rFonts w:hint="eastAsia"/>
        </w:rPr>
        <w:t>手机银行用户可通过此功能将本人本行名下借记卡加挂至手机银行。</w:t>
      </w:r>
    </w:p>
    <w:p>
      <w:r>
        <w:rPr>
          <w:rFonts w:hint="eastAsia"/>
        </w:rPr>
        <w:t>加挂后，可对查看银行卡详情并进行管理。</w:t>
      </w:r>
    </w:p>
    <w:p>
      <w:pPr>
        <w:pStyle w:val="4"/>
      </w:pPr>
      <w:r>
        <w:rPr>
          <w:rFonts w:hint="eastAsia"/>
        </w:rPr>
        <w:t>业务流程</w:t>
      </w:r>
    </w:p>
    <w:p>
      <w:pPr>
        <w:pStyle w:val="44"/>
        <w:numPr>
          <w:ilvl w:val="0"/>
          <w:numId w:val="35"/>
        </w:numPr>
        <w:ind w:firstLineChars="0"/>
      </w:pPr>
      <w:r>
        <w:rPr>
          <w:rFonts w:hint="eastAsia"/>
        </w:rPr>
        <w:t>【我的银行卡】页面，用户点击“添加银行卡”按钮，进入【添加银行卡】页面。</w:t>
      </w:r>
    </w:p>
    <w:p>
      <w:pPr>
        <w:pStyle w:val="44"/>
        <w:numPr>
          <w:ilvl w:val="0"/>
          <w:numId w:val="35"/>
        </w:numPr>
        <w:ind w:firstLineChars="0"/>
      </w:pPr>
      <w:r>
        <w:rPr>
          <w:rFonts w:hint="eastAsia"/>
        </w:rPr>
        <w:t>【添加银行卡】页面：</w:t>
      </w:r>
    </w:p>
    <w:p>
      <w:pPr>
        <w:pStyle w:val="45"/>
        <w:numPr>
          <w:ilvl w:val="4"/>
          <w:numId w:val="36"/>
        </w:numPr>
        <w:ind w:left="1320" w:firstLineChars="0"/>
      </w:pPr>
      <w:r>
        <w:rPr>
          <w:rFonts w:hint="eastAsia"/>
        </w:rPr>
        <w:t>展示未加挂的账户列表，包括本人本行Ⅰ、Ⅱ、Ⅲ类借记卡。若无未加挂的账户，则提示用户“暂无未加挂的银行卡”；</w:t>
      </w:r>
    </w:p>
    <w:p>
      <w:pPr>
        <w:pStyle w:val="45"/>
        <w:numPr>
          <w:ilvl w:val="4"/>
          <w:numId w:val="36"/>
        </w:numPr>
        <w:ind w:left="1320" w:firstLineChars="0"/>
      </w:pPr>
      <w:r>
        <w:t>点击列表中某一账户</w:t>
      </w:r>
      <w:r>
        <w:rPr>
          <w:rFonts w:hint="eastAsia"/>
        </w:rPr>
        <w:t>，</w:t>
      </w:r>
      <w:r>
        <w:t>进入</w:t>
      </w:r>
      <w:r>
        <w:rPr>
          <w:rFonts w:hint="eastAsia"/>
        </w:rPr>
        <w:t>【取款密码校验】页面。</w:t>
      </w:r>
    </w:p>
    <w:p>
      <w:pPr>
        <w:pStyle w:val="44"/>
        <w:numPr>
          <w:ilvl w:val="0"/>
          <w:numId w:val="35"/>
        </w:numPr>
        <w:ind w:firstLineChars="0"/>
      </w:pPr>
      <w:r>
        <w:rPr>
          <w:rFonts w:hint="eastAsia"/>
        </w:rPr>
        <w:t>【取款密码校验】页面，录入密码并完成校验后，进入【短信校验】页面：</w:t>
      </w:r>
    </w:p>
    <w:p>
      <w:pPr>
        <w:pStyle w:val="44"/>
        <w:numPr>
          <w:ilvl w:val="0"/>
          <w:numId w:val="35"/>
        </w:numPr>
        <w:ind w:firstLineChars="0"/>
      </w:pPr>
      <w:r>
        <w:t>用户通过</w:t>
      </w:r>
      <w:r>
        <w:rPr>
          <w:rFonts w:hint="eastAsia"/>
        </w:rPr>
        <w:t>短信校验</w:t>
      </w:r>
      <w:r>
        <w:t>后</w:t>
      </w:r>
      <w:r>
        <w:rPr>
          <w:rFonts w:hint="eastAsia"/>
        </w:rPr>
        <w:t>，</w:t>
      </w:r>
      <w:r>
        <w:t>进入</w:t>
      </w:r>
      <w:r>
        <w:rPr>
          <w:rFonts w:hint="eastAsia"/>
        </w:rPr>
        <w:t>【加挂成功】页面：</w:t>
      </w:r>
    </w:p>
    <w:p>
      <w:pPr>
        <w:pStyle w:val="45"/>
        <w:numPr>
          <w:ilvl w:val="4"/>
          <w:numId w:val="37"/>
        </w:numPr>
        <w:ind w:firstLineChars="0"/>
      </w:pPr>
      <w:r>
        <w:rPr>
          <w:rFonts w:hint="eastAsia"/>
        </w:rPr>
        <w:t>页面显示加挂结果。</w:t>
      </w:r>
    </w:p>
    <w:p>
      <w:pPr>
        <w:pStyle w:val="45"/>
        <w:numPr>
          <w:ilvl w:val="4"/>
          <w:numId w:val="37"/>
        </w:numPr>
        <w:ind w:firstLineChars="0"/>
      </w:pPr>
      <w:r>
        <w:t>若有尚未加挂的账户</w:t>
      </w:r>
      <w:r>
        <w:rPr>
          <w:rFonts w:hint="eastAsia"/>
        </w:rPr>
        <w:t>，</w:t>
      </w:r>
      <w:r>
        <w:t>则页面显示</w:t>
      </w:r>
      <w:r>
        <w:rPr>
          <w:rFonts w:hint="eastAsia"/>
        </w:rPr>
        <w:t>“返回首页”和“继续加挂”按钮：</w:t>
      </w:r>
    </w:p>
    <w:p>
      <w:pPr>
        <w:pStyle w:val="45"/>
        <w:numPr>
          <w:ilvl w:val="0"/>
          <w:numId w:val="38"/>
        </w:numPr>
        <w:ind w:firstLineChars="0"/>
      </w:pPr>
      <w:r>
        <w:t>点击</w:t>
      </w:r>
      <w:r>
        <w:rPr>
          <w:rFonts w:hint="eastAsia"/>
        </w:rPr>
        <w:t>“返回首页”按钮，返回【我的银行卡】页面；</w:t>
      </w:r>
    </w:p>
    <w:p>
      <w:pPr>
        <w:pStyle w:val="45"/>
        <w:numPr>
          <w:ilvl w:val="0"/>
          <w:numId w:val="38"/>
        </w:numPr>
        <w:ind w:firstLineChars="0"/>
      </w:pPr>
      <w:r>
        <w:rPr>
          <w:rFonts w:hint="eastAsia"/>
        </w:rPr>
        <w:t>点击“继续加挂”按钮，返回【添加银行卡】页面。</w:t>
      </w:r>
    </w:p>
    <w:p>
      <w:pPr>
        <w:pStyle w:val="45"/>
        <w:numPr>
          <w:ilvl w:val="4"/>
          <w:numId w:val="37"/>
        </w:numPr>
        <w:ind w:firstLineChars="0"/>
      </w:pPr>
      <w:r>
        <w:t>若无尚未加挂的账户</w:t>
      </w:r>
      <w:r>
        <w:rPr>
          <w:rFonts w:hint="eastAsia"/>
        </w:rPr>
        <w:t>，</w:t>
      </w:r>
      <w:r>
        <w:t>则页面显示</w:t>
      </w:r>
      <w:r>
        <w:rPr>
          <w:rFonts w:hint="eastAsia"/>
        </w:rPr>
        <w:t>“完成按钮”，点击返回【我的银行卡】页面。</w:t>
      </w:r>
    </w:p>
    <w:p>
      <w:pPr>
        <w:pStyle w:val="4"/>
      </w:pPr>
      <w:r>
        <w:rPr>
          <w:rFonts w:hint="eastAsia"/>
        </w:rPr>
        <w:t>字段说明</w:t>
      </w:r>
    </w:p>
    <w:p>
      <w:pPr>
        <w:ind w:firstLine="0" w:firstLineChars="0"/>
      </w:pPr>
      <w:r>
        <w:rPr>
          <w:rFonts w:hint="eastAsia"/>
        </w:rPr>
        <w:t>【添加银行卡】</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18"/>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未加挂银行卡列表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账户类型</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银行卡号</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活期可用余额</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账户状态</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【卡密校验】</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18"/>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银行卡号</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返显</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不可修改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取款密码</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控件</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【短信验证码】</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18"/>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注册手机号</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返显</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不可修改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短信验证码</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发送验证码</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18"/>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加挂结果</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完成</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继续加挂</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存在未加挂银行卡时显示</w:t>
            </w: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35"/>
        </w:numPr>
        <w:ind w:firstLineChars="0"/>
      </w:pPr>
      <w:r>
        <w:rPr>
          <w:rFonts w:hint="eastAsia"/>
        </w:rPr>
        <w:t>用户</w:t>
      </w:r>
      <w:r>
        <w:t>可加挂的账户类型包括本人本行</w:t>
      </w:r>
      <w:r>
        <w:rPr>
          <w:rFonts w:hint="eastAsia"/>
        </w:rPr>
        <w:t>Ⅰ、Ⅱ、Ⅲ类借记卡、存折。</w:t>
      </w:r>
    </w:p>
    <w:p>
      <w:pPr>
        <w:pStyle w:val="40"/>
        <w:numPr>
          <w:ilvl w:val="3"/>
          <w:numId w:val="35"/>
        </w:numPr>
        <w:ind w:firstLineChars="0"/>
      </w:pPr>
      <w:r>
        <w:t>原则上</w:t>
      </w:r>
      <w:r>
        <w:rPr>
          <w:rFonts w:hint="eastAsia"/>
        </w:rPr>
        <w:t>，仅当账户状态满足以下条件时，可加挂至手机银行（选择账户时校验）：</w:t>
      </w:r>
    </w:p>
    <w:p>
      <w:pPr>
        <w:pStyle w:val="40"/>
        <w:numPr>
          <w:ilvl w:val="0"/>
          <w:numId w:val="39"/>
        </w:numPr>
        <w:ind w:firstLineChars="0"/>
      </w:pPr>
      <w:r>
        <w:rPr>
          <w:rFonts w:hint="eastAsia"/>
        </w:rPr>
        <w:t>子账户状态：</w:t>
      </w:r>
    </w:p>
    <w:p>
      <w:pPr>
        <w:pStyle w:val="40"/>
        <w:numPr>
          <w:ilvl w:val="0"/>
          <w:numId w:val="30"/>
        </w:numPr>
        <w:ind w:firstLineChars="0"/>
      </w:pPr>
      <w:r>
        <w:t>acctst</w:t>
      </w:r>
      <w:r>
        <w:rPr>
          <w:rFonts w:hint="eastAsia"/>
        </w:rPr>
        <w:t>账户状态为</w:t>
      </w:r>
      <w:r>
        <w:t>A98001002-</w:t>
      </w:r>
      <w:r>
        <w:rPr>
          <w:rFonts w:hint="eastAsia"/>
        </w:rPr>
        <w:t>正常</w:t>
      </w:r>
      <w:r>
        <w:t>,A98001008-</w:t>
      </w:r>
      <w:r>
        <w:rPr>
          <w:rFonts w:hint="eastAsia"/>
        </w:rPr>
        <w:t>预开户；</w:t>
      </w:r>
      <w:r>
        <w:t>A98001003-</w:t>
      </w:r>
      <w:r>
        <w:rPr>
          <w:rFonts w:hint="eastAsia"/>
        </w:rPr>
        <w:t>部分冻结</w:t>
      </w:r>
      <w:r>
        <w:t>-</w:t>
      </w:r>
      <w:r>
        <w:rPr>
          <w:rFonts w:hint="eastAsia"/>
        </w:rPr>
        <w:t>可进</w:t>
      </w:r>
      <w:r>
        <w:t>,</w:t>
      </w:r>
    </w:p>
    <w:p>
      <w:pPr>
        <w:pStyle w:val="40"/>
        <w:numPr>
          <w:ilvl w:val="0"/>
          <w:numId w:val="30"/>
        </w:numPr>
        <w:ind w:firstLineChars="0"/>
      </w:pPr>
      <w:r>
        <w:t>accst2</w:t>
      </w:r>
      <w:r>
        <w:rPr>
          <w:rFonts w:hint="eastAsia"/>
        </w:rPr>
        <w:t>止付状态</w:t>
      </w:r>
      <w:r>
        <w:t xml:space="preserve"> : 306010001-</w:t>
      </w:r>
      <w:r>
        <w:rPr>
          <w:rFonts w:hint="eastAsia"/>
        </w:rPr>
        <w:t>正常</w:t>
      </w:r>
      <w:r>
        <w:t>,306010005-</w:t>
      </w:r>
      <w:r>
        <w:rPr>
          <w:rFonts w:hint="eastAsia"/>
        </w:rPr>
        <w:t>部分止付</w:t>
      </w:r>
      <w:r>
        <w:t>-</w:t>
      </w:r>
      <w:r>
        <w:rPr>
          <w:rFonts w:hint="eastAsia"/>
        </w:rPr>
        <w:t>可进</w:t>
      </w:r>
    </w:p>
    <w:p>
      <w:pPr>
        <w:pStyle w:val="40"/>
        <w:numPr>
          <w:ilvl w:val="0"/>
          <w:numId w:val="39"/>
        </w:numPr>
        <w:ind w:firstLineChars="0"/>
      </w:pPr>
      <w:r>
        <w:rPr>
          <w:rFonts w:hint="eastAsia"/>
        </w:rPr>
        <w:t>主账户状态：</w:t>
      </w:r>
    </w:p>
    <w:p>
      <w:pPr>
        <w:pStyle w:val="40"/>
        <w:numPr>
          <w:ilvl w:val="0"/>
          <w:numId w:val="33"/>
        </w:numPr>
        <w:ind w:firstLineChars="0"/>
      </w:pPr>
      <w:r>
        <w:t>acctst</w:t>
      </w:r>
      <w:r>
        <w:rPr>
          <w:rFonts w:hint="eastAsia"/>
        </w:rPr>
        <w:t>账户状态：</w:t>
      </w:r>
      <w:r>
        <w:t>713000001-</w:t>
      </w:r>
      <w:r>
        <w:rPr>
          <w:rFonts w:hint="eastAsia"/>
        </w:rPr>
        <w:t>正常；</w:t>
      </w:r>
    </w:p>
    <w:p>
      <w:pPr>
        <w:pStyle w:val="40"/>
        <w:numPr>
          <w:ilvl w:val="0"/>
          <w:numId w:val="33"/>
        </w:numPr>
        <w:ind w:firstLineChars="0"/>
      </w:pPr>
      <w:r>
        <w:t>affist</w:t>
      </w:r>
      <w:r>
        <w:rPr>
          <w:rFonts w:hint="eastAsia"/>
        </w:rPr>
        <w:t>支取方式状态：</w:t>
      </w:r>
      <w:r>
        <w:t>A99001001-</w:t>
      </w:r>
      <w:r>
        <w:rPr>
          <w:rFonts w:hint="eastAsia"/>
        </w:rPr>
        <w:t>正常</w:t>
      </w:r>
    </w:p>
    <w:p>
      <w:pPr>
        <w:pStyle w:val="40"/>
        <w:numPr>
          <w:ilvl w:val="0"/>
          <w:numId w:val="39"/>
        </w:numPr>
        <w:ind w:firstLineChars="0"/>
      </w:pPr>
      <w:r>
        <w:rPr>
          <w:rFonts w:hint="eastAsia"/>
        </w:rPr>
        <w:t>凭证状态：</w:t>
      </w:r>
    </w:p>
    <w:p>
      <w:pPr>
        <w:pStyle w:val="40"/>
        <w:numPr>
          <w:ilvl w:val="0"/>
          <w:numId w:val="34"/>
        </w:numPr>
        <w:ind w:firstLineChars="0"/>
      </w:pPr>
      <w:r>
        <w:rPr>
          <w:rFonts w:hint="eastAsia"/>
        </w:rPr>
        <w:t>dcmtst凭证状态：A21001002-正常</w:t>
      </w:r>
    </w:p>
    <w:p>
      <w:pPr>
        <w:pStyle w:val="40"/>
        <w:numPr>
          <w:ilvl w:val="0"/>
          <w:numId w:val="39"/>
        </w:numPr>
        <w:ind w:firstLineChars="0"/>
      </w:pPr>
      <w:r>
        <w:rPr>
          <w:rFonts w:hint="eastAsia"/>
        </w:rPr>
        <w:t>渠道限制：</w:t>
      </w:r>
    </w:p>
    <w:p>
      <w:pPr>
        <w:pStyle w:val="40"/>
        <w:numPr>
          <w:ilvl w:val="0"/>
          <w:numId w:val="34"/>
        </w:numPr>
        <w:ind w:firstLineChars="0"/>
      </w:pPr>
      <w:r>
        <w:rPr>
          <w:rFonts w:hint="eastAsia"/>
        </w:rPr>
        <w:t>没有渠道限制表中记录或者渠道</w:t>
      </w:r>
      <w:r>
        <w:t>servtr</w:t>
      </w:r>
      <w:r>
        <w:rPr>
          <w:rFonts w:hint="eastAsia"/>
        </w:rPr>
        <w:t>：</w:t>
      </w:r>
      <w:r>
        <w:t>*-</w:t>
      </w:r>
      <w:r>
        <w:rPr>
          <w:rFonts w:hint="eastAsia"/>
        </w:rPr>
        <w:t>非柜面渠道、</w:t>
      </w:r>
      <w:r>
        <w:t>%-</w:t>
      </w:r>
      <w:r>
        <w:rPr>
          <w:rFonts w:hint="eastAsia"/>
        </w:rPr>
        <w:t>所有渠道；</w:t>
      </w:r>
    </w:p>
    <w:p>
      <w:pPr>
        <w:pStyle w:val="40"/>
        <w:numPr>
          <w:ilvl w:val="0"/>
          <w:numId w:val="34"/>
        </w:numPr>
        <w:ind w:firstLineChars="0"/>
      </w:pPr>
      <w:r>
        <w:rPr>
          <w:rFonts w:hint="eastAsia"/>
        </w:rPr>
        <w:t>有效标志</w:t>
      </w:r>
      <w:r>
        <w:t>status</w:t>
      </w:r>
      <w:r>
        <w:rPr>
          <w:rFonts w:hint="eastAsia"/>
        </w:rPr>
        <w:t>：</w:t>
      </w:r>
      <w:r>
        <w:t>0-</w:t>
      </w:r>
      <w:r>
        <w:rPr>
          <w:rFonts w:hint="eastAsia"/>
        </w:rPr>
        <w:t>失效或者</w:t>
      </w:r>
    </w:p>
    <w:p>
      <w:pPr>
        <w:pStyle w:val="40"/>
        <w:numPr>
          <w:ilvl w:val="3"/>
          <w:numId w:val="35"/>
        </w:numPr>
        <w:ind w:firstLineChars="0"/>
      </w:pPr>
      <w:r>
        <w:rPr>
          <w:rFonts w:hint="eastAsia"/>
        </w:rPr>
        <w:t>若已加挂的借记卡或存折存在挂失、卡损等导致换卡的情况，且办理的新卡卡号变化的，在换卡完成后，原加挂账户将自动解挂，新账户自动加挂至智慧银行。</w:t>
      </w:r>
    </w:p>
    <w:p>
      <w:pPr>
        <w:pStyle w:val="3"/>
        <w:numPr>
          <w:ilvl w:val="1"/>
          <w:numId w:val="2"/>
        </w:numPr>
      </w:pPr>
      <w:r>
        <w:rPr>
          <w:rFonts w:hint="eastAsia"/>
        </w:rPr>
        <w:t>账户解挂</w:t>
      </w:r>
    </w:p>
    <w:p>
      <w:pPr>
        <w:pStyle w:val="4"/>
      </w:pPr>
      <w:r>
        <w:rPr>
          <w:rFonts w:hint="eastAsia"/>
        </w:rPr>
        <w:t>业务功能</w:t>
      </w:r>
    </w:p>
    <w:p>
      <w:r>
        <w:rPr>
          <w:rFonts w:hint="eastAsia"/>
        </w:rPr>
        <w:t>手机银行用户可通过此功能解除账户加挂。</w:t>
      </w:r>
    </w:p>
    <w:p>
      <w:pPr>
        <w:pStyle w:val="4"/>
      </w:pPr>
      <w:r>
        <w:rPr>
          <w:rFonts w:hint="eastAsia"/>
        </w:rPr>
        <w:t>业务流程</w:t>
      </w:r>
    </w:p>
    <w:p>
      <w:pPr>
        <w:pStyle w:val="45"/>
        <w:numPr>
          <w:ilvl w:val="0"/>
          <w:numId w:val="40"/>
        </w:numPr>
        <w:ind w:left="1320" w:firstLineChars="0"/>
      </w:pPr>
      <w:r>
        <w:rPr>
          <w:rFonts w:hint="eastAsia"/>
        </w:rPr>
        <w:t>【银行卡管理】页面，点击“解除加挂”按钮：</w:t>
      </w:r>
    </w:p>
    <w:p>
      <w:pPr>
        <w:pStyle w:val="45"/>
        <w:numPr>
          <w:ilvl w:val="1"/>
          <w:numId w:val="40"/>
        </w:numPr>
        <w:ind w:firstLineChars="0"/>
      </w:pPr>
      <w:r>
        <w:t>若该账户为唯一加挂账户</w:t>
      </w:r>
      <w:r>
        <w:rPr>
          <w:rFonts w:hint="eastAsia"/>
        </w:rPr>
        <w:t>，</w:t>
      </w:r>
      <w:r>
        <w:t>则弹框提示用户不可解挂</w:t>
      </w:r>
      <w:r>
        <w:rPr>
          <w:rFonts w:hint="eastAsia"/>
        </w:rPr>
        <w:t>。</w:t>
      </w:r>
    </w:p>
    <w:p>
      <w:pPr>
        <w:pStyle w:val="45"/>
        <w:numPr>
          <w:ilvl w:val="1"/>
          <w:numId w:val="40"/>
        </w:numPr>
        <w:ind w:firstLineChars="0"/>
      </w:pPr>
      <w:r>
        <w:t>若该账户非唯一加挂账户</w:t>
      </w:r>
      <w:r>
        <w:rPr>
          <w:rFonts w:hint="eastAsia"/>
        </w:rPr>
        <w:t>，</w:t>
      </w:r>
      <w:r>
        <w:t>则页面弹框提示用户</w:t>
      </w:r>
      <w:r>
        <w:rPr>
          <w:rFonts w:hint="eastAsia"/>
        </w:rPr>
        <w:t>，</w:t>
      </w:r>
      <w:r>
        <w:t>解挂后将无法在智慧银行进行相关交易并解除部分预约服务</w:t>
      </w:r>
      <w:r>
        <w:rPr>
          <w:rFonts w:hint="eastAsia"/>
        </w:rPr>
        <w:t>，</w:t>
      </w:r>
      <w:r>
        <w:t>并询问用户是否继续</w:t>
      </w:r>
      <w:r>
        <w:rPr>
          <w:rFonts w:hint="eastAsia"/>
        </w:rPr>
        <w:t>：</w:t>
      </w:r>
    </w:p>
    <w:p>
      <w:pPr>
        <w:pStyle w:val="45"/>
        <w:numPr>
          <w:ilvl w:val="1"/>
          <w:numId w:val="40"/>
        </w:numPr>
        <w:ind w:firstLineChars="0"/>
      </w:pPr>
      <w:r>
        <w:t>若用户点击</w:t>
      </w:r>
      <w:r>
        <w:rPr>
          <w:rFonts w:hint="eastAsia"/>
        </w:rPr>
        <w:t>“取消”，则停留在当前页面；</w:t>
      </w:r>
    </w:p>
    <w:p>
      <w:pPr>
        <w:pStyle w:val="45"/>
        <w:numPr>
          <w:ilvl w:val="1"/>
          <w:numId w:val="40"/>
        </w:numPr>
        <w:ind w:firstLineChars="0"/>
      </w:pPr>
      <w:r>
        <w:t>用户点击</w:t>
      </w:r>
      <w:r>
        <w:rPr>
          <w:rFonts w:hint="eastAsia"/>
        </w:rPr>
        <w:t>“继续”，进入【银行卡解挂】页面；</w:t>
      </w:r>
    </w:p>
    <w:p>
      <w:pPr>
        <w:pStyle w:val="45"/>
        <w:numPr>
          <w:ilvl w:val="0"/>
          <w:numId w:val="40"/>
        </w:numPr>
        <w:ind w:left="1320" w:firstLineChars="0"/>
      </w:pPr>
      <w:r>
        <w:rPr>
          <w:rFonts w:hint="eastAsia"/>
        </w:rPr>
        <w:t>【银行卡解挂】页面：</w:t>
      </w:r>
    </w:p>
    <w:p>
      <w:pPr>
        <w:pStyle w:val="45"/>
        <w:numPr>
          <w:ilvl w:val="1"/>
          <w:numId w:val="40"/>
        </w:numPr>
        <w:ind w:firstLineChars="0"/>
      </w:pPr>
      <w:r>
        <w:t>录入</w:t>
      </w:r>
      <w:r>
        <w:rPr>
          <w:rFonts w:hint="eastAsia"/>
        </w:rPr>
        <w:t>取款密</w:t>
      </w:r>
      <w:r>
        <w:t>码</w:t>
      </w:r>
      <w:r>
        <w:rPr>
          <w:rFonts w:hint="eastAsia"/>
        </w:rPr>
        <w:t>，</w:t>
      </w:r>
      <w:r>
        <w:t>点击页面</w:t>
      </w:r>
      <w:r>
        <w:rPr>
          <w:rFonts w:hint="eastAsia"/>
        </w:rPr>
        <w:t>“</w:t>
      </w:r>
      <w:r>
        <w:t>确定</w:t>
      </w:r>
      <w:r>
        <w:rPr>
          <w:rFonts w:hint="eastAsia"/>
        </w:rPr>
        <w:t>”按钮：</w:t>
      </w:r>
    </w:p>
    <w:p>
      <w:pPr>
        <w:pStyle w:val="45"/>
        <w:numPr>
          <w:ilvl w:val="0"/>
          <w:numId w:val="41"/>
        </w:numPr>
        <w:ind w:left="1800" w:firstLineChars="0"/>
      </w:pPr>
      <w:r>
        <w:t>密码错误</w:t>
      </w:r>
      <w:r>
        <w:rPr>
          <w:rFonts w:hint="eastAsia"/>
        </w:rPr>
        <w:t>，</w:t>
      </w:r>
      <w:r>
        <w:t>则报错</w:t>
      </w:r>
      <w:r>
        <w:rPr>
          <w:rFonts w:hint="eastAsia"/>
        </w:rPr>
        <w:t>；</w:t>
      </w:r>
    </w:p>
    <w:p>
      <w:pPr>
        <w:pStyle w:val="45"/>
        <w:numPr>
          <w:ilvl w:val="0"/>
          <w:numId w:val="41"/>
        </w:numPr>
        <w:ind w:left="1800" w:firstLineChars="0"/>
      </w:pPr>
      <w:r>
        <w:t>密码校验通过</w:t>
      </w:r>
      <w:r>
        <w:rPr>
          <w:rFonts w:hint="eastAsia"/>
        </w:rPr>
        <w:t>，</w:t>
      </w:r>
      <w:r>
        <w:t>则完成解挂操作</w:t>
      </w:r>
      <w:r>
        <w:rPr>
          <w:rFonts w:hint="eastAsia"/>
        </w:rPr>
        <w:t>，</w:t>
      </w:r>
      <w:r>
        <w:t>进入</w:t>
      </w:r>
      <w:r>
        <w:rPr>
          <w:rFonts w:hint="eastAsia"/>
        </w:rPr>
        <w:t>【解挂成功】页面。</w:t>
      </w:r>
    </w:p>
    <w:p>
      <w:pPr>
        <w:pStyle w:val="45"/>
        <w:numPr>
          <w:ilvl w:val="0"/>
          <w:numId w:val="40"/>
        </w:numPr>
        <w:ind w:left="1320" w:firstLineChars="0"/>
      </w:pPr>
      <w:r>
        <w:rPr>
          <w:rFonts w:hint="eastAsia"/>
        </w:rPr>
        <w:t>【解挂成功】</w:t>
      </w:r>
      <w:r>
        <w:t>页面</w:t>
      </w:r>
      <w:r>
        <w:rPr>
          <w:rFonts w:hint="eastAsia"/>
        </w:rPr>
        <w:t>，</w:t>
      </w:r>
      <w:r>
        <w:t>显示交易结果</w:t>
      </w:r>
      <w:r>
        <w:rPr>
          <w:rFonts w:hint="eastAsia"/>
        </w:rPr>
        <w:t>，</w:t>
      </w:r>
      <w:r>
        <w:t>点击页面</w:t>
      </w:r>
      <w:r>
        <w:rPr>
          <w:rFonts w:hint="eastAsia"/>
        </w:rPr>
        <w:t>“完成”按钮，返回【我的银行卡】页面。</w:t>
      </w:r>
    </w:p>
    <w:p>
      <w:pPr>
        <w:pStyle w:val="4"/>
      </w:pPr>
      <w:r>
        <w:rPr>
          <w:rFonts w:hint="eastAsia"/>
        </w:rPr>
        <w:t>字段说明</w:t>
      </w:r>
    </w:p>
    <w:p>
      <w:pPr>
        <w:ind w:firstLine="0" w:firstLineChars="0"/>
      </w:pPr>
      <w:r>
        <w:rPr>
          <w:rFonts w:hint="eastAsia"/>
        </w:rPr>
        <w:t>【卡密校验】</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18"/>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银行卡号</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返显</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不可修改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取款密码</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控件</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18"/>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解挂结果</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完成</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42"/>
        </w:numPr>
        <w:ind w:left="2280" w:firstLineChars="0"/>
      </w:pPr>
      <w:r>
        <w:t>渠道端至少保留一个本人本行账户</w:t>
      </w:r>
      <w:r>
        <w:rPr>
          <w:rFonts w:hint="eastAsia"/>
        </w:rPr>
        <w:t>，</w:t>
      </w:r>
      <w:r>
        <w:t>若仅有一个本人本行账户</w:t>
      </w:r>
      <w:r>
        <w:rPr>
          <w:rFonts w:hint="eastAsia"/>
        </w:rPr>
        <w:t>，</w:t>
      </w:r>
      <w:r>
        <w:t>则不允许此账户进行解挂操作</w:t>
      </w:r>
      <w:r>
        <w:rPr>
          <w:rFonts w:hint="eastAsia"/>
        </w:rPr>
        <w:t>。</w:t>
      </w:r>
    </w:p>
    <w:p>
      <w:pPr>
        <w:pStyle w:val="40"/>
        <w:numPr>
          <w:ilvl w:val="3"/>
          <w:numId w:val="42"/>
        </w:numPr>
        <w:ind w:left="2280" w:firstLineChars="0"/>
      </w:pPr>
      <w:r>
        <w:t>账户解挂时不校验账户状态</w:t>
      </w:r>
      <w:r>
        <w:rPr>
          <w:rFonts w:hint="eastAsia"/>
        </w:rPr>
        <w:t>。</w:t>
      </w:r>
    </w:p>
    <w:p>
      <w:pPr>
        <w:pStyle w:val="40"/>
        <w:numPr>
          <w:ilvl w:val="3"/>
          <w:numId w:val="42"/>
        </w:numPr>
        <w:ind w:left="2280" w:firstLineChars="0"/>
      </w:pPr>
      <w:r>
        <w:t>借记卡电子渠道或其他渠道销户后</w:t>
      </w:r>
      <w:r>
        <w:rPr>
          <w:rFonts w:hint="eastAsia"/>
        </w:rPr>
        <w:t>，</w:t>
      </w:r>
      <w:r>
        <w:t>自动从智慧银行解挂</w:t>
      </w:r>
      <w:r>
        <w:rPr>
          <w:rFonts w:hint="eastAsia"/>
        </w:rPr>
        <w:t>。</w:t>
      </w:r>
    </w:p>
    <w:p>
      <w:pPr>
        <w:pStyle w:val="3"/>
        <w:numPr>
          <w:ilvl w:val="1"/>
          <w:numId w:val="2"/>
        </w:numPr>
      </w:pPr>
      <w:r>
        <w:rPr>
          <w:rFonts w:hint="eastAsia"/>
        </w:rPr>
        <w:t>II、III类账户开户</w:t>
      </w:r>
    </w:p>
    <w:p>
      <w:pPr>
        <w:pStyle w:val="4"/>
      </w:pPr>
      <w:r>
        <w:rPr>
          <w:rFonts w:hint="eastAsia"/>
        </w:rPr>
        <w:t>业务功能</w:t>
      </w:r>
    </w:p>
    <w:p>
      <w:r>
        <w:rPr>
          <w:rFonts w:hint="eastAsia"/>
        </w:rPr>
        <w:t>手机银行用户可通过此功能开立II、III类账户。</w:t>
      </w:r>
    </w:p>
    <w:p>
      <w:pPr>
        <w:pStyle w:val="4"/>
      </w:pPr>
      <w:r>
        <w:rPr>
          <w:rFonts w:hint="eastAsia"/>
        </w:rPr>
        <w:t>业务流程</w:t>
      </w:r>
    </w:p>
    <w:p>
      <w:pPr>
        <w:pStyle w:val="36"/>
      </w:pPr>
      <w:r>
        <w:t xml:space="preserve"> </w:t>
      </w:r>
      <w:r>
        <w:drawing>
          <wp:inline distT="0" distB="0" distL="0" distR="0">
            <wp:extent cx="3413125" cy="8176895"/>
            <wp:effectExtent l="0" t="0" r="317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cstate="print"/>
                    <a:stretch>
                      <a:fillRect/>
                    </a:stretch>
                  </pic:blipFill>
                  <pic:spPr>
                    <a:xfrm>
                      <a:off x="0" y="0"/>
                      <a:ext cx="3420314" cy="8193025"/>
                    </a:xfrm>
                    <a:prstGeom prst="rect">
                      <a:avLst/>
                    </a:prstGeom>
                  </pic:spPr>
                </pic:pic>
              </a:graphicData>
            </a:graphic>
          </wp:inline>
        </w:drawing>
      </w:r>
    </w:p>
    <w:p>
      <w:pPr>
        <w:pStyle w:val="4"/>
      </w:pPr>
      <w:r>
        <w:rPr>
          <w:rFonts w:hint="eastAsia"/>
        </w:rPr>
        <w:t>字段说明</w:t>
      </w:r>
    </w:p>
    <w:p>
      <w:pPr>
        <w:ind w:firstLine="0" w:firstLineChars="0"/>
      </w:pPr>
      <w:r>
        <w:rPr>
          <w:rFonts w:hint="eastAsia"/>
        </w:rPr>
        <w:t>【选择银行卡】</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已加挂银行卡列表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账户类型</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活期可用余额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【绑定他行卡】</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0"/>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银行卡号</w:t>
            </w:r>
          </w:p>
        </w:tc>
        <w:tc>
          <w:tcPr>
            <w:tcW w:w="1560"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开户行</w:t>
            </w:r>
          </w:p>
        </w:tc>
        <w:tc>
          <w:tcPr>
            <w:tcW w:w="1560"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根据卡Bin返显</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支持银行卡列表</w:t>
            </w:r>
          </w:p>
        </w:tc>
        <w:tc>
          <w:tcPr>
            <w:tcW w:w="1560"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点击进入支持银行卡列表页面，页面同注册时的页面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【手机验证码】</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手机号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验证码</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发送验证码</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【身份信息校验】</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姓名</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证件类型</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第二代居民身份证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证件号码</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1</w:t>
            </w:r>
            <w:r>
              <w:rPr>
                <w:rFonts w:ascii="宋体" w:hAnsi="宋体"/>
              </w:rPr>
              <w:t>6</w:t>
            </w:r>
            <w:r>
              <w:rPr>
                <w:rFonts w:hint="eastAsia" w:ascii="宋体" w:hAnsi="宋体"/>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必输项满足条件后可点击</w:t>
            </w:r>
          </w:p>
        </w:tc>
      </w:tr>
    </w:tbl>
    <w:p>
      <w:pPr>
        <w:ind w:firstLine="0" w:firstLineChars="0"/>
      </w:pPr>
      <w:r>
        <w:rPr>
          <w:rFonts w:hint="eastAsia"/>
        </w:rPr>
        <w:t>【取款密码设置】</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取款密码</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控件</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确认取款密码</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控件</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ascii="宋体" w:hAnsi="宋体"/>
              </w:rPr>
              <w:t>6</w:t>
            </w:r>
            <w:r>
              <w:rPr>
                <w:rFonts w:hint="eastAsia" w:ascii="宋体" w:hAnsi="宋体"/>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必输项满足条件后可点击</w:t>
            </w:r>
          </w:p>
        </w:tc>
      </w:tr>
    </w:tbl>
    <w:p>
      <w:pPr>
        <w:ind w:firstLine="0" w:firstLineChars="0"/>
      </w:pPr>
      <w:r>
        <w:rPr>
          <w:rFonts w:hint="eastAsia"/>
        </w:rPr>
        <w:t>【开户结果】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开户结果</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账户号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完成</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43"/>
        </w:numPr>
        <w:ind w:firstLineChars="0"/>
      </w:pPr>
      <w:r>
        <w:rPr>
          <w:rFonts w:hint="eastAsia"/>
        </w:rPr>
        <w:t>支持绑定本行一类户、他行借记卡/信用卡进行开户。</w:t>
      </w:r>
    </w:p>
    <w:p>
      <w:pPr>
        <w:pStyle w:val="40"/>
        <w:numPr>
          <w:ilvl w:val="3"/>
          <w:numId w:val="43"/>
        </w:numPr>
        <w:ind w:firstLineChars="0"/>
      </w:pPr>
      <w:r>
        <w:rPr>
          <w:rFonts w:hint="eastAsia"/>
        </w:rPr>
        <w:t>若II、III类账户已达数量限制，则不可继续开户。</w:t>
      </w:r>
    </w:p>
    <w:p>
      <w:pPr>
        <w:pStyle w:val="40"/>
        <w:numPr>
          <w:ilvl w:val="3"/>
          <w:numId w:val="43"/>
        </w:numPr>
        <w:ind w:firstLineChars="0"/>
      </w:pPr>
      <w:r>
        <w:rPr>
          <w:rFonts w:hint="eastAsia"/>
        </w:rPr>
        <w:t>在人行工作时间内方可开户（后管可配置）。</w:t>
      </w:r>
    </w:p>
    <w:p>
      <w:pPr>
        <w:pStyle w:val="40"/>
        <w:numPr>
          <w:ilvl w:val="3"/>
          <w:numId w:val="43"/>
        </w:numPr>
        <w:ind w:firstLineChars="0"/>
      </w:pPr>
      <w:r>
        <w:rPr>
          <w:rFonts w:hint="eastAsia"/>
        </w:rPr>
        <w:t>开户需进行联网核查，核查通过后方可继续。</w:t>
      </w:r>
    </w:p>
    <w:p>
      <w:pPr>
        <w:pStyle w:val="40"/>
        <w:numPr>
          <w:ilvl w:val="3"/>
          <w:numId w:val="43"/>
        </w:numPr>
        <w:ind w:firstLineChars="0"/>
      </w:pPr>
      <w:r>
        <w:rPr>
          <w:rFonts w:hint="eastAsia"/>
        </w:rPr>
        <w:t>他行卡开户需要进行五要素认证，通过后方可继续。</w:t>
      </w:r>
    </w:p>
    <w:p>
      <w:pPr>
        <w:pStyle w:val="40"/>
        <w:numPr>
          <w:ilvl w:val="3"/>
          <w:numId w:val="43"/>
        </w:numPr>
        <w:ind w:firstLineChars="0"/>
      </w:pPr>
      <w:r>
        <w:rPr>
          <w:rFonts w:hint="eastAsia"/>
        </w:rPr>
        <w:t>开户成功后向客户发送通知短信，内容如下：“尊敬的</w:t>
      </w:r>
      <w:r>
        <w:t>XXX</w:t>
      </w:r>
      <w:r>
        <w:rPr>
          <w:rFonts w:hint="eastAsia"/>
        </w:rPr>
        <w:t>（客户姓名）：您在手机银行上我行申请开立</w:t>
      </w:r>
      <w:r>
        <w:t>II/III</w:t>
      </w:r>
      <w:r>
        <w:rPr>
          <w:rFonts w:hint="eastAsia"/>
        </w:rPr>
        <w:t>类账户开户成功，卡号</w:t>
      </w:r>
      <w:r>
        <w:t>XXXX</w:t>
      </w:r>
      <w:r>
        <w:rPr>
          <w:rFonts w:hint="eastAsia"/>
        </w:rPr>
        <w:t>（</w:t>
      </w:r>
      <w:r>
        <w:t>19</w:t>
      </w:r>
      <w:r>
        <w:rPr>
          <w:rFonts w:hint="eastAsia"/>
        </w:rPr>
        <w:t>位全卡号）。如有疑问详询</w:t>
      </w:r>
      <w:r>
        <w:t>4001090019</w:t>
      </w:r>
      <w:r>
        <w:rPr>
          <w:rFonts w:hint="eastAsia"/>
        </w:rPr>
        <w:t>。”</w:t>
      </w:r>
    </w:p>
    <w:p>
      <w:pPr>
        <w:pStyle w:val="3"/>
        <w:numPr>
          <w:ilvl w:val="1"/>
          <w:numId w:val="2"/>
        </w:numPr>
      </w:pPr>
      <w:r>
        <w:rPr>
          <w:rFonts w:hint="eastAsia"/>
        </w:rPr>
        <w:t>默认账户设置</w:t>
      </w:r>
    </w:p>
    <w:p>
      <w:pPr>
        <w:pStyle w:val="4"/>
      </w:pPr>
      <w:r>
        <w:rPr>
          <w:rFonts w:hint="eastAsia"/>
        </w:rPr>
        <w:t>业务功能</w:t>
      </w:r>
    </w:p>
    <w:p>
      <w:r>
        <w:rPr>
          <w:rFonts w:hint="eastAsia"/>
        </w:rPr>
        <w:t>手机银行</w:t>
      </w:r>
      <w:r>
        <w:t>用户可通过此功能设置</w:t>
      </w:r>
      <w:r>
        <w:rPr>
          <w:rFonts w:hint="eastAsia"/>
        </w:rPr>
        <w:t>默认账户，设置成功后，在手机银行进行消费转账等交易时，将优先选择此账户。</w:t>
      </w:r>
    </w:p>
    <w:p>
      <w:pPr>
        <w:pStyle w:val="4"/>
      </w:pPr>
      <w:r>
        <w:rPr>
          <w:rFonts w:hint="eastAsia"/>
        </w:rPr>
        <w:t>业务流程</w:t>
      </w:r>
    </w:p>
    <w:p>
      <w:pPr>
        <w:pStyle w:val="45"/>
        <w:numPr>
          <w:ilvl w:val="3"/>
          <w:numId w:val="44"/>
        </w:numPr>
        <w:ind w:firstLineChars="0"/>
      </w:pPr>
      <w:r>
        <w:rPr>
          <w:rFonts w:hint="eastAsia"/>
        </w:rPr>
        <w:t>【银行卡管理】页面，用户点击“默认账户——立即设置”，在弹出的确认框中点击“确定”后即可设置成功。同时原默认账户取消默认。</w:t>
      </w:r>
    </w:p>
    <w:p>
      <w:pPr>
        <w:pStyle w:val="4"/>
      </w:pPr>
      <w:r>
        <w:rPr>
          <w:rFonts w:hint="eastAsia"/>
        </w:rPr>
        <w:t>字段说明</w:t>
      </w:r>
    </w:p>
    <w:p/>
    <w:p>
      <w:pPr>
        <w:pStyle w:val="4"/>
      </w:pPr>
      <w:r>
        <w:rPr>
          <w:rFonts w:hint="eastAsia"/>
        </w:rPr>
        <w:t>画面设计</w:t>
      </w:r>
    </w:p>
    <w:p>
      <w:r>
        <w:rPr>
          <w:rFonts w:hint="eastAsia"/>
        </w:rPr>
        <w:t>详见页面原型。</w:t>
      </w:r>
    </w:p>
    <w:p>
      <w:pPr>
        <w:pStyle w:val="4"/>
      </w:pPr>
      <w:r>
        <w:rPr>
          <w:rFonts w:hint="eastAsia"/>
        </w:rPr>
        <w:t>业务规则</w:t>
      </w:r>
    </w:p>
    <w:p>
      <w:pPr>
        <w:pStyle w:val="45"/>
        <w:numPr>
          <w:ilvl w:val="6"/>
          <w:numId w:val="44"/>
        </w:numPr>
        <w:ind w:firstLineChars="0"/>
      </w:pPr>
      <w:r>
        <w:rPr>
          <w:rFonts w:hint="eastAsia"/>
        </w:rPr>
        <w:t>当用户无默认账户时，将自动设置最近加挂的账户为默认账户。</w:t>
      </w:r>
    </w:p>
    <w:p>
      <w:pPr>
        <w:pStyle w:val="45"/>
        <w:numPr>
          <w:ilvl w:val="6"/>
          <w:numId w:val="44"/>
        </w:numPr>
        <w:ind w:firstLineChars="0"/>
      </w:pPr>
      <w:r>
        <w:t>加挂账户皆可设置为默认账户</w:t>
      </w:r>
      <w:r>
        <w:rPr>
          <w:rFonts w:hint="eastAsia"/>
        </w:rPr>
        <w:t>；</w:t>
      </w:r>
    </w:p>
    <w:p>
      <w:pPr>
        <w:pStyle w:val="45"/>
        <w:numPr>
          <w:ilvl w:val="6"/>
          <w:numId w:val="44"/>
        </w:numPr>
        <w:ind w:firstLineChars="0"/>
      </w:pPr>
      <w:r>
        <w:t>此功能仅支持通过设置一张卡为默认卡</w:t>
      </w:r>
      <w:r>
        <w:rPr>
          <w:rFonts w:hint="eastAsia"/>
        </w:rPr>
        <w:t>，</w:t>
      </w:r>
      <w:r>
        <w:t>同时取消原默认卡设置</w:t>
      </w:r>
      <w:r>
        <w:rPr>
          <w:rFonts w:hint="eastAsia"/>
        </w:rPr>
        <w:t>，</w:t>
      </w:r>
      <w:r>
        <w:t>不支持直接取消默认卡设置</w:t>
      </w:r>
      <w:r>
        <w:rPr>
          <w:rFonts w:hint="eastAsia"/>
        </w:rPr>
        <w:t>。</w:t>
      </w:r>
    </w:p>
    <w:p>
      <w:pPr>
        <w:pStyle w:val="45"/>
        <w:numPr>
          <w:ilvl w:val="6"/>
          <w:numId w:val="44"/>
        </w:numPr>
        <w:ind w:firstLineChars="0"/>
      </w:pPr>
      <w:r>
        <w:rPr>
          <w:rFonts w:hint="eastAsia"/>
        </w:rPr>
        <w:t>用户同一时间仅可设置一个账户为默认账户。</w:t>
      </w:r>
    </w:p>
    <w:p>
      <w:pPr>
        <w:pStyle w:val="45"/>
        <w:numPr>
          <w:ilvl w:val="6"/>
          <w:numId w:val="44"/>
        </w:numPr>
        <w:ind w:firstLineChars="0"/>
      </w:pPr>
      <w:r>
        <w:rPr>
          <w:rFonts w:hint="eastAsia"/>
        </w:rPr>
        <w:t>Ⅲ类户若未激活，不可设置为默认户。</w:t>
      </w:r>
    </w:p>
    <w:p>
      <w:pPr>
        <w:pStyle w:val="45"/>
        <w:numPr>
          <w:ilvl w:val="6"/>
          <w:numId w:val="44"/>
        </w:numPr>
        <w:ind w:firstLineChars="0"/>
      </w:pPr>
      <w:r>
        <w:rPr>
          <w:rFonts w:hint="eastAsia"/>
        </w:rPr>
        <w:t>如转账、支付、手机号码转入等交易建议使用默认账户。具体规则由该交易板块确认。</w:t>
      </w:r>
    </w:p>
    <w:p>
      <w:pPr>
        <w:pStyle w:val="40"/>
        <w:ind w:left="845" w:firstLine="0" w:firstLineChars="0"/>
      </w:pPr>
    </w:p>
    <w:p>
      <w:pPr>
        <w:pStyle w:val="3"/>
        <w:numPr>
          <w:ilvl w:val="1"/>
          <w:numId w:val="2"/>
        </w:numPr>
      </w:pPr>
      <w:r>
        <w:rPr>
          <w:rFonts w:hint="eastAsia"/>
        </w:rPr>
        <w:t>别名设置</w:t>
      </w:r>
    </w:p>
    <w:p>
      <w:pPr>
        <w:pStyle w:val="4"/>
      </w:pPr>
      <w:r>
        <w:rPr>
          <w:rFonts w:hint="eastAsia"/>
        </w:rPr>
        <w:t>业务功能</w:t>
      </w:r>
    </w:p>
    <w:p>
      <w:r>
        <w:rPr>
          <w:rFonts w:hint="eastAsia"/>
        </w:rPr>
        <w:t>手机银行</w:t>
      </w:r>
      <w:r>
        <w:t>用户可通过此功能设置账户别名</w:t>
      </w:r>
      <w:r>
        <w:rPr>
          <w:rFonts w:hint="eastAsia"/>
        </w:rPr>
        <w:t>，</w:t>
      </w:r>
      <w:r>
        <w:t>方便用户更好地进行账户管理</w:t>
      </w:r>
      <w:r>
        <w:rPr>
          <w:rFonts w:hint="eastAsia"/>
        </w:rPr>
        <w:t>。</w:t>
      </w:r>
    </w:p>
    <w:p>
      <w:pPr>
        <w:pStyle w:val="4"/>
      </w:pPr>
      <w:r>
        <w:rPr>
          <w:rFonts w:hint="eastAsia"/>
        </w:rPr>
        <w:t>业务流程</w:t>
      </w:r>
    </w:p>
    <w:p>
      <w:pPr>
        <w:pStyle w:val="45"/>
        <w:numPr>
          <w:ilvl w:val="0"/>
          <w:numId w:val="45"/>
        </w:numPr>
        <w:ind w:firstLineChars="0"/>
      </w:pPr>
      <w:r>
        <w:rPr>
          <w:rFonts w:hint="eastAsia"/>
        </w:rPr>
        <w:t>【银行卡管理】页面：</w:t>
      </w:r>
    </w:p>
    <w:p>
      <w:pPr>
        <w:pStyle w:val="45"/>
        <w:numPr>
          <w:ilvl w:val="1"/>
          <w:numId w:val="45"/>
        </w:numPr>
        <w:ind w:firstLineChars="0"/>
      </w:pPr>
      <w:r>
        <w:t>若用户已设置别名</w:t>
      </w:r>
      <w:r>
        <w:rPr>
          <w:rFonts w:hint="eastAsia"/>
        </w:rPr>
        <w:t>，</w:t>
      </w:r>
      <w:r>
        <w:t>则</w:t>
      </w:r>
      <w:r>
        <w:rPr>
          <w:rFonts w:hint="eastAsia"/>
        </w:rPr>
        <w:t>功能列表返显用户设置的别名；若未设置，则显示立即设置。</w:t>
      </w:r>
    </w:p>
    <w:p>
      <w:pPr>
        <w:pStyle w:val="45"/>
        <w:numPr>
          <w:ilvl w:val="1"/>
          <w:numId w:val="45"/>
        </w:numPr>
        <w:ind w:firstLineChars="0"/>
      </w:pPr>
      <w:r>
        <w:rPr>
          <w:rFonts w:hint="eastAsia"/>
        </w:rPr>
        <w:t>用户点击“别名”按钮，进入【别名设置】页面。</w:t>
      </w:r>
    </w:p>
    <w:p>
      <w:pPr>
        <w:pStyle w:val="45"/>
        <w:numPr>
          <w:ilvl w:val="0"/>
          <w:numId w:val="45"/>
        </w:numPr>
        <w:ind w:firstLineChars="0"/>
      </w:pPr>
      <w:r>
        <w:rPr>
          <w:rFonts w:hint="eastAsia"/>
        </w:rPr>
        <w:t>【别名设置】</w:t>
      </w:r>
      <w:r>
        <w:t>页面</w:t>
      </w:r>
      <w:r>
        <w:rPr>
          <w:rFonts w:hint="eastAsia"/>
        </w:rPr>
        <w:t>：</w:t>
      </w:r>
    </w:p>
    <w:p>
      <w:pPr>
        <w:pStyle w:val="45"/>
        <w:numPr>
          <w:ilvl w:val="1"/>
          <w:numId w:val="45"/>
        </w:numPr>
        <w:ind w:firstLineChars="0"/>
      </w:pPr>
      <w:r>
        <w:t>若用户已设置别名</w:t>
      </w:r>
      <w:r>
        <w:rPr>
          <w:rFonts w:hint="eastAsia"/>
        </w:rPr>
        <w:t>，</w:t>
      </w:r>
      <w:r>
        <w:t>则返显用户已设置的别名</w:t>
      </w:r>
      <w:r>
        <w:rPr>
          <w:rFonts w:hint="eastAsia"/>
        </w:rPr>
        <w:t>（无则不显示）；</w:t>
      </w:r>
    </w:p>
    <w:p>
      <w:pPr>
        <w:pStyle w:val="45"/>
        <w:numPr>
          <w:ilvl w:val="1"/>
          <w:numId w:val="45"/>
        </w:numPr>
        <w:ind w:firstLineChars="0"/>
      </w:pPr>
      <w:r>
        <w:rPr>
          <w:rFonts w:hint="eastAsia"/>
        </w:rPr>
        <w:t>点击输入框可修改或设置别名（提供常用别名快捷选项，点击可快速选择常用别名），录入完成后点击“保存”按钮，别名校验通过后页面提示用户设置成功，同时返回【银行卡管理】页面。</w:t>
      </w:r>
    </w:p>
    <w:p>
      <w:pPr>
        <w:pStyle w:val="4"/>
      </w:pPr>
      <w:r>
        <w:rPr>
          <w:rFonts w:hint="eastAsia"/>
        </w:rPr>
        <w:t>字段说明</w:t>
      </w:r>
    </w:p>
    <w:p>
      <w:pPr>
        <w:ind w:firstLine="0" w:firstLineChars="0"/>
      </w:pPr>
      <w:r>
        <w:rPr>
          <w:rFonts w:hint="eastAsia"/>
        </w:rPr>
        <w:t>【交易明细详情】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rPr>
              <w:t>别名</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返显用户已设置的别名（无则不显示），可点击进行修改</w:t>
            </w:r>
          </w:p>
          <w:p>
            <w:pPr>
              <w:pStyle w:val="36"/>
            </w:pPr>
            <w:r>
              <w:rPr>
                <w:rFonts w:hint="eastAsia"/>
              </w:rPr>
              <w:t>格式：</w:t>
            </w:r>
          </w:p>
          <w:p>
            <w:pPr>
              <w:pStyle w:val="36"/>
              <w:rPr>
                <w:rFonts w:ascii="宋体" w:hAnsi="宋体"/>
              </w:rPr>
            </w:pPr>
            <w:r>
              <w:rPr>
                <w:rFonts w:hint="eastAsia"/>
              </w:rPr>
              <w:t>不可超过五位，仅支持汉字、字母、数字。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rPr>
              <w:t>常用别名快捷选项</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t>输</w:t>
            </w:r>
            <w:r>
              <w:rPr>
                <w:rFonts w:hint="eastAsia"/>
              </w:rPr>
              <w:t>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点击快速填充别名：</w:t>
            </w:r>
          </w:p>
          <w:p>
            <w:pPr>
              <w:pStyle w:val="36"/>
              <w:rPr>
                <w:rFonts w:ascii="宋体" w:hAnsi="宋体"/>
              </w:rPr>
            </w:pPr>
            <w:r>
              <w:rPr>
                <w:rFonts w:hint="eastAsia"/>
              </w:rPr>
              <w:t>消费卡、理财卡、工资卡、还款卡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保存</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5"/>
        <w:numPr>
          <w:ilvl w:val="6"/>
          <w:numId w:val="46"/>
        </w:numPr>
        <w:ind w:left="840" w:firstLineChars="0"/>
      </w:pPr>
      <w:r>
        <w:rPr>
          <w:rFonts w:hint="eastAsia"/>
        </w:rPr>
        <w:t>所有加挂的账户都可以设置别名。</w:t>
      </w:r>
    </w:p>
    <w:p>
      <w:pPr>
        <w:pStyle w:val="3"/>
        <w:numPr>
          <w:ilvl w:val="1"/>
          <w:numId w:val="2"/>
        </w:numPr>
      </w:pPr>
      <w:r>
        <w:rPr>
          <w:rFonts w:hint="eastAsia"/>
        </w:rPr>
        <w:t>银信通</w:t>
      </w:r>
    </w:p>
    <w:p>
      <w:pPr>
        <w:pStyle w:val="4"/>
      </w:pPr>
      <w:r>
        <w:rPr>
          <w:rFonts w:hint="eastAsia"/>
        </w:rPr>
        <w:t>业务功能</w:t>
      </w:r>
    </w:p>
    <w:p>
      <w:r>
        <w:rPr>
          <w:rFonts w:hint="eastAsia"/>
        </w:rPr>
        <w:t>手机银行用户可通过此功能签约/解约动账提醒与贷款提醒。</w:t>
      </w:r>
    </w:p>
    <w:p>
      <w:pPr>
        <w:pStyle w:val="4"/>
      </w:pPr>
      <w:r>
        <w:rPr>
          <w:rFonts w:hint="eastAsia"/>
        </w:rPr>
        <w:t>业务流程</w:t>
      </w:r>
    </w:p>
    <w:p>
      <w:pPr>
        <w:pStyle w:val="44"/>
        <w:numPr>
          <w:ilvl w:val="0"/>
          <w:numId w:val="47"/>
        </w:numPr>
        <w:ind w:left="1320" w:firstLineChars="0"/>
        <w:rPr>
          <w:color w:val="000000" w:themeColor="text1"/>
        </w:rPr>
      </w:pPr>
      <w:r>
        <w:rPr>
          <w:rFonts w:hint="eastAsia"/>
          <w:color w:val="000000" w:themeColor="text1"/>
        </w:rPr>
        <w:t>【银行卡管理】页面，用户点击银信通，进入【银信通】首页。</w:t>
      </w:r>
    </w:p>
    <w:p>
      <w:pPr>
        <w:pStyle w:val="44"/>
        <w:numPr>
          <w:ilvl w:val="0"/>
          <w:numId w:val="47"/>
        </w:numPr>
        <w:ind w:left="1320" w:firstLineChars="0"/>
        <w:rPr>
          <w:color w:val="000000" w:themeColor="text1"/>
        </w:rPr>
      </w:pPr>
      <w:r>
        <w:rPr>
          <w:rFonts w:hint="eastAsia"/>
          <w:color w:val="000000" w:themeColor="text1"/>
        </w:rPr>
        <w:t>【银信通】首页：</w:t>
      </w:r>
    </w:p>
    <w:p>
      <w:pPr>
        <w:pStyle w:val="44"/>
        <w:numPr>
          <w:ilvl w:val="0"/>
          <w:numId w:val="48"/>
        </w:numPr>
        <w:ind w:firstLineChars="0"/>
        <w:rPr>
          <w:color w:val="000000" w:themeColor="text1"/>
        </w:rPr>
      </w:pPr>
      <w:r>
        <w:rPr>
          <w:rFonts w:hint="eastAsia"/>
          <w:color w:val="000000" w:themeColor="text1"/>
        </w:rPr>
        <w:t>展示签约手机号列表与签约情况。</w:t>
      </w:r>
    </w:p>
    <w:p>
      <w:pPr>
        <w:pStyle w:val="44"/>
        <w:numPr>
          <w:ilvl w:val="0"/>
          <w:numId w:val="48"/>
        </w:numPr>
        <w:ind w:firstLineChars="0"/>
        <w:rPr>
          <w:color w:val="000000" w:themeColor="text1"/>
        </w:rPr>
      </w:pPr>
      <w:r>
        <w:rPr>
          <w:rFonts w:hint="eastAsia"/>
          <w:color w:val="000000" w:themeColor="text1"/>
        </w:rPr>
        <w:t>若手机号已签约该手机号的动账/贷款提醒，点击解约：</w:t>
      </w:r>
    </w:p>
    <w:p>
      <w:pPr>
        <w:pStyle w:val="44"/>
        <w:numPr>
          <w:ilvl w:val="0"/>
          <w:numId w:val="49"/>
        </w:numPr>
        <w:ind w:firstLineChars="0"/>
        <w:rPr>
          <w:color w:val="000000" w:themeColor="text1"/>
        </w:rPr>
      </w:pPr>
      <w:r>
        <w:rPr>
          <w:rFonts w:hint="eastAsia"/>
          <w:color w:val="000000" w:themeColor="text1"/>
        </w:rPr>
        <w:t>页面弹框提示关闭后将无法接受动账提醒/贷款提醒，并询问用户是否确认解约。</w:t>
      </w:r>
    </w:p>
    <w:p>
      <w:pPr>
        <w:pStyle w:val="44"/>
        <w:numPr>
          <w:ilvl w:val="0"/>
          <w:numId w:val="49"/>
        </w:numPr>
        <w:ind w:firstLineChars="0"/>
        <w:rPr>
          <w:color w:val="000000" w:themeColor="text1"/>
        </w:rPr>
      </w:pPr>
      <w:r>
        <w:rPr>
          <w:rFonts w:hint="eastAsia"/>
          <w:color w:val="000000" w:themeColor="text1"/>
        </w:rPr>
        <w:t>用户确认后关闭成功，进入【解约结果页面】。</w:t>
      </w:r>
    </w:p>
    <w:p>
      <w:pPr>
        <w:pStyle w:val="44"/>
        <w:numPr>
          <w:ilvl w:val="0"/>
          <w:numId w:val="48"/>
        </w:numPr>
        <w:ind w:firstLineChars="0"/>
        <w:rPr>
          <w:color w:val="000000" w:themeColor="text1"/>
        </w:rPr>
      </w:pPr>
      <w:r>
        <w:rPr>
          <w:rFonts w:hint="eastAsia"/>
          <w:color w:val="000000" w:themeColor="text1"/>
        </w:rPr>
        <w:t>若手机号未签约该手机号的动账/贷款提醒，点击签约：</w:t>
      </w:r>
    </w:p>
    <w:p>
      <w:pPr>
        <w:pStyle w:val="44"/>
        <w:numPr>
          <w:ilvl w:val="0"/>
          <w:numId w:val="49"/>
        </w:numPr>
        <w:ind w:firstLineChars="0"/>
        <w:rPr>
          <w:color w:val="000000" w:themeColor="text1"/>
        </w:rPr>
      </w:pPr>
      <w:r>
        <w:rPr>
          <w:rFonts w:hint="eastAsia"/>
          <w:color w:val="000000" w:themeColor="text1"/>
        </w:rPr>
        <w:t>进入【协议阅读】页面。</w:t>
      </w:r>
    </w:p>
    <w:p>
      <w:pPr>
        <w:pStyle w:val="44"/>
        <w:numPr>
          <w:ilvl w:val="0"/>
          <w:numId w:val="49"/>
        </w:numPr>
        <w:ind w:firstLineChars="0"/>
        <w:rPr>
          <w:color w:val="000000" w:themeColor="text1"/>
        </w:rPr>
      </w:pPr>
      <w:r>
        <w:rPr>
          <w:rFonts w:hint="eastAsia"/>
          <w:color w:val="000000" w:themeColor="text1"/>
        </w:rPr>
        <w:t>【协议阅读】页面，点击同意并继续，进入【短信验证】页面。</w:t>
      </w:r>
    </w:p>
    <w:p>
      <w:pPr>
        <w:pStyle w:val="44"/>
        <w:numPr>
          <w:ilvl w:val="0"/>
          <w:numId w:val="49"/>
        </w:numPr>
        <w:ind w:firstLineChars="0"/>
        <w:rPr>
          <w:color w:val="000000" w:themeColor="text1"/>
        </w:rPr>
      </w:pPr>
      <w:r>
        <w:rPr>
          <w:rFonts w:hint="eastAsia"/>
          <w:color w:val="000000" w:themeColor="text1"/>
        </w:rPr>
        <w:t>【短信验证】页面，返显签约信息，确认并录入短信验证码后，点击下一步，校验通过后进入【签约结果页面】。</w:t>
      </w:r>
    </w:p>
    <w:p>
      <w:pPr>
        <w:pStyle w:val="44"/>
        <w:numPr>
          <w:ilvl w:val="0"/>
          <w:numId w:val="48"/>
        </w:numPr>
        <w:ind w:firstLineChars="0"/>
        <w:rPr>
          <w:color w:val="000000" w:themeColor="text1"/>
        </w:rPr>
      </w:pPr>
      <w:r>
        <w:rPr>
          <w:rFonts w:hint="eastAsia"/>
          <w:color w:val="000000" w:themeColor="text1"/>
        </w:rPr>
        <w:t>点击页面新增签约手机号按钮：</w:t>
      </w:r>
    </w:p>
    <w:p>
      <w:pPr>
        <w:pStyle w:val="44"/>
        <w:numPr>
          <w:ilvl w:val="0"/>
          <w:numId w:val="50"/>
        </w:numPr>
        <w:ind w:firstLineChars="0"/>
        <w:rPr>
          <w:color w:val="000000" w:themeColor="text1"/>
        </w:rPr>
      </w:pPr>
      <w:r>
        <w:rPr>
          <w:rFonts w:hint="eastAsia"/>
          <w:color w:val="000000" w:themeColor="text1"/>
        </w:rPr>
        <w:t>进入【协议阅读】页面。</w:t>
      </w:r>
    </w:p>
    <w:p>
      <w:pPr>
        <w:pStyle w:val="44"/>
        <w:numPr>
          <w:ilvl w:val="0"/>
          <w:numId w:val="50"/>
        </w:numPr>
        <w:ind w:firstLineChars="0"/>
        <w:rPr>
          <w:color w:val="000000" w:themeColor="text1"/>
        </w:rPr>
      </w:pPr>
      <w:r>
        <w:rPr>
          <w:rFonts w:hint="eastAsia"/>
          <w:color w:val="000000" w:themeColor="text1"/>
        </w:rPr>
        <w:t>【协议阅读】页面，点击同意并继续，进入【短信验证】页面。</w:t>
      </w:r>
    </w:p>
    <w:p>
      <w:pPr>
        <w:pStyle w:val="44"/>
        <w:numPr>
          <w:ilvl w:val="0"/>
          <w:numId w:val="50"/>
        </w:numPr>
        <w:ind w:firstLineChars="0"/>
        <w:rPr>
          <w:color w:val="000000" w:themeColor="text1"/>
        </w:rPr>
      </w:pPr>
      <w:r>
        <w:rPr>
          <w:rFonts w:hint="eastAsia"/>
          <w:color w:val="000000" w:themeColor="text1"/>
        </w:rPr>
        <w:t>【短信验证】页面，输入签约手机号，选择签约类型后，录入短信验证码，点击下一步，校验通过后进入【签约结果页面】。</w:t>
      </w:r>
    </w:p>
    <w:p>
      <w:pPr>
        <w:pStyle w:val="4"/>
      </w:pPr>
      <w:r>
        <w:rPr>
          <w:rFonts w:hint="eastAsia"/>
        </w:rPr>
        <w:t>字段说明</w:t>
      </w:r>
    </w:p>
    <w:p>
      <w:pPr>
        <w:ind w:firstLine="0" w:firstLineChars="0"/>
      </w:pPr>
      <w:r>
        <w:rPr>
          <w:rFonts w:hint="eastAsia"/>
        </w:rPr>
        <w:t>【短信验证】（从列表的签约按钮进入）</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签约账户</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产品类型</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手机号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验证码</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发送验证码</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必输项满足要求后亮起</w:t>
            </w:r>
          </w:p>
        </w:tc>
      </w:tr>
    </w:tbl>
    <w:p>
      <w:pPr>
        <w:ind w:firstLine="0" w:firstLineChars="0"/>
      </w:pPr>
      <w:r>
        <w:rPr>
          <w:rFonts w:hint="eastAsia"/>
        </w:rPr>
        <w:t>【短信验证】（从页面新增签约手机号按钮进入）</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签约账户</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产品类型</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下拉框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动账提醒、贷款提醒</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手机号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验证码</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发送验证码</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必输项满足要求后亮起</w:t>
            </w:r>
          </w:p>
        </w:tc>
      </w:tr>
    </w:tbl>
    <w:p>
      <w:pPr>
        <w:ind w:firstLine="0" w:firstLineChars="0"/>
      </w:pPr>
      <w:r>
        <w:rPr>
          <w:rFonts w:hint="eastAsia"/>
        </w:rPr>
        <w:t>【签约/解约结果】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18"/>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签约/解约结果</w:t>
            </w:r>
          </w:p>
        </w:tc>
        <w:tc>
          <w:tcPr>
            <w:tcW w:w="1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签约/解约账户</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完成</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47"/>
        </w:numPr>
        <w:ind w:left="1320" w:firstLineChars="0"/>
      </w:pPr>
      <w:r>
        <w:rPr>
          <w:rFonts w:hint="eastAsia"/>
        </w:rPr>
        <w:t>允许签约多个手机号。</w:t>
      </w:r>
    </w:p>
    <w:p>
      <w:pPr>
        <w:pStyle w:val="3"/>
        <w:numPr>
          <w:ilvl w:val="1"/>
          <w:numId w:val="2"/>
        </w:numPr>
      </w:pPr>
      <w:commentRangeStart w:id="1"/>
      <w:r>
        <w:rPr>
          <w:rFonts w:hint="eastAsia"/>
        </w:rPr>
        <w:t>取款密码修改</w:t>
      </w:r>
      <w:commentRangeEnd w:id="1"/>
      <w:r>
        <w:rPr>
          <w:rStyle w:val="23"/>
          <w:rFonts w:eastAsia="宋体" w:cstheme="minorBidi"/>
          <w:b w:val="0"/>
          <w:bCs w:val="0"/>
        </w:rPr>
        <w:commentReference w:id="1"/>
      </w:r>
    </w:p>
    <w:p>
      <w:pPr>
        <w:pStyle w:val="4"/>
      </w:pPr>
      <w:r>
        <w:rPr>
          <w:rFonts w:hint="eastAsia"/>
        </w:rPr>
        <w:t>业务功能</w:t>
      </w:r>
    </w:p>
    <w:p>
      <w:r>
        <w:rPr>
          <w:rFonts w:hint="eastAsia"/>
        </w:rPr>
        <w:t>手机银行用户可通过此功能修改取款密码。</w:t>
      </w:r>
    </w:p>
    <w:p>
      <w:pPr>
        <w:pStyle w:val="4"/>
      </w:pPr>
      <w:r>
        <w:rPr>
          <w:rFonts w:hint="eastAsia"/>
        </w:rPr>
        <w:t>业务流程</w:t>
      </w:r>
    </w:p>
    <w:p>
      <w:pPr>
        <w:pStyle w:val="44"/>
        <w:numPr>
          <w:ilvl w:val="0"/>
          <w:numId w:val="51"/>
        </w:numPr>
        <w:ind w:firstLineChars="0"/>
        <w:rPr>
          <w:color w:val="000000" w:themeColor="text1"/>
        </w:rPr>
      </w:pPr>
      <w:r>
        <w:rPr>
          <w:rFonts w:hint="eastAsia"/>
          <w:color w:val="000000" w:themeColor="text1"/>
        </w:rPr>
        <w:t>【银行卡管理】页面，点击密码管理按钮，进入【原取款密码验证】页面。</w:t>
      </w:r>
    </w:p>
    <w:p>
      <w:pPr>
        <w:pStyle w:val="44"/>
        <w:numPr>
          <w:ilvl w:val="0"/>
          <w:numId w:val="51"/>
        </w:numPr>
        <w:ind w:firstLineChars="0"/>
        <w:rPr>
          <w:color w:val="000000" w:themeColor="text1"/>
        </w:rPr>
      </w:pPr>
      <w:r>
        <w:rPr>
          <w:rFonts w:hint="eastAsia"/>
          <w:color w:val="000000" w:themeColor="text1"/>
        </w:rPr>
        <w:t>【原取款密码验证】页面，录入原取款密码，校验通过后，进入【新取款密码设置页面】。</w:t>
      </w:r>
    </w:p>
    <w:p>
      <w:pPr>
        <w:pStyle w:val="44"/>
        <w:numPr>
          <w:ilvl w:val="0"/>
          <w:numId w:val="51"/>
        </w:numPr>
        <w:ind w:firstLineChars="0"/>
        <w:rPr>
          <w:color w:val="000000" w:themeColor="text1"/>
        </w:rPr>
      </w:pPr>
      <w:r>
        <w:rPr>
          <w:rFonts w:hint="eastAsia"/>
          <w:color w:val="000000" w:themeColor="text1"/>
        </w:rPr>
        <w:t>【新取款密码设置】页面，录入并确认新密码，进入【修改结果】页。</w:t>
      </w:r>
    </w:p>
    <w:p>
      <w:pPr>
        <w:pStyle w:val="44"/>
        <w:numPr>
          <w:ilvl w:val="0"/>
          <w:numId w:val="51"/>
        </w:numPr>
        <w:ind w:firstLineChars="0"/>
        <w:rPr>
          <w:color w:val="000000" w:themeColor="text1"/>
        </w:rPr>
      </w:pPr>
      <w:r>
        <w:rPr>
          <w:rFonts w:hint="eastAsia"/>
          <w:color w:val="000000" w:themeColor="text1"/>
        </w:rPr>
        <w:t>【修改结果】页，展示修改结果。</w:t>
      </w:r>
    </w:p>
    <w:p>
      <w:pPr>
        <w:pStyle w:val="4"/>
      </w:pPr>
      <w:r>
        <w:rPr>
          <w:rFonts w:hint="eastAsia"/>
        </w:rPr>
        <w:t>字段说明</w:t>
      </w:r>
    </w:p>
    <w:p>
      <w:pPr>
        <w:ind w:firstLine="0" w:firstLineChars="0"/>
      </w:pPr>
      <w:r>
        <w:rPr>
          <w:rFonts w:hint="eastAsia"/>
        </w:rPr>
        <w:t>【原取款密码校验】</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0"/>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原取款密码</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控件</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必输项满足要求后亮起</w:t>
            </w:r>
          </w:p>
        </w:tc>
      </w:tr>
    </w:tbl>
    <w:p>
      <w:pPr>
        <w:ind w:firstLine="0" w:firstLineChars="0"/>
      </w:pPr>
      <w:r>
        <w:rPr>
          <w:rFonts w:hint="eastAsia"/>
        </w:rPr>
        <w:t>【新取款密码设置】</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0"/>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新取款密码</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控件</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确认取款密码</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控件</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6位纯数字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确定</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必输项满足要求后亮起</w:t>
            </w:r>
          </w:p>
        </w:tc>
      </w:tr>
    </w:tbl>
    <w:p>
      <w:pPr>
        <w:ind w:firstLine="0" w:firstLineChars="0"/>
      </w:pPr>
      <w:r>
        <w:rPr>
          <w:rFonts w:hint="eastAsia"/>
        </w:rPr>
        <w:t>【修改结果】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0"/>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修改结果</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确定</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51"/>
        </w:numPr>
        <w:ind w:firstLineChars="0"/>
      </w:pPr>
      <w:r>
        <w:rPr>
          <w:rFonts w:hint="eastAsia"/>
        </w:rPr>
        <w:t>两次输入的取款密码要求一致。</w:t>
      </w:r>
    </w:p>
    <w:p>
      <w:pPr>
        <w:pStyle w:val="3"/>
        <w:numPr>
          <w:ilvl w:val="1"/>
          <w:numId w:val="2"/>
        </w:numPr>
      </w:pPr>
      <w:r>
        <w:rPr>
          <w:rFonts w:hint="eastAsia"/>
        </w:rPr>
        <w:t>绑定账户管理</w:t>
      </w:r>
    </w:p>
    <w:p>
      <w:pPr>
        <w:pStyle w:val="4"/>
      </w:pPr>
      <w:r>
        <w:rPr>
          <w:rFonts w:hint="eastAsia"/>
        </w:rPr>
        <w:t>业务功能</w:t>
      </w:r>
    </w:p>
    <w:p>
      <w:r>
        <w:rPr>
          <w:rFonts w:hint="eastAsia"/>
        </w:rPr>
        <w:t>手机银行用户可通过此功能更换绑定账户。</w:t>
      </w:r>
    </w:p>
    <w:p>
      <w:pPr>
        <w:pStyle w:val="4"/>
      </w:pPr>
      <w:r>
        <w:rPr>
          <w:rFonts w:hint="eastAsia"/>
        </w:rPr>
        <w:t>业务流程</w:t>
      </w:r>
    </w:p>
    <w:p>
      <w:pPr>
        <w:pStyle w:val="44"/>
        <w:numPr>
          <w:ilvl w:val="0"/>
          <w:numId w:val="52"/>
        </w:numPr>
        <w:ind w:firstLineChars="0"/>
        <w:rPr>
          <w:color w:val="000000" w:themeColor="text1"/>
        </w:rPr>
      </w:pPr>
      <w:r>
        <w:rPr>
          <w:rFonts w:hint="eastAsia"/>
          <w:color w:val="000000" w:themeColor="text1"/>
        </w:rPr>
        <w:t>【银行卡管理】页面，点击绑定账户管理按钮，进入【绑定账户管理】页面。</w:t>
      </w:r>
    </w:p>
    <w:p>
      <w:pPr>
        <w:pStyle w:val="44"/>
        <w:numPr>
          <w:ilvl w:val="0"/>
          <w:numId w:val="52"/>
        </w:numPr>
        <w:ind w:firstLineChars="0"/>
        <w:rPr>
          <w:color w:val="000000" w:themeColor="text1"/>
        </w:rPr>
      </w:pPr>
      <w:r>
        <w:rPr>
          <w:rFonts w:hint="eastAsia"/>
          <w:color w:val="000000" w:themeColor="text1"/>
        </w:rPr>
        <w:t>【绑定账户管理】页面，显示绑定账户，点击更换绑定账户，进入【账户选择】页面。</w:t>
      </w:r>
    </w:p>
    <w:p>
      <w:pPr>
        <w:pStyle w:val="44"/>
        <w:numPr>
          <w:ilvl w:val="0"/>
          <w:numId w:val="52"/>
        </w:numPr>
        <w:ind w:firstLineChars="0"/>
        <w:rPr>
          <w:color w:val="000000" w:themeColor="text1"/>
        </w:rPr>
      </w:pPr>
      <w:r>
        <w:rPr>
          <w:rFonts w:hint="eastAsia"/>
          <w:color w:val="000000" w:themeColor="text1"/>
        </w:rPr>
        <w:t>【账户选择】页面：</w:t>
      </w:r>
    </w:p>
    <w:p>
      <w:pPr>
        <w:pStyle w:val="44"/>
        <w:numPr>
          <w:ilvl w:val="0"/>
          <w:numId w:val="53"/>
        </w:numPr>
        <w:ind w:firstLineChars="0"/>
        <w:rPr>
          <w:color w:val="000000" w:themeColor="text1"/>
        </w:rPr>
      </w:pPr>
      <w:r>
        <w:rPr>
          <w:rFonts w:hint="eastAsia"/>
          <w:color w:val="000000" w:themeColor="text1"/>
        </w:rPr>
        <w:t>支持选择本行已加挂账户，完成校验后，向核心发送绑定请求。</w:t>
      </w:r>
    </w:p>
    <w:p>
      <w:pPr>
        <w:pStyle w:val="44"/>
        <w:numPr>
          <w:ilvl w:val="0"/>
          <w:numId w:val="53"/>
        </w:numPr>
        <w:ind w:firstLineChars="0"/>
        <w:rPr>
          <w:color w:val="000000" w:themeColor="text1"/>
        </w:rPr>
      </w:pPr>
      <w:r>
        <w:rPr>
          <w:rFonts w:hint="eastAsia"/>
          <w:color w:val="000000" w:themeColor="text1"/>
        </w:rPr>
        <w:t>点击绑定他行卡，进入【绑定他行卡】页面。</w:t>
      </w:r>
    </w:p>
    <w:p>
      <w:pPr>
        <w:pStyle w:val="44"/>
        <w:numPr>
          <w:ilvl w:val="0"/>
          <w:numId w:val="52"/>
        </w:numPr>
        <w:ind w:firstLineChars="0"/>
        <w:rPr>
          <w:color w:val="000000" w:themeColor="text1"/>
        </w:rPr>
      </w:pPr>
      <w:r>
        <w:rPr>
          <w:rFonts w:hint="eastAsia"/>
          <w:color w:val="000000" w:themeColor="text1"/>
        </w:rPr>
        <w:t>【绑定他行卡】页面，用户录入他行卡，选择开卡行，点击下一步，经过安全认证后，将他行卡五要素送往人行进行五要素验证。验证成功后向核心发送绑定请求。</w:t>
      </w:r>
    </w:p>
    <w:p>
      <w:pPr>
        <w:pStyle w:val="44"/>
        <w:numPr>
          <w:ilvl w:val="0"/>
          <w:numId w:val="52"/>
        </w:numPr>
        <w:ind w:firstLineChars="0"/>
        <w:rPr>
          <w:color w:val="000000" w:themeColor="text1"/>
        </w:rPr>
      </w:pPr>
      <w:r>
        <w:rPr>
          <w:rFonts w:hint="eastAsia"/>
          <w:color w:val="000000" w:themeColor="text1"/>
        </w:rPr>
        <w:t>【修改结果】页，展示修改结果，点击完成按钮，返回【绑定账户管理】页面。</w:t>
      </w:r>
    </w:p>
    <w:p>
      <w:pPr>
        <w:pStyle w:val="4"/>
      </w:pPr>
      <w:r>
        <w:rPr>
          <w:rFonts w:hint="eastAsia"/>
        </w:rPr>
        <w:t>字段说明</w:t>
      </w:r>
    </w:p>
    <w:p>
      <w:pPr>
        <w:ind w:firstLine="0" w:firstLineChars="0"/>
      </w:pPr>
      <w:r>
        <w:rPr>
          <w:rFonts w:hint="eastAsia"/>
        </w:rPr>
        <w:t>【绑定账户管理】</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0"/>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绑定账户</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开户行</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【选择银行卡】</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已加挂银行卡列表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账户类型</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活期可用余额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【绑定他行卡】</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银行卡号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支持OCR或手输，纯数字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开卡行</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根据卡bin返显，可修改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【修改结果】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560"/>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修改结果</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确定</w:t>
            </w:r>
          </w:p>
        </w:tc>
        <w:tc>
          <w:tcPr>
            <w:tcW w:w="1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52"/>
        </w:numPr>
        <w:ind w:firstLineChars="0"/>
      </w:pPr>
      <w:r>
        <w:rPr>
          <w:rFonts w:hint="eastAsia"/>
        </w:rPr>
        <w:t>仅支持绑定已加挂的本人本行一类户或本人他行账户，绑定本人他行账户需要经过人行五要素验证。</w:t>
      </w:r>
    </w:p>
    <w:p>
      <w:pPr>
        <w:pStyle w:val="3"/>
        <w:numPr>
          <w:ilvl w:val="1"/>
          <w:numId w:val="2"/>
        </w:numPr>
      </w:pPr>
      <w:r>
        <w:rPr>
          <w:rFonts w:hint="eastAsia"/>
        </w:rPr>
        <w:t>银联双免管理</w:t>
      </w:r>
    </w:p>
    <w:p>
      <w:pPr>
        <w:pStyle w:val="4"/>
      </w:pPr>
      <w:r>
        <w:rPr>
          <w:rFonts w:hint="eastAsia"/>
        </w:rPr>
        <w:t>业务功能</w:t>
      </w:r>
    </w:p>
    <w:p>
      <w:r>
        <w:rPr>
          <w:rFonts w:hint="eastAsia"/>
        </w:rPr>
        <w:t>手机银行用户可通过此功能开启/关闭小额免密免签业务并设置限额。</w:t>
      </w:r>
    </w:p>
    <w:p>
      <w:pPr>
        <w:pStyle w:val="4"/>
      </w:pPr>
      <w:r>
        <w:rPr>
          <w:rFonts w:hint="eastAsia"/>
        </w:rPr>
        <w:t>业务流程</w:t>
      </w:r>
    </w:p>
    <w:p>
      <w:pPr>
        <w:pStyle w:val="44"/>
        <w:numPr>
          <w:ilvl w:val="0"/>
          <w:numId w:val="54"/>
        </w:numPr>
        <w:ind w:firstLineChars="0"/>
        <w:rPr>
          <w:color w:val="000000" w:themeColor="text1"/>
        </w:rPr>
      </w:pPr>
      <w:r>
        <w:rPr>
          <w:rFonts w:hint="eastAsia"/>
          <w:color w:val="000000" w:themeColor="text1"/>
        </w:rPr>
        <w:t>【银行卡管理】页面，点击银联双免管理按钮，进入【银联双免管理】页面。</w:t>
      </w:r>
    </w:p>
    <w:p>
      <w:pPr>
        <w:pStyle w:val="44"/>
        <w:numPr>
          <w:ilvl w:val="0"/>
          <w:numId w:val="54"/>
        </w:numPr>
        <w:ind w:firstLineChars="0"/>
        <w:rPr>
          <w:color w:val="000000" w:themeColor="text1"/>
        </w:rPr>
      </w:pPr>
      <w:r>
        <w:rPr>
          <w:rFonts w:hint="eastAsia"/>
          <w:color w:val="000000" w:themeColor="text1"/>
        </w:rPr>
        <w:t>【银联双免管理】页面，展示银联双免管理设置。</w:t>
      </w:r>
    </w:p>
    <w:p>
      <w:pPr>
        <w:pStyle w:val="44"/>
        <w:numPr>
          <w:ilvl w:val="0"/>
          <w:numId w:val="54"/>
        </w:numPr>
        <w:ind w:firstLineChars="0"/>
        <w:rPr>
          <w:color w:val="000000" w:themeColor="text1"/>
        </w:rPr>
      </w:pPr>
      <w:r>
        <w:rPr>
          <w:rFonts w:hint="eastAsia"/>
          <w:color w:val="000000" w:themeColor="text1"/>
        </w:rPr>
        <w:t>小额免密免签开启时：</w:t>
      </w:r>
    </w:p>
    <w:p>
      <w:pPr>
        <w:pStyle w:val="44"/>
        <w:numPr>
          <w:ilvl w:val="0"/>
          <w:numId w:val="55"/>
        </w:numPr>
        <w:ind w:firstLineChars="0"/>
        <w:rPr>
          <w:color w:val="000000" w:themeColor="text1"/>
        </w:rPr>
      </w:pPr>
      <w:r>
        <w:rPr>
          <w:rFonts w:hint="eastAsia"/>
          <w:color w:val="000000" w:themeColor="text1"/>
        </w:rPr>
        <w:t>按钮打开，关闭按钮即可关闭小额免密免签。</w:t>
      </w:r>
    </w:p>
    <w:p>
      <w:pPr>
        <w:pStyle w:val="44"/>
        <w:numPr>
          <w:ilvl w:val="0"/>
          <w:numId w:val="55"/>
        </w:numPr>
        <w:ind w:firstLineChars="0"/>
        <w:rPr>
          <w:color w:val="000000" w:themeColor="text1"/>
        </w:rPr>
      </w:pPr>
      <w:r>
        <w:rPr>
          <w:rFonts w:hint="eastAsia"/>
          <w:color w:val="000000" w:themeColor="text1"/>
        </w:rPr>
        <w:t>点击页面限额编辑按钮，即可进入【限额修改】页面。</w:t>
      </w:r>
    </w:p>
    <w:p>
      <w:pPr>
        <w:pStyle w:val="44"/>
        <w:numPr>
          <w:ilvl w:val="0"/>
          <w:numId w:val="55"/>
        </w:numPr>
        <w:ind w:firstLineChars="0"/>
        <w:rPr>
          <w:color w:val="000000" w:themeColor="text1"/>
        </w:rPr>
      </w:pPr>
      <w:r>
        <w:rPr>
          <w:rFonts w:hint="eastAsia"/>
          <w:color w:val="000000" w:themeColor="text1"/>
        </w:rPr>
        <w:t>【限额修改】页面，完成设置后，返回首页。</w:t>
      </w:r>
    </w:p>
    <w:p>
      <w:pPr>
        <w:pStyle w:val="44"/>
        <w:numPr>
          <w:ilvl w:val="0"/>
          <w:numId w:val="54"/>
        </w:numPr>
        <w:ind w:firstLineChars="0"/>
        <w:rPr>
          <w:color w:val="000000" w:themeColor="text1"/>
        </w:rPr>
      </w:pPr>
      <w:r>
        <w:rPr>
          <w:rFonts w:hint="eastAsia"/>
          <w:color w:val="000000" w:themeColor="text1"/>
        </w:rPr>
        <w:t>小额免密免签关闭时：</w:t>
      </w:r>
    </w:p>
    <w:p>
      <w:pPr>
        <w:pStyle w:val="44"/>
        <w:numPr>
          <w:ilvl w:val="0"/>
          <w:numId w:val="56"/>
        </w:numPr>
        <w:ind w:firstLineChars="0"/>
        <w:rPr>
          <w:color w:val="000000" w:themeColor="text1"/>
        </w:rPr>
      </w:pPr>
      <w:r>
        <w:rPr>
          <w:rFonts w:hint="eastAsia"/>
          <w:color w:val="000000" w:themeColor="text1"/>
        </w:rPr>
        <w:t>按钮关闭，拨开按钮即可开启小额免密免签。</w:t>
      </w:r>
    </w:p>
    <w:p>
      <w:pPr>
        <w:pStyle w:val="4"/>
      </w:pPr>
      <w:r>
        <w:rPr>
          <w:rFonts w:hint="eastAsia"/>
        </w:rPr>
        <w:t>字段说明</w:t>
      </w:r>
    </w:p>
    <w:p>
      <w:pPr>
        <w:ind w:firstLine="0" w:firstLineChars="0"/>
      </w:pPr>
      <w:r>
        <w:rPr>
          <w:rFonts w:hint="eastAsia"/>
        </w:rPr>
        <w:t>【小额免密免签】</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77"/>
        <w:gridCol w:w="1276"/>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闪付小额免密免签</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开启时，按钮开启；</w:t>
            </w:r>
          </w:p>
          <w:p>
            <w:pPr>
              <w:pStyle w:val="36"/>
              <w:rPr>
                <w:rFonts w:ascii="宋体" w:hAnsi="宋体"/>
              </w:rPr>
            </w:pPr>
            <w:r>
              <w:rPr>
                <w:rFonts w:hint="eastAsia" w:ascii="宋体" w:hAnsi="宋体"/>
              </w:rPr>
              <w:t>关闭时，按钮关闭</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单笔支付限额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开启时显示此字段</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单日支付限额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开启时显示此字段</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修改限额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【限额设置】</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77"/>
        <w:gridCol w:w="1276"/>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单笔支付限额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返显设置限额，可编辑</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单日支付限额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返显设置限额，可编辑</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确定</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54"/>
        </w:numPr>
        <w:ind w:firstLineChars="0"/>
      </w:pPr>
      <w:r>
        <w:rPr>
          <w:rFonts w:hint="eastAsia"/>
        </w:rPr>
        <w:t>银联小额免密免签限额为：单笔支付限额（1</w:t>
      </w:r>
      <w:r>
        <w:t>000</w:t>
      </w:r>
      <w:r>
        <w:rPr>
          <w:rFonts w:hint="eastAsia"/>
        </w:rPr>
        <w:t>元），单日支付限额（3</w:t>
      </w:r>
      <w:r>
        <w:t>000</w:t>
      </w:r>
      <w:r>
        <w:rPr>
          <w:rFonts w:hint="eastAsia"/>
        </w:rPr>
        <w:t>元）。设置额度时，不可超过限额。</w:t>
      </w:r>
    </w:p>
    <w:p>
      <w:pPr>
        <w:pStyle w:val="3"/>
        <w:numPr>
          <w:ilvl w:val="1"/>
          <w:numId w:val="2"/>
        </w:numPr>
      </w:pPr>
      <w:r>
        <w:rPr>
          <w:rFonts w:hint="eastAsia"/>
        </w:rPr>
        <w:t>银联代收管理</w:t>
      </w:r>
    </w:p>
    <w:p>
      <w:pPr>
        <w:pStyle w:val="4"/>
      </w:pPr>
      <w:r>
        <w:rPr>
          <w:rFonts w:hint="eastAsia"/>
        </w:rPr>
        <w:t>业务功能</w:t>
      </w:r>
    </w:p>
    <w:p>
      <w:r>
        <w:rPr>
          <w:rFonts w:hint="eastAsia"/>
        </w:rPr>
        <w:t>手机银行用户可通过此功能查询签约的银联商户，支持解约。</w:t>
      </w:r>
    </w:p>
    <w:p>
      <w:pPr>
        <w:pStyle w:val="4"/>
      </w:pPr>
      <w:r>
        <w:rPr>
          <w:rFonts w:hint="eastAsia"/>
        </w:rPr>
        <w:t>业务流程</w:t>
      </w:r>
    </w:p>
    <w:p>
      <w:pPr>
        <w:pStyle w:val="44"/>
        <w:numPr>
          <w:ilvl w:val="0"/>
          <w:numId w:val="57"/>
        </w:numPr>
        <w:ind w:firstLineChars="0"/>
        <w:rPr>
          <w:color w:val="000000" w:themeColor="text1"/>
        </w:rPr>
      </w:pPr>
      <w:r>
        <w:rPr>
          <w:rFonts w:hint="eastAsia"/>
          <w:color w:val="000000" w:themeColor="text1"/>
        </w:rPr>
        <w:t>【银行卡管理】页面，点击银联代收管理按钮，进入【银联代收管理】页面。</w:t>
      </w:r>
    </w:p>
    <w:p>
      <w:pPr>
        <w:pStyle w:val="44"/>
        <w:numPr>
          <w:ilvl w:val="0"/>
          <w:numId w:val="57"/>
        </w:numPr>
        <w:ind w:firstLineChars="0"/>
        <w:rPr>
          <w:color w:val="000000" w:themeColor="text1"/>
        </w:rPr>
      </w:pPr>
      <w:r>
        <w:rPr>
          <w:rFonts w:hint="eastAsia"/>
          <w:color w:val="000000" w:themeColor="text1"/>
        </w:rPr>
        <w:t>【银联代收管理】页面，展示已签约的银联代收协议，点击某协议，进入【协议详情】页面。</w:t>
      </w:r>
    </w:p>
    <w:p>
      <w:pPr>
        <w:pStyle w:val="44"/>
        <w:numPr>
          <w:ilvl w:val="0"/>
          <w:numId w:val="57"/>
        </w:numPr>
        <w:ind w:firstLineChars="0"/>
        <w:rPr>
          <w:color w:val="000000" w:themeColor="text1"/>
        </w:rPr>
      </w:pPr>
      <w:r>
        <w:rPr>
          <w:rFonts w:hint="eastAsia"/>
          <w:color w:val="000000" w:themeColor="text1"/>
        </w:rPr>
        <w:t>【协议详情】页面：</w:t>
      </w:r>
    </w:p>
    <w:p>
      <w:pPr>
        <w:pStyle w:val="44"/>
        <w:numPr>
          <w:ilvl w:val="0"/>
          <w:numId w:val="55"/>
        </w:numPr>
        <w:ind w:firstLineChars="0"/>
        <w:rPr>
          <w:color w:val="000000" w:themeColor="text1"/>
        </w:rPr>
      </w:pPr>
      <w:r>
        <w:rPr>
          <w:rFonts w:hint="eastAsia"/>
          <w:color w:val="000000" w:themeColor="text1"/>
        </w:rPr>
        <w:t>展示协议详情。</w:t>
      </w:r>
    </w:p>
    <w:p>
      <w:pPr>
        <w:pStyle w:val="44"/>
        <w:numPr>
          <w:ilvl w:val="0"/>
          <w:numId w:val="55"/>
        </w:numPr>
        <w:ind w:firstLineChars="0"/>
        <w:rPr>
          <w:color w:val="000000" w:themeColor="text1"/>
        </w:rPr>
      </w:pPr>
      <w:r>
        <w:rPr>
          <w:rFonts w:hint="eastAsia"/>
          <w:color w:val="000000" w:themeColor="text1"/>
        </w:rPr>
        <w:t>点击解除协议，弹框提示用户“您正在接触对应的代收业务协议，若商户后续未能按照约定完成代收交易，产生的业务纠纷由您自行负责”。用户点击确定，即可完成协议解约交易，进入【解约结果】页面</w:t>
      </w:r>
    </w:p>
    <w:p>
      <w:pPr>
        <w:pStyle w:val="44"/>
        <w:numPr>
          <w:ilvl w:val="0"/>
          <w:numId w:val="57"/>
        </w:numPr>
        <w:ind w:firstLineChars="0"/>
        <w:rPr>
          <w:color w:val="000000" w:themeColor="text1"/>
        </w:rPr>
      </w:pPr>
      <w:r>
        <w:rPr>
          <w:rFonts w:hint="eastAsia"/>
          <w:color w:val="000000" w:themeColor="text1"/>
        </w:rPr>
        <w:t>【解约结果】页面，展示解约结果，点击完成按钮，进入【银联代收管理】首页。</w:t>
      </w:r>
    </w:p>
    <w:p>
      <w:pPr>
        <w:pStyle w:val="4"/>
      </w:pPr>
      <w:r>
        <w:rPr>
          <w:rFonts w:hint="eastAsia"/>
        </w:rPr>
        <w:t>字段说明</w:t>
      </w:r>
    </w:p>
    <w:p>
      <w:pPr>
        <w:ind w:firstLine="0" w:firstLineChars="0"/>
      </w:pPr>
      <w:r>
        <w:rPr>
          <w:rFonts w:hint="eastAsia"/>
        </w:rPr>
        <w:t>【银联代收管理】</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77"/>
        <w:gridCol w:w="1276"/>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协议列表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代收款项内容</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代收频率</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协议有效期</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【协议详情】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275"/>
        <w:gridCol w:w="1276"/>
        <w:gridCol w:w="851"/>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27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85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卡号</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商户名称</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代收款项内容</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代收频率</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签约日期</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协议有效期</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最低限额（元）</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最高限额（元）</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单笔限额（元）</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单日累计限额（元）</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解除协议</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【解除协议结果】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275"/>
        <w:gridCol w:w="1276"/>
        <w:gridCol w:w="851"/>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27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85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解除协议结果</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完成</w:t>
            </w:r>
          </w:p>
        </w:tc>
        <w:tc>
          <w:tcPr>
            <w:tcW w:w="1275"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85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ind w:firstLineChars="0"/>
      </w:pPr>
    </w:p>
    <w:p>
      <w:pPr>
        <w:pStyle w:val="3"/>
        <w:numPr>
          <w:ilvl w:val="1"/>
          <w:numId w:val="2"/>
        </w:numPr>
      </w:pPr>
      <w:r>
        <w:rPr>
          <w:rFonts w:hint="eastAsia"/>
        </w:rPr>
        <w:t>快捷支付管理</w:t>
      </w:r>
    </w:p>
    <w:p>
      <w:pPr>
        <w:pStyle w:val="4"/>
      </w:pPr>
      <w:r>
        <w:rPr>
          <w:rFonts w:hint="eastAsia"/>
        </w:rPr>
        <w:t>业务功能</w:t>
      </w:r>
    </w:p>
    <w:p>
      <w:r>
        <w:rPr>
          <w:rFonts w:hint="eastAsia"/>
        </w:rPr>
        <w:t>手机银行用户可通过此功能查看快捷支付签约情况并修改限额或解约。</w:t>
      </w:r>
    </w:p>
    <w:p>
      <w:pPr>
        <w:pStyle w:val="4"/>
      </w:pPr>
      <w:r>
        <w:rPr>
          <w:rFonts w:hint="eastAsia"/>
        </w:rPr>
        <w:t>业务流程</w:t>
      </w:r>
    </w:p>
    <w:p>
      <w:pPr>
        <w:pStyle w:val="44"/>
        <w:numPr>
          <w:ilvl w:val="0"/>
          <w:numId w:val="58"/>
        </w:numPr>
        <w:ind w:firstLineChars="0"/>
        <w:rPr>
          <w:color w:val="000000" w:themeColor="text1"/>
        </w:rPr>
      </w:pPr>
      <w:r>
        <w:rPr>
          <w:rFonts w:hint="eastAsia"/>
          <w:color w:val="000000" w:themeColor="text1"/>
        </w:rPr>
        <w:t>【我的银行卡】页面，点击快捷支付按钮，进入【快捷支付】首页。</w:t>
      </w:r>
    </w:p>
    <w:p>
      <w:pPr>
        <w:pStyle w:val="44"/>
        <w:numPr>
          <w:ilvl w:val="0"/>
          <w:numId w:val="58"/>
        </w:numPr>
        <w:ind w:firstLineChars="0"/>
        <w:rPr>
          <w:color w:val="000000" w:themeColor="text1"/>
        </w:rPr>
      </w:pPr>
      <w:r>
        <w:rPr>
          <w:rFonts w:hint="eastAsia"/>
          <w:color w:val="000000" w:themeColor="text1"/>
        </w:rPr>
        <w:t>【快捷支付】首页：</w:t>
      </w:r>
    </w:p>
    <w:p>
      <w:pPr>
        <w:pStyle w:val="44"/>
        <w:numPr>
          <w:ilvl w:val="0"/>
          <w:numId w:val="59"/>
        </w:numPr>
        <w:ind w:firstLineChars="0"/>
        <w:rPr>
          <w:color w:val="000000" w:themeColor="text1"/>
        </w:rPr>
      </w:pPr>
      <w:r>
        <w:rPr>
          <w:rFonts w:hint="eastAsia"/>
          <w:color w:val="000000" w:themeColor="text1"/>
        </w:rPr>
        <w:t>展示签约了快捷支付的商户列表。</w:t>
      </w:r>
    </w:p>
    <w:p>
      <w:pPr>
        <w:pStyle w:val="44"/>
        <w:numPr>
          <w:ilvl w:val="0"/>
          <w:numId w:val="59"/>
        </w:numPr>
        <w:ind w:firstLineChars="0"/>
        <w:rPr>
          <w:color w:val="000000" w:themeColor="text1"/>
        </w:rPr>
      </w:pPr>
      <w:r>
        <w:rPr>
          <w:rFonts w:hint="eastAsia"/>
          <w:color w:val="000000" w:themeColor="text1"/>
        </w:rPr>
        <w:t>点击某一商户，进入【协议详情】页面。</w:t>
      </w:r>
    </w:p>
    <w:p>
      <w:pPr>
        <w:pStyle w:val="44"/>
        <w:numPr>
          <w:ilvl w:val="0"/>
          <w:numId w:val="59"/>
        </w:numPr>
        <w:ind w:firstLineChars="0"/>
        <w:rPr>
          <w:color w:val="000000" w:themeColor="text1"/>
        </w:rPr>
      </w:pPr>
      <w:r>
        <w:rPr>
          <w:rFonts w:hint="eastAsia"/>
          <w:color w:val="000000" w:themeColor="text1"/>
        </w:rPr>
        <w:t>点击“限额管理”按钮，进入【限额管理】（卡限额）页面。</w:t>
      </w:r>
    </w:p>
    <w:p>
      <w:pPr>
        <w:pStyle w:val="44"/>
        <w:numPr>
          <w:ilvl w:val="0"/>
          <w:numId w:val="58"/>
        </w:numPr>
        <w:ind w:firstLineChars="0"/>
        <w:rPr>
          <w:color w:val="000000" w:themeColor="text1"/>
        </w:rPr>
      </w:pPr>
      <w:r>
        <w:rPr>
          <w:rFonts w:hint="eastAsia"/>
          <w:color w:val="000000" w:themeColor="text1"/>
        </w:rPr>
        <w:t>【协议详情】页面</w:t>
      </w:r>
    </w:p>
    <w:p>
      <w:pPr>
        <w:pStyle w:val="44"/>
        <w:numPr>
          <w:ilvl w:val="0"/>
          <w:numId w:val="60"/>
        </w:numPr>
        <w:ind w:firstLineChars="0"/>
        <w:rPr>
          <w:color w:val="000000" w:themeColor="text1"/>
        </w:rPr>
      </w:pPr>
      <w:r>
        <w:rPr>
          <w:rFonts w:hint="eastAsia"/>
          <w:color w:val="000000" w:themeColor="text1"/>
        </w:rPr>
        <w:t>展示签约详情。</w:t>
      </w:r>
    </w:p>
    <w:p>
      <w:pPr>
        <w:pStyle w:val="44"/>
        <w:numPr>
          <w:ilvl w:val="0"/>
          <w:numId w:val="60"/>
        </w:numPr>
        <w:ind w:firstLineChars="0"/>
        <w:rPr>
          <w:color w:val="000000" w:themeColor="text1"/>
        </w:rPr>
      </w:pPr>
      <w:r>
        <w:rPr>
          <w:rFonts w:hint="eastAsia"/>
          <w:color w:val="000000" w:themeColor="text1"/>
        </w:rPr>
        <w:t>点击限额修改按钮，进入【限额修改】（商户限额）页面。</w:t>
      </w:r>
    </w:p>
    <w:p>
      <w:pPr>
        <w:pStyle w:val="44"/>
        <w:numPr>
          <w:ilvl w:val="0"/>
          <w:numId w:val="60"/>
        </w:numPr>
        <w:ind w:firstLineChars="0"/>
        <w:rPr>
          <w:color w:val="000000" w:themeColor="text1"/>
        </w:rPr>
      </w:pPr>
      <w:r>
        <w:rPr>
          <w:rFonts w:hint="eastAsia"/>
          <w:color w:val="000000" w:themeColor="text1"/>
        </w:rPr>
        <w:t>点击【协议解约】按钮，发起解约交易。解约成功后，进入【解约结果】页面。</w:t>
      </w:r>
    </w:p>
    <w:p>
      <w:pPr>
        <w:pStyle w:val="44"/>
        <w:numPr>
          <w:ilvl w:val="0"/>
          <w:numId w:val="58"/>
        </w:numPr>
        <w:ind w:firstLineChars="0"/>
        <w:rPr>
          <w:color w:val="000000" w:themeColor="text1"/>
        </w:rPr>
      </w:pPr>
      <w:r>
        <w:rPr>
          <w:rFonts w:hint="eastAsia"/>
          <w:color w:val="000000" w:themeColor="text1"/>
        </w:rPr>
        <w:t>【限额管理】（卡限额）页面：</w:t>
      </w:r>
    </w:p>
    <w:p>
      <w:pPr>
        <w:pStyle w:val="44"/>
        <w:numPr>
          <w:ilvl w:val="0"/>
          <w:numId w:val="61"/>
        </w:numPr>
        <w:ind w:firstLineChars="0"/>
        <w:rPr>
          <w:color w:val="000000" w:themeColor="text1"/>
        </w:rPr>
      </w:pPr>
      <w:r>
        <w:rPr>
          <w:rFonts w:hint="eastAsia"/>
          <w:color w:val="000000" w:themeColor="text1"/>
        </w:rPr>
        <w:t>显示卡限额，点击限额修改按钮，进入【限额修改】（卡限额）页面。</w:t>
      </w:r>
    </w:p>
    <w:p>
      <w:pPr>
        <w:pStyle w:val="44"/>
        <w:numPr>
          <w:ilvl w:val="0"/>
          <w:numId w:val="61"/>
        </w:numPr>
        <w:ind w:firstLineChars="0"/>
        <w:rPr>
          <w:color w:val="000000" w:themeColor="text1"/>
        </w:rPr>
      </w:pPr>
      <w:r>
        <w:rPr>
          <w:rFonts w:hint="eastAsia"/>
          <w:color w:val="000000" w:themeColor="text1"/>
        </w:rPr>
        <w:t>完成限额设置后，返回【限额管理】（卡限额）页面。</w:t>
      </w:r>
    </w:p>
    <w:p>
      <w:pPr>
        <w:pStyle w:val="44"/>
        <w:numPr>
          <w:ilvl w:val="0"/>
          <w:numId w:val="58"/>
        </w:numPr>
        <w:ind w:firstLineChars="0"/>
        <w:rPr>
          <w:color w:val="000000" w:themeColor="text1"/>
        </w:rPr>
      </w:pPr>
      <w:r>
        <w:rPr>
          <w:rFonts w:hint="eastAsia"/>
          <w:color w:val="000000" w:themeColor="text1"/>
        </w:rPr>
        <w:t>【限额修改】（商户限额）页面，完成限额设置后，返回【协议详情页面】。</w:t>
      </w:r>
    </w:p>
    <w:p>
      <w:pPr>
        <w:pStyle w:val="44"/>
        <w:numPr>
          <w:ilvl w:val="0"/>
          <w:numId w:val="58"/>
        </w:numPr>
        <w:ind w:firstLineChars="0"/>
        <w:rPr>
          <w:color w:val="000000" w:themeColor="text1"/>
        </w:rPr>
      </w:pPr>
      <w:r>
        <w:rPr>
          <w:rFonts w:hint="eastAsia"/>
          <w:color w:val="000000" w:themeColor="text1"/>
        </w:rPr>
        <w:t>【解约结果】页面，点击完成，返回【快捷支付】首页。</w:t>
      </w:r>
    </w:p>
    <w:p>
      <w:pPr>
        <w:pStyle w:val="4"/>
      </w:pPr>
      <w:r>
        <w:rPr>
          <w:rFonts w:hint="eastAsia"/>
        </w:rPr>
        <w:t>字段说明</w:t>
      </w:r>
    </w:p>
    <w:p>
      <w:pPr>
        <w:ind w:firstLine="0" w:firstLineChars="0"/>
      </w:pPr>
      <w:r>
        <w:rPr>
          <w:rFonts w:hint="eastAsia"/>
        </w:rPr>
        <w:t>【快捷支付首页】</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已开通快捷支付的商户列表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商户名称</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【协议详情】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商户名称</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签约日</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单笔交易限额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单日累计限额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限额修改</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协议解约</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【限额管理】（卡限额）</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单笔限额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日累计限额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日累计笔数</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年累计限额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确定</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【限额修改】（卡限额）</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单笔限额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日累计限额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日累计笔数</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年累计限额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确定</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【限额修改】（商户限额）</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单笔交易限额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单日累计限额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确定</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【解约结果】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解约结果</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完成</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p>
    <w:p>
      <w:pPr>
        <w:pStyle w:val="4"/>
      </w:pPr>
      <w:r>
        <w:rPr>
          <w:rFonts w:hint="eastAsia"/>
        </w:rPr>
        <w:t>画面设计</w:t>
      </w:r>
    </w:p>
    <w:p>
      <w:r>
        <w:rPr>
          <w:rFonts w:hint="eastAsia"/>
        </w:rPr>
        <w:t>详见页面原型。</w:t>
      </w:r>
    </w:p>
    <w:p>
      <w:pPr>
        <w:pStyle w:val="4"/>
      </w:pPr>
      <w:r>
        <w:rPr>
          <w:rFonts w:hint="eastAsia"/>
        </w:rPr>
        <w:t>业务规则</w:t>
      </w:r>
    </w:p>
    <w:p>
      <w:pPr>
        <w:pStyle w:val="3"/>
        <w:numPr>
          <w:ilvl w:val="1"/>
          <w:numId w:val="2"/>
        </w:numPr>
      </w:pPr>
      <w:r>
        <w:rPr>
          <w:rFonts w:hint="eastAsia"/>
        </w:rPr>
        <w:t>非柜面转账限额设置</w:t>
      </w:r>
    </w:p>
    <w:p>
      <w:pPr>
        <w:pStyle w:val="4"/>
      </w:pPr>
      <w:r>
        <w:rPr>
          <w:rFonts w:hint="eastAsia"/>
        </w:rPr>
        <w:t>业务功能</w:t>
      </w:r>
    </w:p>
    <w:p>
      <w:r>
        <w:rPr>
          <w:rFonts w:hint="eastAsia"/>
        </w:rPr>
        <w:t>手机银行用户可通过此功能设置银行卡的非柜面转账限额。</w:t>
      </w:r>
    </w:p>
    <w:p>
      <w:pPr>
        <w:pStyle w:val="4"/>
      </w:pPr>
      <w:r>
        <w:rPr>
          <w:rFonts w:hint="eastAsia"/>
        </w:rPr>
        <w:t>业务流程</w:t>
      </w:r>
    </w:p>
    <w:p>
      <w:pPr>
        <w:pStyle w:val="44"/>
        <w:numPr>
          <w:ilvl w:val="0"/>
          <w:numId w:val="62"/>
        </w:numPr>
        <w:ind w:firstLineChars="0"/>
        <w:rPr>
          <w:color w:val="000000" w:themeColor="text1"/>
        </w:rPr>
      </w:pPr>
      <w:r>
        <w:rPr>
          <w:rFonts w:hint="eastAsia"/>
          <w:color w:val="000000" w:themeColor="text1"/>
        </w:rPr>
        <w:t>【银行卡管理】页面，点击非柜面转账限额按钮，进入【非柜面转账限额】首页。</w:t>
      </w:r>
    </w:p>
    <w:p>
      <w:pPr>
        <w:pStyle w:val="44"/>
        <w:numPr>
          <w:ilvl w:val="0"/>
          <w:numId w:val="62"/>
        </w:numPr>
        <w:ind w:firstLineChars="0"/>
        <w:rPr>
          <w:color w:val="000000" w:themeColor="text1"/>
        </w:rPr>
      </w:pPr>
      <w:r>
        <w:rPr>
          <w:rFonts w:hint="eastAsia"/>
          <w:color w:val="000000" w:themeColor="text1"/>
        </w:rPr>
        <w:t>【非柜面转账限额】首页，展示现有限额，点击页面修改限额按钮，进入【限额修改】页面。</w:t>
      </w:r>
    </w:p>
    <w:p>
      <w:pPr>
        <w:pStyle w:val="44"/>
        <w:numPr>
          <w:ilvl w:val="0"/>
          <w:numId w:val="62"/>
        </w:numPr>
        <w:ind w:firstLineChars="0"/>
        <w:rPr>
          <w:color w:val="000000" w:themeColor="text1"/>
        </w:rPr>
      </w:pPr>
      <w:r>
        <w:rPr>
          <w:rFonts w:hint="eastAsia"/>
          <w:color w:val="000000" w:themeColor="text1"/>
        </w:rPr>
        <w:t>【限额修改】页面，完成限额设置后，进入【修改结果】页面。</w:t>
      </w:r>
    </w:p>
    <w:p>
      <w:pPr>
        <w:pStyle w:val="44"/>
        <w:numPr>
          <w:ilvl w:val="0"/>
          <w:numId w:val="62"/>
        </w:numPr>
        <w:ind w:firstLineChars="0"/>
        <w:rPr>
          <w:color w:val="000000" w:themeColor="text1"/>
        </w:rPr>
      </w:pPr>
      <w:r>
        <w:rPr>
          <w:rFonts w:hint="eastAsia"/>
          <w:color w:val="000000" w:themeColor="text1"/>
        </w:rPr>
        <w:t>【修改结果】页面，展示修改结果，点击完成按钮，进入【银行卡管理首页】。</w:t>
      </w:r>
    </w:p>
    <w:p>
      <w:pPr>
        <w:pStyle w:val="4"/>
      </w:pPr>
      <w:r>
        <w:rPr>
          <w:rFonts w:hint="eastAsia"/>
        </w:rPr>
        <w:t>字段说明</w:t>
      </w:r>
    </w:p>
    <w:p>
      <w:pPr>
        <w:ind w:firstLine="0" w:firstLineChars="0"/>
      </w:pPr>
      <w:r>
        <w:rPr>
          <w:rFonts w:hint="eastAsia"/>
        </w:rPr>
        <w:t>【非柜面转账限额】</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单笔限额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日累计限额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日累计笔数</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年累计限额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【非柜面转账限额修改】</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单笔限额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日累计限额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日累计笔数</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年累计限额</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【非柜面转账限额修改结果】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修改结果</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完成</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62"/>
        </w:numPr>
        <w:ind w:firstLineChars="0"/>
      </w:pPr>
      <w:r>
        <w:rPr>
          <w:rFonts w:hint="eastAsia"/>
        </w:rPr>
        <w:t>非柜面转账限额设置不得超过核心最高限额。</w:t>
      </w:r>
    </w:p>
    <w:p>
      <w:pPr>
        <w:pStyle w:val="3"/>
        <w:numPr>
          <w:ilvl w:val="1"/>
          <w:numId w:val="2"/>
        </w:numPr>
      </w:pPr>
      <w:r>
        <w:rPr>
          <w:rFonts w:hint="eastAsia"/>
        </w:rPr>
        <w:t>安全锁</w:t>
      </w:r>
    </w:p>
    <w:p>
      <w:pPr>
        <w:pStyle w:val="4"/>
      </w:pPr>
      <w:r>
        <w:rPr>
          <w:rFonts w:hint="eastAsia"/>
        </w:rPr>
        <w:t>业务功能</w:t>
      </w:r>
    </w:p>
    <w:p>
      <w:r>
        <w:rPr>
          <w:rFonts w:hint="eastAsia"/>
        </w:rPr>
        <w:t>手机银行用户可通过此功能设置账户安全锁，设置后，可限制取现与消费行为。</w:t>
      </w:r>
    </w:p>
    <w:p>
      <w:pPr>
        <w:pStyle w:val="4"/>
      </w:pPr>
      <w:r>
        <w:rPr>
          <w:rFonts w:hint="eastAsia"/>
        </w:rPr>
        <w:t>业务流程</w:t>
      </w:r>
    </w:p>
    <w:p>
      <w:pPr>
        <w:pStyle w:val="44"/>
        <w:numPr>
          <w:ilvl w:val="0"/>
          <w:numId w:val="63"/>
        </w:numPr>
        <w:ind w:firstLineChars="0"/>
        <w:rPr>
          <w:color w:val="000000" w:themeColor="text1"/>
        </w:rPr>
      </w:pPr>
      <w:r>
        <w:rPr>
          <w:rFonts w:hint="eastAsia"/>
          <w:color w:val="000000" w:themeColor="text1"/>
        </w:rPr>
        <w:t>【银行卡管理】页面，点击安全锁按钮，进入【安全锁】首页。</w:t>
      </w:r>
    </w:p>
    <w:p>
      <w:pPr>
        <w:pStyle w:val="44"/>
        <w:numPr>
          <w:ilvl w:val="0"/>
          <w:numId w:val="63"/>
        </w:numPr>
        <w:ind w:firstLineChars="0"/>
        <w:rPr>
          <w:color w:val="000000" w:themeColor="text1"/>
        </w:rPr>
      </w:pPr>
      <w:r>
        <w:rPr>
          <w:rFonts w:hint="eastAsia"/>
          <w:color w:val="000000" w:themeColor="text1"/>
        </w:rPr>
        <w:t>【安全锁】首页：</w:t>
      </w:r>
    </w:p>
    <w:p>
      <w:pPr>
        <w:pStyle w:val="44"/>
        <w:numPr>
          <w:ilvl w:val="0"/>
          <w:numId w:val="64"/>
        </w:numPr>
        <w:ind w:firstLineChars="0"/>
        <w:rPr>
          <w:color w:val="000000" w:themeColor="text1"/>
        </w:rPr>
      </w:pPr>
      <w:r>
        <w:rPr>
          <w:rFonts w:hint="eastAsia"/>
          <w:color w:val="000000" w:themeColor="text1"/>
        </w:rPr>
        <w:t>展示境外交易锁定情况。</w:t>
      </w:r>
    </w:p>
    <w:p>
      <w:pPr>
        <w:pStyle w:val="44"/>
        <w:numPr>
          <w:ilvl w:val="0"/>
          <w:numId w:val="64"/>
        </w:numPr>
        <w:ind w:firstLineChars="0"/>
        <w:rPr>
          <w:color w:val="000000" w:themeColor="text1"/>
        </w:rPr>
      </w:pPr>
      <w:r>
        <w:rPr>
          <w:rFonts w:hint="eastAsia"/>
          <w:color w:val="000000" w:themeColor="text1"/>
        </w:rPr>
        <w:t>展示境内消费交易锁定情况。</w:t>
      </w:r>
    </w:p>
    <w:p>
      <w:pPr>
        <w:pStyle w:val="44"/>
        <w:numPr>
          <w:ilvl w:val="0"/>
          <w:numId w:val="64"/>
        </w:numPr>
        <w:ind w:firstLineChars="0"/>
        <w:rPr>
          <w:color w:val="000000" w:themeColor="text1"/>
        </w:rPr>
      </w:pPr>
      <w:r>
        <w:rPr>
          <w:rFonts w:hint="eastAsia"/>
          <w:color w:val="000000" w:themeColor="text1"/>
        </w:rPr>
        <w:t>展示境内取现交易锁定情况与限额。点击限额，页面弹出限额修改框。</w:t>
      </w:r>
    </w:p>
    <w:p>
      <w:pPr>
        <w:pStyle w:val="44"/>
        <w:numPr>
          <w:ilvl w:val="0"/>
          <w:numId w:val="64"/>
        </w:numPr>
        <w:ind w:firstLineChars="0"/>
        <w:rPr>
          <w:color w:val="000000" w:themeColor="text1"/>
        </w:rPr>
      </w:pPr>
      <w:r>
        <w:rPr>
          <w:rFonts w:hint="eastAsia"/>
          <w:color w:val="000000" w:themeColor="text1"/>
        </w:rPr>
        <w:t>当页面的按钮被拨动或限额被修改后，确认设置按钮亮起，点击后完成设置并进入【设置结果】页面。</w:t>
      </w:r>
    </w:p>
    <w:p>
      <w:pPr>
        <w:pStyle w:val="44"/>
        <w:numPr>
          <w:ilvl w:val="0"/>
          <w:numId w:val="64"/>
        </w:numPr>
        <w:ind w:firstLineChars="0"/>
        <w:rPr>
          <w:color w:val="000000" w:themeColor="text1"/>
        </w:rPr>
      </w:pPr>
      <w:r>
        <w:rPr>
          <w:rFonts w:hint="eastAsia"/>
          <w:color w:val="000000" w:themeColor="text1"/>
        </w:rPr>
        <w:t>【设置结果】页面，展示设置结果，点击完成按钮，进入【银行卡管理页面】。</w:t>
      </w:r>
    </w:p>
    <w:p>
      <w:pPr>
        <w:pStyle w:val="4"/>
      </w:pPr>
      <w:r>
        <w:rPr>
          <w:rFonts w:hint="eastAsia"/>
        </w:rPr>
        <w:t>字段说明</w:t>
      </w:r>
    </w:p>
    <w:p>
      <w:r>
        <w:rPr>
          <w:rFonts w:hint="eastAsia"/>
        </w:rPr>
        <w:t>无</w:t>
      </w:r>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63"/>
        </w:numPr>
        <w:ind w:firstLineChars="0"/>
      </w:pPr>
      <w:r>
        <w:rPr>
          <w:rFonts w:hint="eastAsia"/>
        </w:rPr>
        <w:t>若页面的按钮被拨动或限额被修改后，用户未确认设置时，点击了返回按钮。则弹框询问用户是否保存设置。</w:t>
      </w:r>
    </w:p>
    <w:p>
      <w:pPr>
        <w:pStyle w:val="40"/>
        <w:numPr>
          <w:ilvl w:val="3"/>
          <w:numId w:val="63"/>
        </w:numPr>
        <w:ind w:firstLineChars="0"/>
      </w:pPr>
      <w:r>
        <w:rPr>
          <w:rFonts w:hint="eastAsia"/>
        </w:rPr>
        <w:t>境内取现日累计限额不得超过核心的最高限额。</w:t>
      </w:r>
    </w:p>
    <w:p>
      <w:pPr>
        <w:pStyle w:val="3"/>
        <w:numPr>
          <w:ilvl w:val="1"/>
          <w:numId w:val="2"/>
        </w:numPr>
      </w:pPr>
      <w:r>
        <w:rPr>
          <w:rFonts w:hint="eastAsia"/>
        </w:rPr>
        <w:t>超网协议查询</w:t>
      </w:r>
    </w:p>
    <w:p>
      <w:pPr>
        <w:pStyle w:val="4"/>
      </w:pPr>
      <w:r>
        <w:rPr>
          <w:rFonts w:hint="eastAsia"/>
        </w:rPr>
        <w:t>业务功能</w:t>
      </w:r>
    </w:p>
    <w:p>
      <w:r>
        <w:rPr>
          <w:rFonts w:hint="eastAsia"/>
        </w:rPr>
        <w:t>手机银行用户可通过此功能查询超网协议，并进行签约账户余额查询与资金归集。</w:t>
      </w:r>
    </w:p>
    <w:p>
      <w:pPr>
        <w:pStyle w:val="4"/>
      </w:pPr>
      <w:r>
        <w:rPr>
          <w:rFonts w:hint="eastAsia"/>
        </w:rPr>
        <w:t>业务流程</w:t>
      </w:r>
    </w:p>
    <w:p>
      <w:pPr>
        <w:pStyle w:val="44"/>
        <w:numPr>
          <w:ilvl w:val="0"/>
          <w:numId w:val="65"/>
        </w:numPr>
        <w:ind w:firstLineChars="0"/>
        <w:rPr>
          <w:color w:val="000000" w:themeColor="text1"/>
        </w:rPr>
      </w:pPr>
      <w:r>
        <w:rPr>
          <w:rFonts w:hint="eastAsia"/>
          <w:color w:val="000000" w:themeColor="text1"/>
        </w:rPr>
        <w:t>【银行卡管理页面】，点击超网协议查询按钮，进入【超网协议查询】首页。</w:t>
      </w:r>
    </w:p>
    <w:p>
      <w:pPr>
        <w:pStyle w:val="44"/>
        <w:numPr>
          <w:ilvl w:val="0"/>
          <w:numId w:val="65"/>
        </w:numPr>
        <w:ind w:firstLineChars="0"/>
        <w:rPr>
          <w:color w:val="000000" w:themeColor="text1"/>
        </w:rPr>
      </w:pPr>
      <w:r>
        <w:rPr>
          <w:rFonts w:hint="eastAsia"/>
          <w:color w:val="000000" w:themeColor="text1"/>
        </w:rPr>
        <w:t>【超网协议查询】首页，展示协议列表：</w:t>
      </w:r>
    </w:p>
    <w:p>
      <w:pPr>
        <w:pStyle w:val="44"/>
        <w:numPr>
          <w:ilvl w:val="0"/>
          <w:numId w:val="66"/>
        </w:numPr>
        <w:ind w:firstLineChars="0"/>
        <w:rPr>
          <w:color w:val="000000" w:themeColor="text1"/>
        </w:rPr>
      </w:pPr>
      <w:r>
        <w:rPr>
          <w:rFonts w:hint="eastAsia"/>
          <w:color w:val="000000" w:themeColor="text1"/>
        </w:rPr>
        <w:t>点击他行账户查询按钮，进入【余额查询】页面。</w:t>
      </w:r>
    </w:p>
    <w:p>
      <w:pPr>
        <w:pStyle w:val="44"/>
        <w:numPr>
          <w:ilvl w:val="0"/>
          <w:numId w:val="66"/>
        </w:numPr>
        <w:ind w:firstLineChars="0"/>
        <w:rPr>
          <w:color w:val="000000" w:themeColor="text1"/>
        </w:rPr>
      </w:pPr>
      <w:r>
        <w:rPr>
          <w:rFonts w:hint="eastAsia"/>
          <w:color w:val="000000" w:themeColor="text1"/>
        </w:rPr>
        <w:t>点击他行转我行按钮，进入【资金归集】页面。</w:t>
      </w:r>
    </w:p>
    <w:p>
      <w:pPr>
        <w:pStyle w:val="44"/>
        <w:numPr>
          <w:ilvl w:val="0"/>
          <w:numId w:val="65"/>
        </w:numPr>
        <w:ind w:firstLineChars="0"/>
        <w:rPr>
          <w:color w:val="000000" w:themeColor="text1"/>
        </w:rPr>
      </w:pPr>
      <w:r>
        <w:rPr>
          <w:rFonts w:hint="eastAsia"/>
          <w:color w:val="000000" w:themeColor="text1"/>
        </w:rPr>
        <w:t>【余额查询】页面，展示签约账户余额。</w:t>
      </w:r>
    </w:p>
    <w:p>
      <w:pPr>
        <w:pStyle w:val="44"/>
        <w:numPr>
          <w:ilvl w:val="0"/>
          <w:numId w:val="65"/>
        </w:numPr>
        <w:ind w:firstLineChars="0"/>
        <w:rPr>
          <w:color w:val="000000" w:themeColor="text1"/>
        </w:rPr>
      </w:pPr>
      <w:r>
        <w:rPr>
          <w:rFonts w:hint="eastAsia"/>
          <w:color w:val="000000" w:themeColor="text1"/>
        </w:rPr>
        <w:t>【资金归集】页面，录入确认归集账户，归集金额后，点击页面下一步按钮，完成资金归集，进入【资金归集】结果页面。</w:t>
      </w:r>
    </w:p>
    <w:p>
      <w:pPr>
        <w:pStyle w:val="44"/>
        <w:numPr>
          <w:ilvl w:val="0"/>
          <w:numId w:val="65"/>
        </w:numPr>
        <w:ind w:firstLineChars="0"/>
        <w:rPr>
          <w:color w:val="000000" w:themeColor="text1"/>
        </w:rPr>
      </w:pPr>
      <w:r>
        <w:rPr>
          <w:rFonts w:hint="eastAsia"/>
          <w:color w:val="000000" w:themeColor="text1"/>
        </w:rPr>
        <w:t>【资金归集】结果页面，展示资金归集结果。</w:t>
      </w:r>
    </w:p>
    <w:p>
      <w:pPr>
        <w:pStyle w:val="4"/>
      </w:pPr>
      <w:r>
        <w:rPr>
          <w:rFonts w:hint="eastAsia"/>
        </w:rPr>
        <w:t>字段说明</w:t>
      </w:r>
    </w:p>
    <w:p>
      <w:pPr>
        <w:ind w:firstLine="0" w:firstLineChars="0"/>
      </w:pPr>
      <w:r>
        <w:rPr>
          <w:rFonts w:hint="eastAsia"/>
        </w:rPr>
        <w:t>【超网协议查询】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77"/>
        <w:gridCol w:w="1276"/>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签约账户列表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签约账户开户行</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付款人卡号</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付款人姓名</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他行账户查询</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他行转我行</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【余额查询】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77"/>
        <w:gridCol w:w="1276"/>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户名</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账号</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币种</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金额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【资金归集】</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77"/>
        <w:gridCol w:w="1276"/>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归集账户类型</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归集账户尾号</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归集账户余额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付款方户名</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付款方账号</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付款方开户行</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归集金额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输入</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文本框</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下一步</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【资金归集结果】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77"/>
        <w:gridCol w:w="1276"/>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资金归集结果</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完成</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65"/>
        </w:numPr>
        <w:ind w:firstLineChars="0"/>
      </w:pPr>
      <w:r>
        <w:rPr>
          <w:rFonts w:hint="eastAsia"/>
        </w:rPr>
        <w:t>点击“他行卡查询”按钮向超网发送查询请求，由于此交易为异步交易，进入【余额查询】页面时，页面显示1</w:t>
      </w:r>
      <w:r>
        <w:t>0</w:t>
      </w:r>
      <w:r>
        <w:rPr>
          <w:rFonts w:hint="eastAsia"/>
        </w:rPr>
        <w:t>S倒计时，在1</w:t>
      </w:r>
      <w:r>
        <w:t>0</w:t>
      </w:r>
      <w:r>
        <w:rPr>
          <w:rFonts w:hint="eastAsia"/>
        </w:rPr>
        <w:t>S内向超网发起客服端向服务端循环发起查询请求，若有返回结果，则展示在页面上，若无返回结果，页面显示查询失败。</w:t>
      </w:r>
    </w:p>
    <w:p>
      <w:pPr>
        <w:pStyle w:val="3"/>
        <w:numPr>
          <w:ilvl w:val="1"/>
          <w:numId w:val="2"/>
        </w:numPr>
      </w:pPr>
      <w:r>
        <w:rPr>
          <w:rFonts w:hint="eastAsia"/>
        </w:rPr>
        <w:t>账户挂失</w:t>
      </w:r>
    </w:p>
    <w:p>
      <w:pPr>
        <w:pStyle w:val="4"/>
      </w:pPr>
      <w:r>
        <w:rPr>
          <w:rFonts w:hint="eastAsia"/>
        </w:rPr>
        <w:t>业务功能</w:t>
      </w:r>
    </w:p>
    <w:p>
      <w:r>
        <w:rPr>
          <w:rFonts w:hint="eastAsia"/>
        </w:rPr>
        <w:t>手机银行用户可通过此功能将已加挂账户进行挂失。</w:t>
      </w:r>
    </w:p>
    <w:p>
      <w:pPr>
        <w:pStyle w:val="4"/>
      </w:pPr>
      <w:r>
        <w:rPr>
          <w:rFonts w:hint="eastAsia"/>
        </w:rPr>
        <w:t>业务流程</w:t>
      </w:r>
    </w:p>
    <w:p>
      <w:pPr>
        <w:pStyle w:val="44"/>
        <w:numPr>
          <w:ilvl w:val="0"/>
          <w:numId w:val="67"/>
        </w:numPr>
        <w:ind w:firstLineChars="0"/>
        <w:rPr>
          <w:color w:val="000000" w:themeColor="text1"/>
        </w:rPr>
      </w:pPr>
      <w:r>
        <w:rPr>
          <w:rFonts w:hint="eastAsia"/>
          <w:color w:val="000000" w:themeColor="text1"/>
        </w:rPr>
        <w:t>【银行卡管理】页面，点击账户挂失按钮，进入【账户挂失确认】页面。</w:t>
      </w:r>
    </w:p>
    <w:p>
      <w:pPr>
        <w:pStyle w:val="44"/>
        <w:numPr>
          <w:ilvl w:val="0"/>
          <w:numId w:val="67"/>
        </w:numPr>
        <w:ind w:firstLineChars="0"/>
        <w:rPr>
          <w:color w:val="000000" w:themeColor="text1"/>
        </w:rPr>
      </w:pPr>
      <w:r>
        <w:rPr>
          <w:rFonts w:hint="eastAsia"/>
          <w:color w:val="000000" w:themeColor="text1"/>
        </w:rPr>
        <w:t>【账户挂失确认】页面，点击确定按钮，即可挂失成功，进入【挂失结果】页面。</w:t>
      </w:r>
    </w:p>
    <w:p>
      <w:pPr>
        <w:pStyle w:val="44"/>
        <w:numPr>
          <w:ilvl w:val="0"/>
          <w:numId w:val="67"/>
        </w:numPr>
        <w:ind w:firstLineChars="0"/>
        <w:rPr>
          <w:color w:val="000000" w:themeColor="text1"/>
        </w:rPr>
      </w:pPr>
      <w:r>
        <w:rPr>
          <w:rFonts w:hint="eastAsia"/>
          <w:color w:val="000000" w:themeColor="text1"/>
        </w:rPr>
        <w:t>【挂失结果】页面，展示挂失结果，点击完成按钮，进入【我的银行卡】页面。</w:t>
      </w:r>
    </w:p>
    <w:p>
      <w:pPr>
        <w:pStyle w:val="4"/>
      </w:pPr>
      <w:r>
        <w:rPr>
          <w:rFonts w:hint="eastAsia"/>
        </w:rPr>
        <w:t>字段说明</w:t>
      </w:r>
    </w:p>
    <w:p>
      <w:pPr>
        <w:ind w:firstLine="0" w:firstLineChars="0"/>
      </w:pPr>
      <w:r>
        <w:rPr>
          <w:rFonts w:hint="eastAsia"/>
        </w:rPr>
        <w:t>【挂失确认】</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银行卡号</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确定</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【挂失结果】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挂失结果</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完成</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67"/>
        </w:numPr>
        <w:ind w:firstLineChars="0"/>
      </w:pPr>
      <w:r>
        <w:rPr>
          <w:rFonts w:hint="eastAsia"/>
        </w:rPr>
        <w:t>此挂失为临时挂失，一定时间后将自动解挂。</w:t>
      </w:r>
    </w:p>
    <w:p>
      <w:pPr>
        <w:pStyle w:val="3"/>
        <w:numPr>
          <w:ilvl w:val="1"/>
          <w:numId w:val="2"/>
        </w:numPr>
      </w:pPr>
      <w:r>
        <w:rPr>
          <w:rFonts w:hint="eastAsia"/>
        </w:rPr>
        <w:t>账户销户</w:t>
      </w:r>
    </w:p>
    <w:p>
      <w:pPr>
        <w:pStyle w:val="4"/>
      </w:pPr>
      <w:r>
        <w:rPr>
          <w:rFonts w:hint="eastAsia"/>
        </w:rPr>
        <w:t>业务功能</w:t>
      </w:r>
    </w:p>
    <w:p>
      <w:r>
        <w:rPr>
          <w:rFonts w:hint="eastAsia"/>
        </w:rPr>
        <w:t>手机银行用户可通过此功能注销II、III类虚拟账户。</w:t>
      </w:r>
    </w:p>
    <w:p>
      <w:pPr>
        <w:pStyle w:val="4"/>
      </w:pPr>
      <w:r>
        <w:rPr>
          <w:rFonts w:hint="eastAsia"/>
        </w:rPr>
        <w:t>业务流程</w:t>
      </w:r>
    </w:p>
    <w:p>
      <w:pPr>
        <w:pStyle w:val="44"/>
        <w:numPr>
          <w:ilvl w:val="0"/>
          <w:numId w:val="68"/>
        </w:numPr>
        <w:ind w:firstLineChars="0"/>
        <w:rPr>
          <w:color w:val="000000" w:themeColor="text1"/>
        </w:rPr>
      </w:pPr>
      <w:r>
        <w:rPr>
          <w:rFonts w:hint="eastAsia"/>
          <w:color w:val="000000" w:themeColor="text1"/>
        </w:rPr>
        <w:t>【银行卡管理】页面，点击账户销户按钮，进入【账户销户确认】页面。</w:t>
      </w:r>
    </w:p>
    <w:p>
      <w:pPr>
        <w:pStyle w:val="44"/>
        <w:numPr>
          <w:ilvl w:val="0"/>
          <w:numId w:val="68"/>
        </w:numPr>
        <w:ind w:firstLineChars="0"/>
        <w:rPr>
          <w:color w:val="000000" w:themeColor="text1"/>
        </w:rPr>
      </w:pPr>
      <w:r>
        <w:rPr>
          <w:rFonts w:hint="eastAsia"/>
          <w:color w:val="000000" w:themeColor="text1"/>
        </w:rPr>
        <w:t>【账户挂失确认】页面，点击确定按钮，将销户请求发送至核心，进入【销户结果】页面。</w:t>
      </w:r>
    </w:p>
    <w:p>
      <w:pPr>
        <w:pStyle w:val="44"/>
        <w:numPr>
          <w:ilvl w:val="0"/>
          <w:numId w:val="68"/>
        </w:numPr>
        <w:ind w:firstLineChars="0"/>
        <w:rPr>
          <w:color w:val="000000" w:themeColor="text1"/>
        </w:rPr>
      </w:pPr>
      <w:r>
        <w:rPr>
          <w:rFonts w:hint="eastAsia"/>
          <w:color w:val="000000" w:themeColor="text1"/>
        </w:rPr>
        <w:t>【销户结果】页面，展示销户结果，点击完成按钮，进入【我的银行卡】页面。</w:t>
      </w:r>
    </w:p>
    <w:p>
      <w:pPr>
        <w:pStyle w:val="4"/>
      </w:pPr>
      <w:r>
        <w:rPr>
          <w:rFonts w:hint="eastAsia"/>
        </w:rPr>
        <w:t>字段说明</w:t>
      </w:r>
    </w:p>
    <w:p>
      <w:pPr>
        <w:ind w:firstLine="0" w:firstLineChars="0"/>
      </w:pPr>
      <w:r>
        <w:rPr>
          <w:rFonts w:hint="eastAsia"/>
        </w:rPr>
        <w:t>【销户确认】</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35"/>
        <w:gridCol w:w="1418"/>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账号</w:t>
            </w:r>
          </w:p>
        </w:tc>
        <w:tc>
          <w:tcPr>
            <w:tcW w:w="1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账户类型</w:t>
            </w:r>
          </w:p>
        </w:tc>
        <w:tc>
          <w:tcPr>
            <w:tcW w:w="1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II类账户（虚拟）</w:t>
            </w:r>
          </w:p>
          <w:p>
            <w:pPr>
              <w:pStyle w:val="36"/>
              <w:rPr>
                <w:rFonts w:ascii="宋体" w:hAnsi="宋体"/>
              </w:rPr>
            </w:pPr>
            <w:r>
              <w:rPr>
                <w:rFonts w:hint="eastAsia" w:ascii="宋体" w:hAnsi="宋体"/>
              </w:rPr>
              <w:t>III类账户（虚拟）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销户本金</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转入账号</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转入户名</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绑定账户开户行</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确定</w:t>
            </w:r>
          </w:p>
        </w:tc>
        <w:tc>
          <w:tcPr>
            <w:tcW w:w="1418"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Pr>
        <w:ind w:firstLine="0" w:firstLineChars="0"/>
      </w:pPr>
      <w:r>
        <w:rPr>
          <w:rFonts w:hint="eastAsia"/>
        </w:rPr>
        <w:t>【销户结果】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01"/>
        <w:gridCol w:w="1134"/>
        <w:gridCol w:w="1134"/>
        <w:gridCol w:w="284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字段中文名称</w:t>
            </w:r>
          </w:p>
        </w:tc>
        <w:tc>
          <w:tcPr>
            <w:tcW w:w="1701"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格式</w:t>
            </w:r>
          </w:p>
        </w:tc>
        <w:tc>
          <w:tcPr>
            <w:tcW w:w="28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rPr>
                <w:rFonts w:ascii="宋体" w:hAnsi="宋体"/>
              </w:rPr>
            </w:pPr>
            <w:r>
              <w:rPr>
                <w:rFonts w:hint="eastAsia" w:ascii="宋体" w:hAnsi="宋体"/>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销户结果</w:t>
            </w:r>
          </w:p>
        </w:tc>
        <w:tc>
          <w:tcPr>
            <w:tcW w:w="1701"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完成</w:t>
            </w:r>
          </w:p>
        </w:tc>
        <w:tc>
          <w:tcPr>
            <w:tcW w:w="1701" w:type="dxa"/>
            <w:tcBorders>
              <w:top w:val="single" w:color="000000" w:sz="6" w:space="0"/>
              <w:left w:val="single" w:color="000000" w:sz="6" w:space="0"/>
              <w:bottom w:val="single" w:color="000000" w:sz="6" w:space="0"/>
              <w:right w:val="single" w:color="000000" w:sz="6" w:space="0"/>
            </w:tcBorders>
            <w:shd w:val="clear" w:color="auto" w:fill="auto"/>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r>
              <w:rPr>
                <w:rFonts w:hint="eastAsia" w:ascii="宋体" w:hAnsi="宋体"/>
              </w:rPr>
              <w:t>按钮</w:t>
            </w:r>
          </w:p>
        </w:tc>
        <w:tc>
          <w:tcPr>
            <w:tcW w:w="28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rPr>
                <w:rFonts w:ascii="宋体" w:hAnsi="宋体"/>
              </w:rPr>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3"/>
          <w:numId w:val="68"/>
        </w:numPr>
        <w:ind w:firstLineChars="0"/>
      </w:pPr>
      <w:r>
        <w:rPr>
          <w:rFonts w:hint="eastAsia"/>
        </w:rPr>
        <w:t>仅支持</w:t>
      </w:r>
      <w:r>
        <w:rPr>
          <w:rFonts w:hint="eastAsia" w:ascii="宋体" w:hAnsi="宋体"/>
        </w:rPr>
        <w:t>II类账户（虚拟）、III类账户（虚拟）销户。</w:t>
      </w:r>
    </w:p>
    <w:p>
      <w:pPr>
        <w:pStyle w:val="40"/>
        <w:numPr>
          <w:ilvl w:val="3"/>
          <w:numId w:val="68"/>
        </w:numPr>
        <w:ind w:firstLineChars="0"/>
      </w:pPr>
      <w:r>
        <w:rPr>
          <w:rFonts w:hint="eastAsia"/>
        </w:rPr>
        <w:t>柜面与渠道开立的虚拟户都可通过此功能销户。</w:t>
      </w:r>
    </w:p>
    <w:p>
      <w:pPr>
        <w:pStyle w:val="40"/>
        <w:numPr>
          <w:ilvl w:val="3"/>
          <w:numId w:val="68"/>
        </w:numPr>
        <w:ind w:firstLineChars="0"/>
      </w:pPr>
      <w:r>
        <w:rPr>
          <w:rFonts w:hint="eastAsia" w:ascii="宋体" w:hAnsi="宋体"/>
        </w:rPr>
        <w:t>II类账户（虚拟）、III类账户（虚拟）每类账户每日仅可销户两次（渠道控制），超过规定次数报错。</w:t>
      </w:r>
    </w:p>
    <w:p>
      <w:pPr>
        <w:pStyle w:val="40"/>
        <w:numPr>
          <w:ilvl w:val="3"/>
          <w:numId w:val="68"/>
        </w:numPr>
        <w:ind w:firstLineChars="0"/>
      </w:pPr>
      <w:r>
        <w:rPr>
          <w:rFonts w:hint="eastAsia" w:ascii="宋体" w:hAnsi="宋体"/>
        </w:rPr>
        <w:t>点击销户按钮时，校验账户余额是否为0，仅当余额为零时，允许销户，否则报错。</w:t>
      </w:r>
    </w:p>
    <w:p>
      <w:pPr>
        <w:widowControl/>
        <w:spacing w:line="240" w:lineRule="auto"/>
        <w:ind w:firstLine="0" w:firstLineChars="0"/>
        <w:jc w:val="left"/>
        <w:rPr>
          <w:sz w:val="21"/>
        </w:rPr>
      </w:pPr>
      <w:r>
        <w:br w:type="page"/>
      </w:r>
    </w:p>
    <w:p>
      <w:pPr>
        <w:pStyle w:val="2"/>
        <w:rPr>
          <w:rFonts w:hint="eastAsia"/>
        </w:rPr>
      </w:pPr>
      <w:r>
        <w:rPr>
          <w:rFonts w:hint="eastAsia"/>
        </w:rPr>
        <w:t>转账</w:t>
      </w:r>
    </w:p>
    <w:p>
      <w:pPr>
        <w:pStyle w:val="3"/>
        <w:numPr>
          <w:ilvl w:val="1"/>
          <w:numId w:val="2"/>
        </w:numPr>
      </w:pPr>
      <w:r>
        <w:rPr>
          <w:rFonts w:hint="eastAsia"/>
        </w:rPr>
        <w:t>智能转账</w:t>
      </w:r>
    </w:p>
    <w:p>
      <w:pPr>
        <w:pStyle w:val="4"/>
      </w:pPr>
      <w:r>
        <w:rPr>
          <w:rFonts w:hint="eastAsia"/>
        </w:rPr>
        <w:t>业务功能</w:t>
      </w:r>
    </w:p>
    <w:p>
      <w:r>
        <w:rPr>
          <w:rFonts w:hint="eastAsia"/>
        </w:rPr>
        <w:t>手机银行用户可通过此功能进行转账。</w:t>
      </w:r>
    </w:p>
    <w:p>
      <w:pPr>
        <w:pStyle w:val="4"/>
      </w:pPr>
      <w:r>
        <w:rPr>
          <w:rFonts w:hint="eastAsia"/>
        </w:rPr>
        <w:t>业务流程</w:t>
      </w:r>
    </w:p>
    <w:p>
      <w:pPr>
        <w:pStyle w:val="36"/>
      </w:pPr>
      <w:r>
        <w:drawing>
          <wp:inline distT="0" distB="0" distL="0" distR="0">
            <wp:extent cx="5274310" cy="61264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cstate="print"/>
                    <a:stretch>
                      <a:fillRect/>
                    </a:stretch>
                  </pic:blipFill>
                  <pic:spPr>
                    <a:xfrm>
                      <a:off x="0" y="0"/>
                      <a:ext cx="5274310" cy="6126480"/>
                    </a:xfrm>
                    <a:prstGeom prst="rect">
                      <a:avLst/>
                    </a:prstGeom>
                  </pic:spPr>
                </pic:pic>
              </a:graphicData>
            </a:graphic>
          </wp:inline>
        </w:drawing>
      </w:r>
    </w:p>
    <w:p>
      <w:pPr>
        <w:pStyle w:val="4"/>
      </w:pPr>
      <w:r>
        <w:rPr>
          <w:rFonts w:hint="eastAsia"/>
        </w:rPr>
        <w:t>字段说明</w:t>
      </w:r>
    </w:p>
    <w:p>
      <w:pPr>
        <w:ind w:firstLine="0" w:firstLineChars="0"/>
      </w:pPr>
      <w:r>
        <w:rPr>
          <w:rFonts w:hint="eastAsia"/>
        </w:rPr>
        <w:t>【智能转账页面】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1</w:t>
            </w:r>
            <w:r>
              <w:t>6-19</w:t>
            </w:r>
            <w:r>
              <w:rPr>
                <w:rFonts w:hint="eastAsia"/>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开户地</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显示时必输</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收款行不在超网支持银行列表时显示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开户网点</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显示时必输</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收款行不在超网支持银行列表时显示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转账方式</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单选框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实时（默认）；普通；次日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通知人手机号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点击短信通知收款人弹框展示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转账附言</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【智能转账确认页面】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转账方式</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1</w:t>
            </w:r>
            <w:r>
              <w:t>6-19</w:t>
            </w:r>
            <w:r>
              <w:rPr>
                <w:rFonts w:hint="eastAsia"/>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手续费</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无则不展示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1</w:t>
            </w:r>
            <w:r>
              <w:t>6-19</w:t>
            </w:r>
            <w:r>
              <w:rPr>
                <w:rFonts w:hint="eastAsia"/>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实时（默认）；普通；次日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付款账户尾号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点击短信通知收款人弹框展示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转账附言</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确定</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【智能转账结果页面】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转账方式</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手续费</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无则不展示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付款账户尾号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转账结果</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交易流水号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转账附言</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再转一笔</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5"/>
      </w:pPr>
      <w:r>
        <w:rPr>
          <w:rFonts w:hint="eastAsia"/>
        </w:rPr>
        <w:t xml:space="preserve"> </w:t>
      </w:r>
      <w:r>
        <w:t>首</w:t>
      </w:r>
      <w:r>
        <w:rPr>
          <w:rFonts w:hint="eastAsia" w:cs="宋体"/>
        </w:rPr>
        <w:t>页</w:t>
      </w:r>
      <w:r>
        <w:t>收款人</w:t>
      </w:r>
      <w:r>
        <w:rPr>
          <w:rFonts w:hint="eastAsia"/>
        </w:rPr>
        <w:t>列表</w:t>
      </w:r>
    </w:p>
    <w:p>
      <w:pPr>
        <w:pStyle w:val="40"/>
        <w:numPr>
          <w:ilvl w:val="0"/>
          <w:numId w:val="69"/>
        </w:numPr>
        <w:ind w:firstLineChars="0"/>
        <w:rPr>
          <w:rFonts w:ascii="宋体" w:hAnsi="宋体" w:cs="宋体"/>
          <w:szCs w:val="24"/>
        </w:rPr>
      </w:pPr>
      <w:r>
        <w:rPr>
          <w:rFonts w:ascii="宋体" w:hAnsi="宋体" w:cs="宋体"/>
          <w:szCs w:val="24"/>
        </w:rPr>
        <w:t>优</w:t>
      </w:r>
      <w:r>
        <w:rPr>
          <w:rFonts w:hint="eastAsia" w:ascii="宋体" w:hAnsi="宋体" w:cs="宋体"/>
          <w:szCs w:val="24"/>
        </w:rPr>
        <w:t>先展示本人</w:t>
      </w:r>
      <w:r>
        <w:rPr>
          <w:rFonts w:ascii="宋体" w:hAnsi="宋体" w:cs="宋体"/>
          <w:szCs w:val="24"/>
        </w:rPr>
        <w:t>账户</w:t>
      </w:r>
    </w:p>
    <w:p>
      <w:pPr>
        <w:pStyle w:val="40"/>
        <w:numPr>
          <w:ilvl w:val="0"/>
          <w:numId w:val="70"/>
        </w:numPr>
        <w:ind w:firstLineChars="0"/>
        <w:rPr>
          <w:rFonts w:ascii="宋体" w:hAnsi="宋体" w:cs="宋体"/>
          <w:szCs w:val="24"/>
        </w:rPr>
      </w:pPr>
      <w:r>
        <w:rPr>
          <w:rFonts w:hint="eastAsia" w:ascii="宋体" w:hAnsi="宋体" w:cs="宋体"/>
          <w:szCs w:val="24"/>
        </w:rPr>
        <w:t>本人本行</w:t>
      </w:r>
      <w:r>
        <w:rPr>
          <w:rFonts w:ascii="宋体" w:hAnsi="宋体" w:cs="宋体"/>
          <w:szCs w:val="24"/>
        </w:rPr>
        <w:t>加挂账户排列在前（默认账户优先展示、其他加挂账户按加挂时间最近在前），未加挂账户排列在后，按开户时间排列</w:t>
      </w:r>
      <w:r>
        <w:rPr>
          <w:rFonts w:hint="eastAsia" w:ascii="宋体" w:hAnsi="宋体" w:cs="宋体"/>
          <w:szCs w:val="24"/>
        </w:rPr>
        <w:t>;</w:t>
      </w:r>
    </w:p>
    <w:p>
      <w:pPr>
        <w:pStyle w:val="40"/>
        <w:numPr>
          <w:ilvl w:val="0"/>
          <w:numId w:val="70"/>
        </w:numPr>
        <w:ind w:firstLineChars="0"/>
        <w:rPr>
          <w:rFonts w:ascii="宋体" w:hAnsi="宋体" w:cs="宋体"/>
          <w:szCs w:val="24"/>
        </w:rPr>
      </w:pPr>
      <w:r>
        <w:rPr>
          <w:rFonts w:ascii="宋体" w:hAnsi="宋体" w:cs="宋体"/>
          <w:szCs w:val="24"/>
        </w:rPr>
        <w:t>本人他行</w:t>
      </w:r>
      <w:r>
        <w:rPr>
          <w:rFonts w:hint="eastAsia" w:ascii="宋体" w:hAnsi="宋体" w:cs="宋体"/>
          <w:szCs w:val="24"/>
        </w:rPr>
        <w:t>账户</w:t>
      </w:r>
      <w:r>
        <w:rPr>
          <w:rFonts w:ascii="宋体" w:hAnsi="宋体" w:cs="宋体"/>
          <w:szCs w:val="24"/>
        </w:rPr>
        <w:t>按交易时间最近在前</w:t>
      </w:r>
      <w:r>
        <w:rPr>
          <w:rFonts w:hint="eastAsia" w:ascii="宋体" w:hAnsi="宋体" w:cs="宋体"/>
          <w:szCs w:val="24"/>
        </w:rPr>
        <w:t>；</w:t>
      </w:r>
    </w:p>
    <w:p>
      <w:pPr>
        <w:pStyle w:val="40"/>
        <w:numPr>
          <w:ilvl w:val="0"/>
          <w:numId w:val="69"/>
        </w:numPr>
        <w:ind w:firstLineChars="0"/>
        <w:rPr>
          <w:rFonts w:ascii="宋体" w:hAnsi="宋体" w:cs="宋体"/>
          <w:szCs w:val="24"/>
        </w:rPr>
      </w:pPr>
      <w:r>
        <w:rPr>
          <w:rFonts w:hint="eastAsia" w:ascii="宋体" w:hAnsi="宋体" w:cs="宋体"/>
          <w:szCs w:val="24"/>
        </w:rPr>
        <w:t>其他收款人，按照交易</w:t>
      </w:r>
      <w:r>
        <w:rPr>
          <w:rFonts w:ascii="宋体" w:hAnsi="宋体" w:cs="宋体"/>
          <w:szCs w:val="24"/>
        </w:rPr>
        <w:t>时间</w:t>
      </w:r>
      <w:r>
        <w:rPr>
          <w:rFonts w:hint="eastAsia" w:ascii="宋体" w:hAnsi="宋体" w:cs="宋体"/>
          <w:szCs w:val="24"/>
        </w:rPr>
        <w:t>最近排列在前（展示15条客户）。</w:t>
      </w:r>
    </w:p>
    <w:p>
      <w:pPr>
        <w:pStyle w:val="40"/>
        <w:numPr>
          <w:ilvl w:val="0"/>
          <w:numId w:val="69"/>
        </w:numPr>
        <w:ind w:firstLineChars="0"/>
        <w:rPr>
          <w:rFonts w:ascii="宋体" w:hAnsi="宋体" w:cs="宋体"/>
          <w:szCs w:val="24"/>
        </w:rPr>
      </w:pPr>
      <w:r>
        <w:rPr>
          <w:rFonts w:hint="eastAsia" w:ascii="宋体" w:hAnsi="宋体" w:cs="宋体"/>
          <w:szCs w:val="24"/>
        </w:rPr>
        <w:t>客户上滑完成时，继续上滑跳转至收款人管理页面；</w:t>
      </w:r>
    </w:p>
    <w:p>
      <w:pPr>
        <w:pStyle w:val="40"/>
        <w:numPr>
          <w:ilvl w:val="0"/>
          <w:numId w:val="69"/>
        </w:numPr>
        <w:ind w:firstLineChars="0"/>
        <w:rPr>
          <w:rFonts w:ascii="宋体" w:hAnsi="宋体"/>
          <w:szCs w:val="24"/>
        </w:rPr>
      </w:pPr>
      <w:r>
        <w:rPr>
          <w:rFonts w:hint="eastAsia" w:ascii="宋体" w:hAnsi="宋体"/>
          <w:szCs w:val="24"/>
        </w:rPr>
        <w:t>收款人除本人</w:t>
      </w:r>
      <w:r>
        <w:rPr>
          <w:rFonts w:ascii="宋体" w:hAnsi="宋体" w:cs="宋体"/>
          <w:szCs w:val="24"/>
        </w:rPr>
        <w:t>账户</w:t>
      </w:r>
      <w:r>
        <w:rPr>
          <w:rFonts w:hint="eastAsia" w:ascii="宋体" w:hAnsi="宋体"/>
          <w:szCs w:val="24"/>
        </w:rPr>
        <w:t>外不</w:t>
      </w:r>
      <w:r>
        <w:rPr>
          <w:rFonts w:ascii="宋体" w:hAnsi="宋体"/>
          <w:szCs w:val="24"/>
        </w:rPr>
        <w:t>按</w:t>
      </w:r>
      <w:r>
        <w:rPr>
          <w:rFonts w:hint="eastAsia" w:ascii="宋体" w:hAnsi="宋体" w:cs="宋体"/>
          <w:szCs w:val="24"/>
        </w:rPr>
        <w:t>户</w:t>
      </w:r>
      <w:r>
        <w:rPr>
          <w:rFonts w:ascii="宋体" w:hAnsi="宋体"/>
          <w:szCs w:val="24"/>
        </w:rPr>
        <w:t>名</w:t>
      </w:r>
      <w:r>
        <w:rPr>
          <w:rFonts w:hint="eastAsia" w:ascii="宋体" w:hAnsi="宋体" w:cs="宋体"/>
          <w:szCs w:val="24"/>
        </w:rPr>
        <w:t>归类</w:t>
      </w:r>
      <w:r>
        <w:rPr>
          <w:rFonts w:ascii="宋体" w:hAnsi="宋体"/>
          <w:szCs w:val="24"/>
        </w:rPr>
        <w:t>合并</w:t>
      </w:r>
      <w:r>
        <w:rPr>
          <w:rFonts w:hint="eastAsia" w:ascii="宋体" w:hAnsi="宋体"/>
          <w:szCs w:val="24"/>
        </w:rPr>
        <w:t>，本人</w:t>
      </w:r>
      <w:r>
        <w:rPr>
          <w:rFonts w:ascii="宋体" w:hAnsi="宋体" w:cs="宋体"/>
          <w:szCs w:val="24"/>
        </w:rPr>
        <w:t>账户</w:t>
      </w:r>
      <w:r>
        <w:rPr>
          <w:rFonts w:hint="eastAsia" w:ascii="宋体" w:hAnsi="宋体"/>
          <w:szCs w:val="24"/>
        </w:rPr>
        <w:t>可展开与收</w:t>
      </w:r>
      <w:r>
        <w:rPr>
          <w:rFonts w:ascii="宋体" w:hAnsi="宋体" w:cs="宋体"/>
          <w:szCs w:val="24"/>
        </w:rPr>
        <w:t>缩</w:t>
      </w:r>
      <w:r>
        <w:rPr>
          <w:rFonts w:ascii="宋体" w:hAnsi="宋体"/>
          <w:szCs w:val="24"/>
        </w:rPr>
        <w:t>；</w:t>
      </w:r>
    </w:p>
    <w:p>
      <w:pPr>
        <w:pStyle w:val="40"/>
        <w:numPr>
          <w:ilvl w:val="0"/>
          <w:numId w:val="69"/>
        </w:numPr>
        <w:ind w:firstLineChars="0"/>
        <w:rPr>
          <w:rFonts w:ascii="宋体" w:hAnsi="宋体"/>
          <w:szCs w:val="24"/>
        </w:rPr>
      </w:pPr>
      <w:r>
        <w:rPr>
          <w:rFonts w:hint="eastAsia" w:ascii="宋体" w:hAnsi="宋体"/>
          <w:szCs w:val="24"/>
        </w:rPr>
        <w:t>首</w:t>
      </w:r>
      <w:r>
        <w:rPr>
          <w:rFonts w:ascii="宋体" w:hAnsi="宋体" w:cs="宋体"/>
          <w:szCs w:val="24"/>
        </w:rPr>
        <w:t>页</w:t>
      </w:r>
      <w:r>
        <w:rPr>
          <w:rFonts w:hint="eastAsia" w:ascii="宋体" w:hAnsi="宋体"/>
          <w:szCs w:val="24"/>
        </w:rPr>
        <w:t>收款人可左滑</w:t>
      </w:r>
      <w:r>
        <w:rPr>
          <w:rFonts w:ascii="宋体" w:hAnsi="宋体" w:cs="宋体"/>
          <w:szCs w:val="24"/>
        </w:rPr>
        <w:t>删</w:t>
      </w:r>
      <w:r>
        <w:rPr>
          <w:rFonts w:hint="eastAsia" w:ascii="宋体" w:hAnsi="宋体"/>
          <w:szCs w:val="24"/>
        </w:rPr>
        <w:t>除，我的</w:t>
      </w:r>
      <w:r>
        <w:rPr>
          <w:rFonts w:ascii="宋体" w:hAnsi="宋体" w:cs="宋体"/>
          <w:szCs w:val="24"/>
        </w:rPr>
        <w:t>银</w:t>
      </w:r>
      <w:r>
        <w:rPr>
          <w:rFonts w:hint="eastAsia" w:ascii="宋体" w:hAnsi="宋体"/>
          <w:szCs w:val="24"/>
        </w:rPr>
        <w:t>行卡下本人加挂</w:t>
      </w:r>
      <w:r>
        <w:rPr>
          <w:rFonts w:ascii="宋体" w:hAnsi="宋体" w:cs="宋体"/>
          <w:szCs w:val="24"/>
        </w:rPr>
        <w:t>账户</w:t>
      </w:r>
      <w:r>
        <w:rPr>
          <w:rFonts w:hint="eastAsia" w:ascii="宋体" w:hAnsi="宋体"/>
          <w:szCs w:val="24"/>
        </w:rPr>
        <w:t>不可左滑</w:t>
      </w:r>
      <w:r>
        <w:rPr>
          <w:rFonts w:ascii="宋体" w:hAnsi="宋体" w:cs="宋体"/>
          <w:szCs w:val="24"/>
        </w:rPr>
        <w:t>删</w:t>
      </w:r>
      <w:r>
        <w:rPr>
          <w:rFonts w:hint="eastAsia" w:ascii="宋体" w:hAnsi="宋体"/>
          <w:szCs w:val="24"/>
        </w:rPr>
        <w:t>除；</w:t>
      </w:r>
    </w:p>
    <w:p>
      <w:pPr>
        <w:pStyle w:val="40"/>
        <w:numPr>
          <w:ilvl w:val="0"/>
          <w:numId w:val="69"/>
        </w:numPr>
        <w:ind w:firstLineChars="0"/>
        <w:rPr>
          <w:rFonts w:ascii="宋体" w:hAnsi="宋体"/>
          <w:szCs w:val="24"/>
        </w:rPr>
      </w:pPr>
      <w:r>
        <w:rPr>
          <w:rFonts w:ascii="宋体" w:hAnsi="宋体" w:cs="宋体"/>
          <w:szCs w:val="24"/>
        </w:rPr>
        <w:t>删</w:t>
      </w:r>
      <w:r>
        <w:rPr>
          <w:rFonts w:hint="eastAsia" w:ascii="宋体" w:hAnsi="宋体"/>
          <w:szCs w:val="24"/>
        </w:rPr>
        <w:t>除后同步</w:t>
      </w:r>
      <w:r>
        <w:rPr>
          <w:rFonts w:ascii="宋体" w:hAnsi="宋体" w:cs="宋体"/>
          <w:szCs w:val="24"/>
        </w:rPr>
        <w:t>删</w:t>
      </w:r>
      <w:r>
        <w:rPr>
          <w:rFonts w:hint="eastAsia" w:ascii="宋体" w:hAnsi="宋体"/>
          <w:szCs w:val="24"/>
        </w:rPr>
        <w:t>除收款人名册；</w:t>
      </w:r>
    </w:p>
    <w:p>
      <w:pPr>
        <w:pStyle w:val="5"/>
      </w:pPr>
      <w:r>
        <w:t>转</w:t>
      </w:r>
      <w:r>
        <w:rPr>
          <w:rFonts w:hint="eastAsia"/>
        </w:rPr>
        <w:t>出</w:t>
      </w:r>
      <w:r>
        <w:t>账户</w:t>
      </w:r>
    </w:p>
    <w:p>
      <w:pPr>
        <w:pStyle w:val="40"/>
        <w:numPr>
          <w:ilvl w:val="0"/>
          <w:numId w:val="71"/>
        </w:numPr>
        <w:ind w:firstLineChars="0"/>
        <w:rPr>
          <w:rFonts w:ascii="宋体" w:hAnsi="宋体"/>
          <w:szCs w:val="24"/>
        </w:rPr>
      </w:pPr>
      <w:r>
        <w:rPr>
          <w:rFonts w:hint="eastAsia" w:ascii="宋体" w:hAnsi="宋体"/>
          <w:szCs w:val="24"/>
        </w:rPr>
        <w:t>支持客</w:t>
      </w:r>
      <w:r>
        <w:rPr>
          <w:rFonts w:ascii="宋体" w:hAnsi="宋体" w:cs="宋体"/>
          <w:szCs w:val="24"/>
        </w:rPr>
        <w:t>户</w:t>
      </w:r>
      <w:r>
        <w:rPr>
          <w:rFonts w:hint="eastAsia" w:ascii="宋体" w:hAnsi="宋体"/>
          <w:szCs w:val="24"/>
        </w:rPr>
        <w:t>使用本人本行已加挂账户办理</w:t>
      </w:r>
      <w:r>
        <w:rPr>
          <w:rFonts w:hint="eastAsia" w:ascii="宋体" w:hAnsi="宋体" w:cs="宋体"/>
          <w:szCs w:val="24"/>
        </w:rPr>
        <w:t>转</w:t>
      </w:r>
      <w:r>
        <w:rPr>
          <w:rFonts w:ascii="宋体" w:hAnsi="宋体" w:cs="宋体"/>
          <w:szCs w:val="24"/>
        </w:rPr>
        <w:t>账业务</w:t>
      </w:r>
      <w:r>
        <w:rPr>
          <w:rFonts w:hint="eastAsia" w:ascii="宋体" w:hAnsi="宋体"/>
          <w:szCs w:val="24"/>
        </w:rPr>
        <w:t>；</w:t>
      </w:r>
    </w:p>
    <w:p>
      <w:pPr>
        <w:pStyle w:val="5"/>
        <w:rPr>
          <w:rFonts w:cs="宋体"/>
        </w:rPr>
      </w:pPr>
      <w:r>
        <w:t>收款人</w:t>
      </w:r>
      <w:r>
        <w:rPr>
          <w:rFonts w:hint="eastAsia" w:cs="宋体"/>
        </w:rPr>
        <w:t>/</w:t>
      </w:r>
      <w:r>
        <w:t>收款</w:t>
      </w:r>
      <w:r>
        <w:rPr>
          <w:rFonts w:hint="eastAsia" w:cs="宋体"/>
        </w:rPr>
        <w:t>账</w:t>
      </w:r>
      <w:r>
        <w:t>号</w:t>
      </w:r>
      <w:r>
        <w:rPr>
          <w:rFonts w:hint="eastAsia" w:cs="宋体"/>
        </w:rPr>
        <w:t>/</w:t>
      </w:r>
      <w:r>
        <w:t>收款</w:t>
      </w:r>
      <w:r>
        <w:rPr>
          <w:rFonts w:cs="宋体"/>
        </w:rPr>
        <w:t>银</w:t>
      </w:r>
      <w:r>
        <w:t>行</w:t>
      </w:r>
      <w:r>
        <w:rPr>
          <w:rFonts w:hint="eastAsia"/>
        </w:rPr>
        <w:t>/开</w:t>
      </w:r>
      <w:r>
        <w:rPr>
          <w:rFonts w:cs="宋体"/>
        </w:rPr>
        <w:t>户</w:t>
      </w:r>
      <w:r>
        <w:rPr>
          <w:rFonts w:hint="eastAsia"/>
        </w:rPr>
        <w:t>地/开</w:t>
      </w:r>
      <w:r>
        <w:rPr>
          <w:rFonts w:cs="宋体"/>
        </w:rPr>
        <w:t>户</w:t>
      </w:r>
      <w:r>
        <w:rPr>
          <w:rFonts w:hint="eastAsia"/>
        </w:rPr>
        <w:t>支行</w:t>
      </w:r>
    </w:p>
    <w:p>
      <w:pPr>
        <w:pStyle w:val="40"/>
        <w:numPr>
          <w:ilvl w:val="0"/>
          <w:numId w:val="72"/>
        </w:numPr>
        <w:ind w:firstLineChars="0"/>
        <w:rPr>
          <w:rFonts w:ascii="宋体" w:hAnsi="宋体"/>
          <w:szCs w:val="24"/>
        </w:rPr>
      </w:pPr>
      <w:r>
        <w:rPr>
          <w:rFonts w:hint="eastAsia" w:ascii="宋体" w:hAnsi="宋体"/>
          <w:szCs w:val="24"/>
        </w:rPr>
        <w:t>收款人姓名</w:t>
      </w:r>
      <w:r>
        <w:rPr>
          <w:rFonts w:ascii="宋体" w:hAnsi="宋体" w:cs="宋体"/>
          <w:szCs w:val="24"/>
        </w:rPr>
        <w:t>输</w:t>
      </w:r>
      <w:r>
        <w:rPr>
          <w:rFonts w:hint="eastAsia" w:ascii="宋体" w:hAnsi="宋体"/>
          <w:szCs w:val="24"/>
        </w:rPr>
        <w:t>入框支持常用收款人模糊搜索，</w:t>
      </w:r>
      <w:r>
        <w:rPr>
          <w:rFonts w:ascii="宋体" w:hAnsi="宋体"/>
          <w:szCs w:val="24"/>
        </w:rPr>
        <w:t>支持</w:t>
      </w:r>
      <w:r>
        <w:rPr>
          <w:rFonts w:hint="eastAsia" w:ascii="宋体" w:hAnsi="宋体" w:cs="宋体"/>
          <w:szCs w:val="24"/>
        </w:rPr>
        <w:t>汉</w:t>
      </w:r>
      <w:r>
        <w:rPr>
          <w:rFonts w:ascii="宋体" w:hAnsi="宋体"/>
          <w:szCs w:val="24"/>
        </w:rPr>
        <w:t>字</w:t>
      </w:r>
      <w:r>
        <w:rPr>
          <w:rFonts w:hint="eastAsia" w:ascii="宋体" w:hAnsi="宋体"/>
          <w:szCs w:val="24"/>
        </w:rPr>
        <w:t>；</w:t>
      </w:r>
      <w:r>
        <w:rPr>
          <w:rFonts w:ascii="宋体" w:hAnsi="宋体"/>
          <w:szCs w:val="24"/>
        </w:rPr>
        <w:t>收款人</w:t>
      </w:r>
      <w:r>
        <w:rPr>
          <w:rFonts w:hint="eastAsia" w:ascii="宋体" w:hAnsi="宋体" w:cs="宋体"/>
          <w:szCs w:val="24"/>
        </w:rPr>
        <w:t>输</w:t>
      </w:r>
      <w:r>
        <w:rPr>
          <w:rFonts w:ascii="宋体" w:hAnsi="宋体"/>
          <w:szCs w:val="24"/>
        </w:rPr>
        <w:t>入框下</w:t>
      </w:r>
      <w:r>
        <w:rPr>
          <w:rFonts w:ascii="宋体" w:hAnsi="宋体" w:cs="宋体"/>
          <w:szCs w:val="24"/>
        </w:rPr>
        <w:t>实时</w:t>
      </w:r>
      <w:r>
        <w:rPr>
          <w:rFonts w:hint="eastAsia" w:ascii="宋体" w:hAnsi="宋体"/>
          <w:szCs w:val="24"/>
        </w:rPr>
        <w:t>展示包括</w:t>
      </w:r>
      <w:r>
        <w:rPr>
          <w:rFonts w:ascii="宋体" w:hAnsi="宋体" w:cs="宋体"/>
          <w:szCs w:val="24"/>
        </w:rPr>
        <w:t>输</w:t>
      </w:r>
      <w:r>
        <w:rPr>
          <w:rFonts w:hint="eastAsia" w:ascii="宋体" w:hAnsi="宋体"/>
          <w:szCs w:val="24"/>
        </w:rPr>
        <w:t>入框中文字的收款人姓名与账号，</w:t>
      </w:r>
      <w:r>
        <w:rPr>
          <w:rFonts w:ascii="宋体" w:hAnsi="宋体"/>
          <w:szCs w:val="24"/>
        </w:rPr>
        <w:t>客</w:t>
      </w:r>
      <w:r>
        <w:rPr>
          <w:rFonts w:hint="eastAsia" w:ascii="宋体" w:hAnsi="宋体" w:cs="宋体"/>
          <w:szCs w:val="24"/>
        </w:rPr>
        <w:t>户</w:t>
      </w:r>
      <w:r>
        <w:rPr>
          <w:rFonts w:ascii="宋体" w:hAnsi="宋体"/>
          <w:szCs w:val="24"/>
        </w:rPr>
        <w:t>点</w:t>
      </w:r>
      <w:r>
        <w:rPr>
          <w:rFonts w:hint="eastAsia" w:ascii="宋体" w:hAnsi="宋体" w:cs="宋体"/>
          <w:szCs w:val="24"/>
        </w:rPr>
        <w:t>击某一条</w:t>
      </w:r>
      <w:r>
        <w:rPr>
          <w:rFonts w:ascii="宋体" w:hAnsi="宋体"/>
          <w:szCs w:val="24"/>
        </w:rPr>
        <w:t>可将收款人姓名、卡号、</w:t>
      </w:r>
      <w:r>
        <w:rPr>
          <w:rFonts w:hint="eastAsia" w:ascii="宋体" w:hAnsi="宋体" w:cs="宋体"/>
          <w:szCs w:val="24"/>
        </w:rPr>
        <w:t>银</w:t>
      </w:r>
      <w:r>
        <w:rPr>
          <w:rFonts w:ascii="宋体" w:hAnsi="宋体"/>
          <w:szCs w:val="24"/>
        </w:rPr>
        <w:t>行回</w:t>
      </w:r>
      <w:r>
        <w:rPr>
          <w:rFonts w:hint="eastAsia" w:ascii="宋体" w:hAnsi="宋体" w:cs="宋体"/>
          <w:szCs w:val="24"/>
        </w:rPr>
        <w:t>显</w:t>
      </w:r>
      <w:r>
        <w:rPr>
          <w:rFonts w:ascii="宋体" w:hAnsi="宋体"/>
          <w:szCs w:val="24"/>
        </w:rPr>
        <w:t>至相</w:t>
      </w:r>
      <w:r>
        <w:rPr>
          <w:rFonts w:hint="eastAsia" w:ascii="宋体" w:hAnsi="宋体" w:cs="宋体"/>
          <w:szCs w:val="24"/>
        </w:rPr>
        <w:t>应输</w:t>
      </w:r>
      <w:r>
        <w:rPr>
          <w:rFonts w:ascii="宋体" w:hAnsi="宋体"/>
          <w:szCs w:val="24"/>
        </w:rPr>
        <w:t>入框中</w:t>
      </w:r>
      <w:r>
        <w:rPr>
          <w:rFonts w:hint="eastAsia" w:ascii="宋体" w:hAnsi="宋体"/>
          <w:szCs w:val="24"/>
        </w:rPr>
        <w:t>；</w:t>
      </w:r>
      <w:r>
        <w:rPr>
          <w:rFonts w:ascii="宋体" w:hAnsi="宋体"/>
          <w:szCs w:val="24"/>
        </w:rPr>
        <w:t xml:space="preserve"> </w:t>
      </w:r>
    </w:p>
    <w:p>
      <w:pPr>
        <w:pStyle w:val="40"/>
        <w:numPr>
          <w:ilvl w:val="0"/>
          <w:numId w:val="72"/>
        </w:numPr>
        <w:ind w:firstLineChars="0"/>
        <w:rPr>
          <w:rFonts w:ascii="宋体" w:hAnsi="宋体"/>
          <w:szCs w:val="24"/>
        </w:rPr>
      </w:pPr>
      <w:r>
        <w:rPr>
          <w:rFonts w:hint="eastAsia" w:ascii="宋体" w:hAnsi="宋体"/>
          <w:szCs w:val="24"/>
        </w:rPr>
        <w:t>收款</w:t>
      </w:r>
      <w:r>
        <w:rPr>
          <w:rFonts w:ascii="宋体" w:hAnsi="宋体" w:cs="宋体"/>
          <w:szCs w:val="24"/>
        </w:rPr>
        <w:t>账</w:t>
      </w:r>
      <w:r>
        <w:rPr>
          <w:rFonts w:hint="eastAsia" w:ascii="宋体" w:hAnsi="宋体"/>
          <w:szCs w:val="24"/>
        </w:rPr>
        <w:t>号可通</w:t>
      </w:r>
      <w:r>
        <w:rPr>
          <w:rFonts w:ascii="宋体" w:hAnsi="宋体" w:cs="宋体"/>
          <w:szCs w:val="24"/>
        </w:rPr>
        <w:t>过</w:t>
      </w:r>
      <w:r>
        <w:rPr>
          <w:rFonts w:hint="eastAsia" w:ascii="宋体" w:hAnsi="宋体"/>
          <w:szCs w:val="24"/>
        </w:rPr>
        <w:t>OCR</w:t>
      </w:r>
      <w:r>
        <w:rPr>
          <w:rFonts w:ascii="宋体" w:hAnsi="宋体" w:cs="宋体"/>
          <w:szCs w:val="24"/>
        </w:rPr>
        <w:t>进</w:t>
      </w:r>
      <w:r>
        <w:rPr>
          <w:rFonts w:hint="eastAsia" w:ascii="宋体" w:hAnsi="宋体"/>
          <w:szCs w:val="24"/>
        </w:rPr>
        <w:t>行</w:t>
      </w:r>
      <w:r>
        <w:rPr>
          <w:rFonts w:ascii="宋体" w:hAnsi="宋体" w:cs="宋体"/>
          <w:szCs w:val="24"/>
        </w:rPr>
        <w:t>识别</w:t>
      </w:r>
      <w:r>
        <w:rPr>
          <w:rFonts w:hint="eastAsia" w:ascii="宋体" w:hAnsi="宋体"/>
          <w:szCs w:val="24"/>
        </w:rPr>
        <w:t>卡号并回</w:t>
      </w:r>
      <w:r>
        <w:rPr>
          <w:rFonts w:ascii="宋体" w:hAnsi="宋体" w:cs="宋体"/>
          <w:szCs w:val="24"/>
        </w:rPr>
        <w:t>显</w:t>
      </w:r>
      <w:r>
        <w:rPr>
          <w:rFonts w:hint="eastAsia" w:ascii="宋体" w:hAnsi="宋体"/>
          <w:szCs w:val="24"/>
        </w:rPr>
        <w:t>；</w:t>
      </w:r>
    </w:p>
    <w:p>
      <w:pPr>
        <w:pStyle w:val="40"/>
        <w:numPr>
          <w:ilvl w:val="0"/>
          <w:numId w:val="72"/>
        </w:numPr>
        <w:ind w:firstLineChars="0"/>
        <w:rPr>
          <w:rFonts w:ascii="宋体" w:hAnsi="宋体"/>
          <w:szCs w:val="24"/>
        </w:rPr>
      </w:pPr>
      <w:r>
        <w:rPr>
          <w:rFonts w:hint="eastAsia" w:ascii="宋体" w:hAnsi="宋体"/>
          <w:szCs w:val="24"/>
        </w:rPr>
        <w:t>根据卡Bin判断是所属</w:t>
      </w:r>
      <w:r>
        <w:rPr>
          <w:rFonts w:ascii="宋体" w:hAnsi="宋体" w:cs="宋体"/>
          <w:szCs w:val="24"/>
        </w:rPr>
        <w:t>银</w:t>
      </w:r>
      <w:r>
        <w:rPr>
          <w:rFonts w:hint="eastAsia" w:ascii="宋体" w:hAnsi="宋体"/>
          <w:szCs w:val="24"/>
        </w:rPr>
        <w:t>行，卡Bin</w:t>
      </w:r>
      <w:r>
        <w:rPr>
          <w:rFonts w:ascii="宋体" w:hAnsi="宋体"/>
          <w:szCs w:val="24"/>
        </w:rPr>
        <w:t>可以先匹配6</w:t>
      </w:r>
      <w:r>
        <w:rPr>
          <w:rFonts w:hint="eastAsia" w:ascii="宋体" w:hAnsi="宋体"/>
          <w:szCs w:val="24"/>
        </w:rPr>
        <w:t>位，若只有一个</w:t>
      </w:r>
      <w:r>
        <w:rPr>
          <w:rFonts w:hint="eastAsia" w:ascii="宋体" w:hAnsi="宋体" w:cs="宋体"/>
          <w:szCs w:val="24"/>
        </w:rPr>
        <w:t>则</w:t>
      </w:r>
      <w:r>
        <w:rPr>
          <w:rFonts w:hint="eastAsia" w:ascii="宋体" w:hAnsi="宋体"/>
          <w:szCs w:val="24"/>
        </w:rPr>
        <w:t>使用</w:t>
      </w:r>
      <w:r>
        <w:rPr>
          <w:rFonts w:hint="eastAsia" w:ascii="宋体" w:hAnsi="宋体" w:cs="宋体"/>
          <w:szCs w:val="24"/>
        </w:rPr>
        <w:t>该银</w:t>
      </w:r>
      <w:r>
        <w:rPr>
          <w:rFonts w:hint="eastAsia" w:ascii="宋体" w:hAnsi="宋体"/>
          <w:szCs w:val="24"/>
        </w:rPr>
        <w:t>行，若有多个</w:t>
      </w:r>
      <w:r>
        <w:rPr>
          <w:rFonts w:hint="eastAsia" w:ascii="宋体" w:hAnsi="宋体" w:cs="宋体"/>
          <w:szCs w:val="24"/>
        </w:rPr>
        <w:t>记录</w:t>
      </w:r>
      <w:r>
        <w:rPr>
          <w:rFonts w:hint="eastAsia" w:ascii="宋体" w:hAnsi="宋体"/>
          <w:szCs w:val="24"/>
        </w:rPr>
        <w:t>或无</w:t>
      </w:r>
      <w:r>
        <w:rPr>
          <w:rFonts w:hint="eastAsia" w:ascii="宋体" w:hAnsi="宋体" w:cs="宋体"/>
          <w:szCs w:val="24"/>
        </w:rPr>
        <w:t>记录则</w:t>
      </w:r>
      <w:r>
        <w:rPr>
          <w:rFonts w:hint="eastAsia" w:ascii="宋体" w:hAnsi="宋体"/>
          <w:szCs w:val="24"/>
        </w:rPr>
        <w:t>匹配</w:t>
      </w:r>
      <w:r>
        <w:rPr>
          <w:rFonts w:ascii="宋体" w:hAnsi="宋体"/>
          <w:szCs w:val="24"/>
        </w:rPr>
        <w:t>7</w:t>
      </w:r>
      <w:r>
        <w:rPr>
          <w:rFonts w:hint="eastAsia" w:ascii="宋体" w:hAnsi="宋体"/>
          <w:szCs w:val="24"/>
        </w:rPr>
        <w:t>位，重复匹配，直到最</w:t>
      </w:r>
      <w:r>
        <w:rPr>
          <w:rFonts w:hint="eastAsia" w:ascii="宋体" w:hAnsi="宋体" w:cs="宋体"/>
          <w:szCs w:val="24"/>
        </w:rPr>
        <w:t>终</w:t>
      </w:r>
      <w:r>
        <w:rPr>
          <w:rFonts w:ascii="宋体" w:hAnsi="宋体" w:cs="宋体"/>
          <w:szCs w:val="24"/>
        </w:rPr>
        <w:t>筛选</w:t>
      </w:r>
      <w:r>
        <w:rPr>
          <w:rFonts w:hint="eastAsia" w:ascii="宋体" w:hAnsi="宋体"/>
          <w:szCs w:val="24"/>
        </w:rPr>
        <w:t>出一个。最多匹配到前</w:t>
      </w:r>
      <w:r>
        <w:rPr>
          <w:rFonts w:ascii="宋体" w:hAnsi="宋体"/>
          <w:szCs w:val="24"/>
        </w:rPr>
        <w:t>11</w:t>
      </w:r>
      <w:r>
        <w:rPr>
          <w:rFonts w:hint="eastAsia" w:ascii="宋体" w:hAnsi="宋体"/>
          <w:szCs w:val="24"/>
        </w:rPr>
        <w:t>位；</w:t>
      </w:r>
    </w:p>
    <w:p>
      <w:pPr>
        <w:pStyle w:val="40"/>
        <w:numPr>
          <w:ilvl w:val="0"/>
          <w:numId w:val="72"/>
        </w:numPr>
        <w:ind w:firstLineChars="0"/>
        <w:rPr>
          <w:rFonts w:ascii="宋体" w:hAnsi="宋体"/>
          <w:szCs w:val="24"/>
        </w:rPr>
      </w:pPr>
      <w:r>
        <w:rPr>
          <w:rFonts w:hint="eastAsia" w:ascii="宋体" w:hAnsi="宋体"/>
          <w:szCs w:val="24"/>
        </w:rPr>
        <w:t>收款</w:t>
      </w:r>
      <w:r>
        <w:rPr>
          <w:rFonts w:ascii="宋体" w:hAnsi="宋体" w:cs="宋体"/>
          <w:szCs w:val="24"/>
        </w:rPr>
        <w:t>账</w:t>
      </w:r>
      <w:r>
        <w:rPr>
          <w:rFonts w:hint="eastAsia" w:ascii="宋体" w:hAnsi="宋体"/>
          <w:szCs w:val="24"/>
        </w:rPr>
        <w:t>号不能与付款</w:t>
      </w:r>
      <w:r>
        <w:rPr>
          <w:rFonts w:ascii="宋体" w:hAnsi="宋体" w:cs="宋体"/>
          <w:szCs w:val="24"/>
        </w:rPr>
        <w:t>账</w:t>
      </w:r>
      <w:r>
        <w:rPr>
          <w:rFonts w:hint="eastAsia" w:ascii="宋体" w:hAnsi="宋体"/>
          <w:szCs w:val="24"/>
        </w:rPr>
        <w:t>号相同；</w:t>
      </w:r>
    </w:p>
    <w:p>
      <w:pPr>
        <w:pStyle w:val="40"/>
        <w:numPr>
          <w:ilvl w:val="0"/>
          <w:numId w:val="72"/>
        </w:numPr>
        <w:ind w:firstLineChars="0"/>
        <w:rPr>
          <w:rFonts w:ascii="宋体" w:hAnsi="宋体"/>
          <w:szCs w:val="24"/>
        </w:rPr>
      </w:pPr>
      <w:r>
        <w:rPr>
          <w:rFonts w:hint="eastAsia" w:ascii="宋体" w:hAnsi="宋体"/>
          <w:szCs w:val="24"/>
        </w:rPr>
        <w:t>若收款</w:t>
      </w:r>
      <w:r>
        <w:rPr>
          <w:rFonts w:ascii="宋体" w:hAnsi="宋体" w:cs="宋体"/>
          <w:szCs w:val="24"/>
        </w:rPr>
        <w:t>账</w:t>
      </w:r>
      <w:r>
        <w:rPr>
          <w:rFonts w:hint="eastAsia" w:ascii="宋体" w:hAnsi="宋体"/>
          <w:szCs w:val="24"/>
        </w:rPr>
        <w:t>号</w:t>
      </w:r>
      <w:r>
        <w:rPr>
          <w:rFonts w:ascii="宋体" w:hAnsi="宋体" w:cs="宋体"/>
          <w:szCs w:val="24"/>
        </w:rPr>
        <w:t>为</w:t>
      </w:r>
      <w:r>
        <w:rPr>
          <w:rFonts w:hint="eastAsia" w:ascii="宋体" w:hAnsi="宋体"/>
          <w:szCs w:val="24"/>
        </w:rPr>
        <w:t>行内</w:t>
      </w:r>
      <w:r>
        <w:rPr>
          <w:rFonts w:ascii="宋体" w:hAnsi="宋体" w:cs="宋体"/>
          <w:szCs w:val="24"/>
        </w:rPr>
        <w:t>账</w:t>
      </w:r>
      <w:r>
        <w:rPr>
          <w:rFonts w:hint="eastAsia" w:ascii="宋体" w:hAnsi="宋体"/>
          <w:szCs w:val="24"/>
        </w:rPr>
        <w:t>号，需校</w:t>
      </w:r>
      <w:r>
        <w:rPr>
          <w:rFonts w:ascii="宋体" w:hAnsi="宋体" w:cs="宋体"/>
          <w:szCs w:val="24"/>
        </w:rPr>
        <w:t>验</w:t>
      </w:r>
      <w:r>
        <w:rPr>
          <w:rFonts w:hint="eastAsia" w:ascii="宋体" w:hAnsi="宋体"/>
          <w:szCs w:val="24"/>
        </w:rPr>
        <w:t>收款姓名与</w:t>
      </w:r>
      <w:r>
        <w:rPr>
          <w:rFonts w:ascii="宋体" w:hAnsi="宋体" w:cs="宋体"/>
          <w:szCs w:val="24"/>
        </w:rPr>
        <w:t>账户户</w:t>
      </w:r>
      <w:r>
        <w:rPr>
          <w:rFonts w:hint="eastAsia" w:ascii="宋体" w:hAnsi="宋体"/>
          <w:szCs w:val="24"/>
        </w:rPr>
        <w:t>名一致；</w:t>
      </w:r>
    </w:p>
    <w:p>
      <w:pPr>
        <w:pStyle w:val="40"/>
        <w:numPr>
          <w:ilvl w:val="0"/>
          <w:numId w:val="72"/>
        </w:numPr>
        <w:ind w:firstLineChars="0"/>
        <w:rPr>
          <w:rFonts w:ascii="宋体" w:hAnsi="宋体"/>
          <w:szCs w:val="24"/>
        </w:rPr>
      </w:pPr>
      <w:r>
        <w:rPr>
          <w:rFonts w:hint="eastAsia" w:ascii="宋体" w:hAnsi="宋体"/>
          <w:szCs w:val="24"/>
        </w:rPr>
        <w:t>收款</w:t>
      </w:r>
      <w:r>
        <w:rPr>
          <w:rFonts w:ascii="宋体" w:hAnsi="宋体" w:cs="宋体"/>
          <w:szCs w:val="24"/>
        </w:rPr>
        <w:t>银</w:t>
      </w:r>
      <w:r>
        <w:rPr>
          <w:rFonts w:hint="eastAsia" w:ascii="宋体" w:hAnsi="宋体"/>
          <w:szCs w:val="24"/>
        </w:rPr>
        <w:t>行</w:t>
      </w:r>
      <w:r>
        <w:rPr>
          <w:rFonts w:ascii="宋体" w:hAnsi="宋体" w:cs="宋体"/>
          <w:szCs w:val="24"/>
        </w:rPr>
        <w:t>选择页</w:t>
      </w:r>
      <w:r>
        <w:rPr>
          <w:rFonts w:hint="eastAsia" w:ascii="宋体" w:hAnsi="宋体"/>
          <w:szCs w:val="24"/>
        </w:rPr>
        <w:t>面，</w:t>
      </w:r>
      <w:r>
        <w:rPr>
          <w:rFonts w:ascii="宋体" w:hAnsi="宋体" w:cs="宋体"/>
          <w:szCs w:val="24"/>
        </w:rPr>
        <w:t>规则</w:t>
      </w:r>
      <w:r>
        <w:rPr>
          <w:rFonts w:hint="eastAsia" w:ascii="宋体" w:hAnsi="宋体"/>
          <w:szCs w:val="24"/>
        </w:rPr>
        <w:t>如下</w:t>
      </w:r>
    </w:p>
    <w:p>
      <w:pPr>
        <w:pStyle w:val="40"/>
        <w:numPr>
          <w:ilvl w:val="0"/>
          <w:numId w:val="73"/>
        </w:numPr>
        <w:ind w:firstLineChars="0"/>
        <w:rPr>
          <w:rFonts w:ascii="宋体" w:hAnsi="宋体"/>
          <w:szCs w:val="24"/>
        </w:rPr>
      </w:pPr>
      <w:r>
        <w:rPr>
          <w:rFonts w:ascii="宋体" w:hAnsi="宋体"/>
          <w:szCs w:val="24"/>
        </w:rPr>
        <w:t>每个</w:t>
      </w:r>
      <w:r>
        <w:rPr>
          <w:rFonts w:hint="eastAsia" w:ascii="宋体" w:hAnsi="宋体"/>
          <w:szCs w:val="24"/>
        </w:rPr>
        <w:t>银</w:t>
      </w:r>
      <w:r>
        <w:rPr>
          <w:rFonts w:ascii="宋体" w:hAnsi="宋体"/>
          <w:szCs w:val="24"/>
        </w:rPr>
        <w:t>行由</w:t>
      </w:r>
      <w:r>
        <w:rPr>
          <w:rFonts w:hint="eastAsia" w:ascii="宋体" w:hAnsi="宋体"/>
          <w:szCs w:val="24"/>
        </w:rPr>
        <w:t>图标+名字</w:t>
      </w:r>
      <w:r>
        <w:rPr>
          <w:rFonts w:ascii="宋体" w:hAnsi="宋体" w:cs="宋体"/>
          <w:szCs w:val="24"/>
        </w:rPr>
        <w:t>组</w:t>
      </w:r>
      <w:r>
        <w:rPr>
          <w:rFonts w:hint="eastAsia" w:ascii="宋体" w:hAnsi="宋体"/>
          <w:szCs w:val="24"/>
        </w:rPr>
        <w:t>成；</w:t>
      </w:r>
    </w:p>
    <w:p>
      <w:pPr>
        <w:pStyle w:val="40"/>
        <w:numPr>
          <w:ilvl w:val="0"/>
          <w:numId w:val="73"/>
        </w:numPr>
        <w:ind w:firstLineChars="0"/>
        <w:rPr>
          <w:rFonts w:ascii="宋体" w:hAnsi="宋体"/>
          <w:szCs w:val="24"/>
        </w:rPr>
      </w:pPr>
      <w:r>
        <w:rPr>
          <w:rFonts w:hint="eastAsia" w:ascii="宋体" w:hAnsi="宋体"/>
          <w:szCs w:val="24"/>
        </w:rPr>
        <w:t>我行排在第一位，随后列出工</w:t>
      </w:r>
      <w:r>
        <w:rPr>
          <w:rFonts w:ascii="宋体" w:hAnsi="宋体"/>
          <w:szCs w:val="24"/>
        </w:rPr>
        <w:t>农</w:t>
      </w:r>
      <w:r>
        <w:rPr>
          <w:rFonts w:hint="eastAsia" w:ascii="宋体" w:hAnsi="宋体"/>
          <w:szCs w:val="24"/>
        </w:rPr>
        <w:t>中建交五大行、</w:t>
      </w:r>
      <w:r>
        <w:rPr>
          <w:rFonts w:ascii="宋体" w:hAnsi="宋体"/>
          <w:szCs w:val="24"/>
        </w:rPr>
        <w:t>邮储银</w:t>
      </w:r>
      <w:r>
        <w:rPr>
          <w:rFonts w:hint="eastAsia" w:ascii="宋体" w:hAnsi="宋体"/>
          <w:szCs w:val="24"/>
        </w:rPr>
        <w:t>行，之后是12家全国性股份制商</w:t>
      </w:r>
      <w:r>
        <w:rPr>
          <w:rFonts w:ascii="宋体" w:hAnsi="宋体"/>
          <w:szCs w:val="24"/>
        </w:rPr>
        <w:t>业银</w:t>
      </w:r>
      <w:r>
        <w:rPr>
          <w:rFonts w:hint="eastAsia" w:ascii="宋体" w:hAnsi="宋体"/>
          <w:szCs w:val="24"/>
        </w:rPr>
        <w:t>行，按照成立</w:t>
      </w:r>
      <w:r>
        <w:rPr>
          <w:rFonts w:ascii="宋体" w:hAnsi="宋体"/>
          <w:szCs w:val="24"/>
        </w:rPr>
        <w:t>顺</w:t>
      </w:r>
      <w:r>
        <w:rPr>
          <w:rFonts w:hint="eastAsia" w:ascii="宋体" w:hAnsi="宋体"/>
          <w:szCs w:val="24"/>
        </w:rPr>
        <w:t>序排序，依次</w:t>
      </w:r>
      <w:r>
        <w:rPr>
          <w:rFonts w:ascii="宋体" w:hAnsi="宋体"/>
          <w:szCs w:val="24"/>
        </w:rPr>
        <w:t>为</w:t>
      </w:r>
      <w:r>
        <w:rPr>
          <w:rFonts w:hint="eastAsia" w:ascii="宋体" w:hAnsi="宋体"/>
          <w:szCs w:val="24"/>
        </w:rPr>
        <w:t>：招商、中信、平安、</w:t>
      </w:r>
      <w:r>
        <w:rPr>
          <w:rFonts w:ascii="宋体" w:hAnsi="宋体"/>
          <w:szCs w:val="24"/>
        </w:rPr>
        <w:t>兴业</w:t>
      </w:r>
      <w:r>
        <w:rPr>
          <w:rFonts w:hint="eastAsia" w:ascii="宋体" w:hAnsi="宋体"/>
          <w:szCs w:val="24"/>
        </w:rPr>
        <w:t>、广</w:t>
      </w:r>
      <w:r>
        <w:rPr>
          <w:rFonts w:ascii="宋体" w:hAnsi="宋体"/>
          <w:szCs w:val="24"/>
        </w:rPr>
        <w:t>发</w:t>
      </w:r>
      <w:r>
        <w:rPr>
          <w:rFonts w:hint="eastAsia" w:ascii="宋体" w:hAnsi="宋体"/>
          <w:szCs w:val="24"/>
        </w:rPr>
        <w:t>、光大、</w:t>
      </w:r>
      <w:r>
        <w:rPr>
          <w:rFonts w:ascii="宋体" w:hAnsi="宋体"/>
          <w:szCs w:val="24"/>
        </w:rPr>
        <w:t>华</w:t>
      </w:r>
      <w:r>
        <w:rPr>
          <w:rFonts w:hint="eastAsia" w:ascii="宋体" w:hAnsi="宋体"/>
          <w:szCs w:val="24"/>
        </w:rPr>
        <w:t>夏、浦</w:t>
      </w:r>
      <w:r>
        <w:rPr>
          <w:rFonts w:ascii="宋体" w:hAnsi="宋体"/>
          <w:szCs w:val="24"/>
        </w:rPr>
        <w:t>发</w:t>
      </w:r>
      <w:r>
        <w:rPr>
          <w:rFonts w:hint="eastAsia" w:ascii="宋体" w:hAnsi="宋体"/>
          <w:szCs w:val="24"/>
        </w:rPr>
        <w:t>、民生、恒丰、浙商、渤海，最后其他</w:t>
      </w:r>
      <w:r>
        <w:rPr>
          <w:rFonts w:ascii="宋体" w:hAnsi="宋体"/>
          <w:szCs w:val="24"/>
        </w:rPr>
        <w:t>银</w:t>
      </w:r>
      <w:r>
        <w:rPr>
          <w:rFonts w:hint="eastAsia" w:ascii="宋体" w:hAnsi="宋体"/>
          <w:szCs w:val="24"/>
        </w:rPr>
        <w:t>行；</w:t>
      </w:r>
    </w:p>
    <w:p>
      <w:pPr>
        <w:pStyle w:val="40"/>
        <w:numPr>
          <w:ilvl w:val="0"/>
          <w:numId w:val="73"/>
        </w:numPr>
        <w:ind w:firstLineChars="0"/>
        <w:rPr>
          <w:rFonts w:ascii="宋体" w:hAnsi="宋体"/>
          <w:szCs w:val="24"/>
        </w:rPr>
      </w:pPr>
      <w:r>
        <w:rPr>
          <w:rFonts w:hint="eastAsia" w:ascii="宋体" w:hAnsi="宋体"/>
          <w:szCs w:val="24"/>
        </w:rPr>
        <w:t>其余银行按照首字母分组排序，同时右侧显示首字母到行列；</w:t>
      </w:r>
    </w:p>
    <w:p>
      <w:pPr>
        <w:pStyle w:val="40"/>
        <w:numPr>
          <w:ilvl w:val="0"/>
          <w:numId w:val="73"/>
        </w:numPr>
        <w:ind w:firstLineChars="0"/>
        <w:rPr>
          <w:rFonts w:ascii="宋体" w:hAnsi="宋体"/>
          <w:szCs w:val="24"/>
        </w:rPr>
      </w:pPr>
      <w:r>
        <w:rPr>
          <w:rFonts w:hint="eastAsia" w:ascii="宋体" w:hAnsi="宋体"/>
          <w:szCs w:val="24"/>
        </w:rPr>
        <w:t>支持模糊搜索选择银行。</w:t>
      </w:r>
    </w:p>
    <w:p>
      <w:pPr>
        <w:pStyle w:val="5"/>
      </w:pPr>
      <w:r>
        <w:t>转账</w:t>
      </w:r>
      <w:r>
        <w:rPr>
          <w:rFonts w:hint="eastAsia"/>
        </w:rPr>
        <w:t>金</w:t>
      </w:r>
      <w:r>
        <w:t>额</w:t>
      </w:r>
    </w:p>
    <w:p>
      <w:pPr>
        <w:pStyle w:val="40"/>
        <w:numPr>
          <w:ilvl w:val="0"/>
          <w:numId w:val="74"/>
        </w:numPr>
        <w:ind w:firstLineChars="0"/>
        <w:rPr>
          <w:rFonts w:ascii="宋体" w:hAnsi="宋体"/>
        </w:rPr>
      </w:pPr>
      <w:r>
        <w:rPr>
          <w:rFonts w:hint="eastAsia" w:ascii="宋体" w:hAnsi="宋体"/>
        </w:rPr>
        <w:t>转账若转账金额超过所选账户余额时，则提示客户“账户余额不足”；</w:t>
      </w:r>
    </w:p>
    <w:p>
      <w:pPr>
        <w:pStyle w:val="5"/>
      </w:pPr>
      <w:r>
        <w:t>手</w:t>
      </w:r>
      <w:r>
        <w:rPr>
          <w:rFonts w:hint="eastAsia"/>
        </w:rPr>
        <w:t>续费</w:t>
      </w:r>
    </w:p>
    <w:p>
      <w:pPr>
        <w:pStyle w:val="40"/>
        <w:numPr>
          <w:ilvl w:val="0"/>
          <w:numId w:val="75"/>
        </w:numPr>
        <w:ind w:firstLineChars="0"/>
        <w:rPr>
          <w:rFonts w:ascii="宋体" w:hAnsi="宋体"/>
          <w:szCs w:val="24"/>
        </w:rPr>
      </w:pPr>
      <w:r>
        <w:rPr>
          <w:rFonts w:ascii="宋体" w:hAnsi="宋体" w:cs="宋体"/>
          <w:szCs w:val="24"/>
        </w:rPr>
        <w:t>转账</w:t>
      </w:r>
      <w:r>
        <w:rPr>
          <w:rFonts w:hint="eastAsia" w:ascii="宋体" w:hAnsi="宋体"/>
          <w:szCs w:val="24"/>
        </w:rPr>
        <w:t>确</w:t>
      </w:r>
      <w:r>
        <w:rPr>
          <w:rFonts w:ascii="宋体" w:hAnsi="宋体" w:cs="宋体"/>
          <w:szCs w:val="24"/>
        </w:rPr>
        <w:t>认页</w:t>
      </w:r>
      <w:r>
        <w:rPr>
          <w:rFonts w:hint="eastAsia" w:ascii="宋体" w:hAnsi="宋体"/>
          <w:szCs w:val="24"/>
        </w:rPr>
        <w:t>，</w:t>
      </w:r>
      <w:r>
        <w:rPr>
          <w:rFonts w:ascii="宋体" w:hAnsi="宋体" w:cs="宋体"/>
          <w:szCs w:val="24"/>
        </w:rPr>
        <w:t>查询</w:t>
      </w:r>
      <w:r>
        <w:rPr>
          <w:rFonts w:hint="eastAsia" w:ascii="宋体" w:hAnsi="宋体"/>
          <w:szCs w:val="24"/>
        </w:rPr>
        <w:t>当前交易手</w:t>
      </w:r>
      <w:r>
        <w:rPr>
          <w:rFonts w:ascii="宋体" w:hAnsi="宋体" w:cs="宋体"/>
          <w:szCs w:val="24"/>
        </w:rPr>
        <w:t>续费</w:t>
      </w:r>
      <w:r>
        <w:rPr>
          <w:rFonts w:hint="eastAsia" w:ascii="宋体" w:hAnsi="宋体"/>
          <w:szCs w:val="24"/>
        </w:rPr>
        <w:t>并展示，若手</w:t>
      </w:r>
      <w:r>
        <w:rPr>
          <w:rFonts w:ascii="宋体" w:hAnsi="宋体" w:cs="宋体"/>
          <w:szCs w:val="24"/>
        </w:rPr>
        <w:t>续费</w:t>
      </w:r>
      <w:r>
        <w:rPr>
          <w:rFonts w:hint="eastAsia" w:ascii="宋体" w:hAnsi="宋体" w:cs="宋体"/>
          <w:szCs w:val="24"/>
        </w:rPr>
        <w:t>为0</w:t>
      </w:r>
      <w:r>
        <w:rPr>
          <w:rFonts w:ascii="宋体" w:hAnsi="宋体" w:cs="宋体"/>
          <w:szCs w:val="24"/>
        </w:rPr>
        <w:t>则</w:t>
      </w:r>
      <w:r>
        <w:rPr>
          <w:rFonts w:hint="eastAsia" w:ascii="宋体" w:hAnsi="宋体"/>
          <w:szCs w:val="24"/>
        </w:rPr>
        <w:t>不展示手</w:t>
      </w:r>
      <w:r>
        <w:rPr>
          <w:rFonts w:ascii="宋体" w:hAnsi="宋体" w:cs="宋体"/>
          <w:szCs w:val="24"/>
        </w:rPr>
        <w:t>续费</w:t>
      </w:r>
      <w:r>
        <w:rPr>
          <w:rFonts w:hint="eastAsia" w:ascii="宋体" w:hAnsi="宋体"/>
          <w:szCs w:val="24"/>
        </w:rPr>
        <w:t>字段；</w:t>
      </w:r>
    </w:p>
    <w:p>
      <w:pPr>
        <w:pStyle w:val="5"/>
      </w:pPr>
      <w:r>
        <w:t>转账结</w:t>
      </w:r>
      <w:r>
        <w:rPr>
          <w:rFonts w:hint="eastAsia"/>
        </w:rPr>
        <w:t>果</w:t>
      </w:r>
    </w:p>
    <w:p>
      <w:pPr>
        <w:pStyle w:val="40"/>
        <w:numPr>
          <w:ilvl w:val="0"/>
          <w:numId w:val="76"/>
        </w:numPr>
        <w:ind w:firstLineChars="0"/>
        <w:rPr>
          <w:rFonts w:ascii="宋体" w:hAnsi="宋体"/>
          <w:szCs w:val="24"/>
        </w:rPr>
      </w:pPr>
      <w:r>
        <w:rPr>
          <w:rFonts w:ascii="宋体" w:hAnsi="宋体" w:cs="宋体"/>
          <w:szCs w:val="24"/>
        </w:rPr>
        <w:t>转</w:t>
      </w:r>
      <w:r>
        <w:rPr>
          <w:rFonts w:hint="eastAsia" w:ascii="宋体" w:hAnsi="宋体"/>
          <w:szCs w:val="24"/>
        </w:rPr>
        <w:t>账提交后需根据支付平台返回汇路确认是否等待结果，如为小额则不继续等待，支付平台接收成功则显示“银行已受理，具体到账时间以对方银行为准”；如为其他渠道，支付平台返回已受理后默认倒计时10秒，每三秒进行一次查询，如查询到最终结果则返回交易成功或失败，如还是已受理状态则显示“银行已受理，具体到账时间以对方银行为准”；</w:t>
      </w:r>
    </w:p>
    <w:p>
      <w:pPr>
        <w:pStyle w:val="40"/>
        <w:numPr>
          <w:ilvl w:val="0"/>
          <w:numId w:val="76"/>
        </w:numPr>
        <w:ind w:firstLineChars="0"/>
        <w:rPr>
          <w:rFonts w:ascii="宋体" w:hAnsi="宋体"/>
          <w:szCs w:val="24"/>
        </w:rPr>
      </w:pPr>
      <w:r>
        <w:rPr>
          <w:rFonts w:hint="eastAsia" w:ascii="宋体" w:hAnsi="宋体"/>
          <w:szCs w:val="24"/>
        </w:rPr>
        <w:t>如已受理后交易失</w:t>
      </w:r>
      <w:r>
        <w:rPr>
          <w:rFonts w:ascii="宋体" w:hAnsi="宋体" w:cs="宋体"/>
          <w:szCs w:val="24"/>
        </w:rPr>
        <w:t>败</w:t>
      </w:r>
      <w:r>
        <w:rPr>
          <w:rFonts w:hint="eastAsia" w:ascii="宋体" w:hAnsi="宋体"/>
          <w:szCs w:val="24"/>
        </w:rPr>
        <w:t>，需短信通知客</w:t>
      </w:r>
      <w:r>
        <w:rPr>
          <w:rFonts w:ascii="宋体" w:hAnsi="宋体" w:cs="宋体"/>
          <w:szCs w:val="24"/>
        </w:rPr>
        <w:t>户</w:t>
      </w:r>
      <w:r>
        <w:rPr>
          <w:rFonts w:hint="eastAsia" w:ascii="宋体" w:hAnsi="宋体"/>
          <w:szCs w:val="24"/>
        </w:rPr>
        <w:t>交易失</w:t>
      </w:r>
      <w:r>
        <w:rPr>
          <w:rFonts w:ascii="宋体" w:hAnsi="宋体" w:cs="宋体"/>
          <w:szCs w:val="24"/>
        </w:rPr>
        <w:t>败</w:t>
      </w:r>
      <w:r>
        <w:rPr>
          <w:rFonts w:ascii="宋体" w:hAnsi="宋体" w:cs="Helvetica"/>
          <w:szCs w:val="24"/>
        </w:rPr>
        <w:t>“</w:t>
      </w:r>
      <w:r>
        <w:rPr>
          <w:rFonts w:hint="eastAsia" w:ascii="宋体" w:hAnsi="宋体"/>
          <w:szCs w:val="24"/>
        </w:rPr>
        <w:t>您尾号****8888的</w:t>
      </w:r>
      <w:r>
        <w:rPr>
          <w:rFonts w:ascii="宋体" w:hAnsi="宋体" w:cs="宋体"/>
          <w:szCs w:val="24"/>
        </w:rPr>
        <w:t>账户</w:t>
      </w:r>
      <w:r>
        <w:rPr>
          <w:rFonts w:hint="eastAsia" w:ascii="宋体" w:hAnsi="宋体"/>
          <w:szCs w:val="24"/>
        </w:rPr>
        <w:t>向[****]的</w:t>
      </w:r>
      <w:r>
        <w:rPr>
          <w:rFonts w:ascii="宋体" w:hAnsi="宋体" w:cs="宋体"/>
          <w:szCs w:val="24"/>
        </w:rPr>
        <w:t>汇</w:t>
      </w:r>
      <w:r>
        <w:rPr>
          <w:rFonts w:hint="eastAsia" w:ascii="宋体" w:hAnsi="宋体"/>
          <w:szCs w:val="24"/>
        </w:rPr>
        <w:t>款交易失</w:t>
      </w:r>
      <w:r>
        <w:rPr>
          <w:rFonts w:ascii="宋体" w:hAnsi="宋体" w:cs="宋体"/>
          <w:szCs w:val="24"/>
        </w:rPr>
        <w:t>败</w:t>
      </w:r>
      <w:r>
        <w:rPr>
          <w:rFonts w:hint="eastAsia" w:ascii="宋体" w:hAnsi="宋体"/>
          <w:szCs w:val="24"/>
        </w:rPr>
        <w:t>/已被退</w:t>
      </w:r>
      <w:r>
        <w:rPr>
          <w:rFonts w:ascii="宋体" w:hAnsi="宋体" w:cs="宋体"/>
          <w:szCs w:val="24"/>
        </w:rPr>
        <w:t>汇</w:t>
      </w:r>
      <w:r>
        <w:rPr>
          <w:rFonts w:hint="eastAsia" w:ascii="宋体" w:hAnsi="宋体"/>
          <w:szCs w:val="24"/>
        </w:rPr>
        <w:t>（交易金</w:t>
      </w:r>
      <w:r>
        <w:rPr>
          <w:rFonts w:ascii="宋体" w:hAnsi="宋体" w:cs="宋体"/>
          <w:szCs w:val="24"/>
        </w:rPr>
        <w:t>额</w:t>
      </w:r>
      <w:r>
        <w:rPr>
          <w:rFonts w:hint="eastAsia" w:ascii="宋体" w:hAnsi="宋体"/>
          <w:szCs w:val="24"/>
        </w:rPr>
        <w:t>***，交易</w:t>
      </w:r>
      <w:r>
        <w:rPr>
          <w:rFonts w:ascii="宋体" w:hAnsi="宋体" w:cs="宋体"/>
          <w:szCs w:val="24"/>
        </w:rPr>
        <w:t>时间</w:t>
      </w:r>
      <w:r>
        <w:rPr>
          <w:rFonts w:hint="eastAsia" w:ascii="宋体" w:hAnsi="宋体"/>
          <w:szCs w:val="24"/>
        </w:rPr>
        <w:t>***），如有需要</w:t>
      </w:r>
      <w:r>
        <w:rPr>
          <w:rFonts w:ascii="宋体" w:hAnsi="宋体" w:cs="宋体"/>
          <w:szCs w:val="24"/>
        </w:rPr>
        <w:t>请</w:t>
      </w:r>
      <w:r>
        <w:rPr>
          <w:rFonts w:hint="eastAsia" w:ascii="宋体" w:hAnsi="宋体"/>
          <w:szCs w:val="24"/>
        </w:rPr>
        <w:t>重新</w:t>
      </w:r>
      <w:r>
        <w:rPr>
          <w:rFonts w:ascii="宋体" w:hAnsi="宋体" w:cs="宋体"/>
          <w:szCs w:val="24"/>
        </w:rPr>
        <w:t>汇</w:t>
      </w:r>
      <w:r>
        <w:rPr>
          <w:rFonts w:hint="eastAsia" w:ascii="宋体" w:hAnsi="宋体"/>
          <w:szCs w:val="24"/>
        </w:rPr>
        <w:t>款</w:t>
      </w:r>
      <w:r>
        <w:rPr>
          <w:rFonts w:ascii="宋体" w:hAnsi="宋体" w:cs="Helvetica"/>
          <w:szCs w:val="24"/>
        </w:rPr>
        <w:t>”</w:t>
      </w:r>
      <w:r>
        <w:rPr>
          <w:rFonts w:hint="eastAsia" w:ascii="宋体" w:hAnsi="宋体"/>
          <w:szCs w:val="24"/>
        </w:rPr>
        <w:t>，短信通知</w:t>
      </w:r>
      <w:r>
        <w:rPr>
          <w:rFonts w:ascii="宋体" w:hAnsi="宋体" w:cs="宋体"/>
          <w:szCs w:val="24"/>
        </w:rPr>
        <w:t>发</w:t>
      </w:r>
      <w:r>
        <w:rPr>
          <w:rFonts w:hint="eastAsia" w:ascii="宋体" w:hAnsi="宋体"/>
          <w:szCs w:val="24"/>
        </w:rPr>
        <w:t>送到客</w:t>
      </w:r>
      <w:r>
        <w:rPr>
          <w:rFonts w:ascii="宋体" w:hAnsi="宋体" w:cs="宋体"/>
          <w:szCs w:val="24"/>
        </w:rPr>
        <w:t>户</w:t>
      </w:r>
      <w:r>
        <w:rPr>
          <w:rFonts w:hint="eastAsia" w:ascii="宋体" w:hAnsi="宋体"/>
          <w:szCs w:val="24"/>
        </w:rPr>
        <w:t>注册手机号上；</w:t>
      </w:r>
    </w:p>
    <w:p>
      <w:pPr>
        <w:pStyle w:val="40"/>
        <w:numPr>
          <w:ilvl w:val="0"/>
          <w:numId w:val="76"/>
        </w:numPr>
        <w:ind w:firstLineChars="0"/>
        <w:rPr>
          <w:rFonts w:ascii="宋体" w:hAnsi="宋体"/>
          <w:szCs w:val="24"/>
        </w:rPr>
      </w:pPr>
      <w:r>
        <w:rPr>
          <w:rFonts w:ascii="宋体" w:hAnsi="宋体" w:cs="宋体"/>
          <w:szCs w:val="24"/>
        </w:rPr>
        <w:t>转账</w:t>
      </w:r>
      <w:r>
        <w:rPr>
          <w:rFonts w:hint="eastAsia" w:ascii="宋体" w:hAnsi="宋体"/>
          <w:szCs w:val="24"/>
        </w:rPr>
        <w:t>成功后自</w:t>
      </w:r>
      <w:r>
        <w:rPr>
          <w:rFonts w:ascii="宋体" w:hAnsi="宋体" w:cs="宋体"/>
          <w:szCs w:val="24"/>
        </w:rPr>
        <w:t>动</w:t>
      </w:r>
      <w:r>
        <w:rPr>
          <w:rFonts w:hint="eastAsia" w:ascii="宋体" w:hAnsi="宋体" w:cs="宋体"/>
          <w:szCs w:val="24"/>
        </w:rPr>
        <w:t>将收款人保存为</w:t>
      </w:r>
      <w:r>
        <w:rPr>
          <w:rFonts w:hint="eastAsia" w:ascii="宋体" w:hAnsi="宋体"/>
          <w:szCs w:val="24"/>
        </w:rPr>
        <w:t>常用收款人；</w:t>
      </w:r>
    </w:p>
    <w:p>
      <w:pPr>
        <w:pStyle w:val="4"/>
      </w:pPr>
      <w:r>
        <w:rPr>
          <w:rFonts w:hint="eastAsia"/>
        </w:rPr>
        <w:t>其他说明</w:t>
      </w:r>
    </w:p>
    <w:p>
      <w:pPr>
        <w:pStyle w:val="3"/>
        <w:numPr>
          <w:ilvl w:val="1"/>
          <w:numId w:val="2"/>
        </w:numPr>
      </w:pPr>
      <w:r>
        <w:rPr>
          <w:rFonts w:hint="eastAsia"/>
        </w:rPr>
        <w:t>预约转账</w:t>
      </w:r>
    </w:p>
    <w:p>
      <w:pPr>
        <w:pStyle w:val="4"/>
      </w:pPr>
      <w:r>
        <w:rPr>
          <w:rFonts w:hint="eastAsia"/>
        </w:rPr>
        <w:t>业务功能</w:t>
      </w:r>
    </w:p>
    <w:p>
      <w:r>
        <w:rPr>
          <w:rFonts w:hint="eastAsia"/>
        </w:rPr>
        <w:t>手机银行用户可通过此功能进行预约转账。</w:t>
      </w:r>
    </w:p>
    <w:p>
      <w:pPr>
        <w:pStyle w:val="4"/>
      </w:pPr>
      <w:r>
        <w:rPr>
          <w:rFonts w:hint="eastAsia"/>
        </w:rPr>
        <w:t>业务流程</w:t>
      </w:r>
    </w:p>
    <w:p>
      <w:pPr>
        <w:pStyle w:val="5"/>
      </w:pPr>
      <w:r>
        <w:rPr>
          <w:rFonts w:hint="eastAsia"/>
        </w:rPr>
        <w:t>预约流程</w:t>
      </w:r>
    </w:p>
    <w:p>
      <w:pPr>
        <w:pStyle w:val="36"/>
      </w:pPr>
      <w:r>
        <w:drawing>
          <wp:inline distT="0" distB="0" distL="0" distR="0">
            <wp:extent cx="5274310" cy="5116830"/>
            <wp:effectExtent l="0" t="0" r="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0" cstate="print"/>
                    <a:stretch>
                      <a:fillRect/>
                    </a:stretch>
                  </pic:blipFill>
                  <pic:spPr>
                    <a:xfrm>
                      <a:off x="0" y="0"/>
                      <a:ext cx="5274310" cy="5116830"/>
                    </a:xfrm>
                    <a:prstGeom prst="rect">
                      <a:avLst/>
                    </a:prstGeom>
                  </pic:spPr>
                </pic:pic>
              </a:graphicData>
            </a:graphic>
          </wp:inline>
        </w:drawing>
      </w:r>
    </w:p>
    <w:p>
      <w:pPr>
        <w:pStyle w:val="5"/>
      </w:pPr>
      <w:r>
        <w:rPr>
          <w:rFonts w:hint="eastAsia"/>
        </w:rPr>
        <w:t>查询及管理流程</w:t>
      </w:r>
    </w:p>
    <w:p>
      <w:pPr>
        <w:pStyle w:val="40"/>
        <w:numPr>
          <w:ilvl w:val="0"/>
          <w:numId w:val="77"/>
        </w:numPr>
        <w:ind w:firstLineChars="0"/>
      </w:pPr>
      <w:r>
        <w:rPr>
          <w:rFonts w:hint="eastAsia"/>
        </w:rPr>
        <w:t>用户点击【转账-预约转账】，进入【预约转账】首页。</w:t>
      </w:r>
    </w:p>
    <w:p>
      <w:pPr>
        <w:pStyle w:val="40"/>
        <w:numPr>
          <w:ilvl w:val="0"/>
          <w:numId w:val="77"/>
        </w:numPr>
        <w:ind w:firstLineChars="0"/>
      </w:pPr>
      <w:r>
        <w:rPr>
          <w:rFonts w:hint="eastAsia"/>
        </w:rPr>
        <w:t>【预约转账】首页，展示执行中/已暂停</w:t>
      </w:r>
      <w:r>
        <w:t>/</w:t>
      </w:r>
      <w:r>
        <w:rPr>
          <w:rFonts w:hint="eastAsia"/>
        </w:rPr>
        <w:t>已完成的转账任务，点击某一转账任务，进入【转账任务详情】页面。</w:t>
      </w:r>
    </w:p>
    <w:p>
      <w:pPr>
        <w:pStyle w:val="40"/>
        <w:numPr>
          <w:ilvl w:val="0"/>
          <w:numId w:val="77"/>
        </w:numPr>
        <w:ind w:firstLineChars="0"/>
      </w:pPr>
      <w:r>
        <w:rPr>
          <w:rFonts w:hint="eastAsia"/>
        </w:rPr>
        <w:t>【转账任务详情】页面：</w:t>
      </w:r>
    </w:p>
    <w:p>
      <w:pPr>
        <w:pStyle w:val="40"/>
        <w:numPr>
          <w:ilvl w:val="0"/>
          <w:numId w:val="78"/>
        </w:numPr>
        <w:ind w:left="1320" w:firstLineChars="0"/>
      </w:pPr>
      <w:r>
        <w:rPr>
          <w:rFonts w:hint="eastAsia"/>
        </w:rPr>
        <w:t>展示转账任务详情。</w:t>
      </w:r>
    </w:p>
    <w:p>
      <w:pPr>
        <w:pStyle w:val="40"/>
        <w:numPr>
          <w:ilvl w:val="0"/>
          <w:numId w:val="78"/>
        </w:numPr>
        <w:ind w:left="1320" w:firstLineChars="0"/>
      </w:pPr>
      <w:r>
        <w:rPr>
          <w:rFonts w:hint="eastAsia"/>
        </w:rPr>
        <w:t>当任务在执行中/已暂停状态时，点击页面“删除任务”，在确认弹框中点击确定，即可删除预约任务。</w:t>
      </w:r>
    </w:p>
    <w:p>
      <w:pPr>
        <w:pStyle w:val="40"/>
        <w:numPr>
          <w:ilvl w:val="0"/>
          <w:numId w:val="78"/>
        </w:numPr>
        <w:ind w:left="1320" w:firstLineChars="0"/>
      </w:pPr>
      <w:r>
        <w:rPr>
          <w:rFonts w:hint="eastAsia"/>
        </w:rPr>
        <w:t>当任务在执行中状态时，点击页面“暂停任务”，在确认弹框中点击确定，即可暂停预约任务。</w:t>
      </w:r>
    </w:p>
    <w:p>
      <w:pPr>
        <w:pStyle w:val="40"/>
        <w:numPr>
          <w:ilvl w:val="0"/>
          <w:numId w:val="78"/>
        </w:numPr>
        <w:ind w:left="1320" w:firstLineChars="0"/>
      </w:pPr>
      <w:r>
        <w:rPr>
          <w:rFonts w:hint="eastAsia"/>
        </w:rPr>
        <w:t>当任务在已暂停状态时，点击页面“继续任务”，在确认弹框中点击确定，即可继续任务。</w:t>
      </w:r>
    </w:p>
    <w:p>
      <w:pPr>
        <w:pStyle w:val="40"/>
        <w:numPr>
          <w:ilvl w:val="0"/>
          <w:numId w:val="78"/>
        </w:numPr>
        <w:ind w:left="1320" w:firstLineChars="0"/>
      </w:pPr>
      <w:r>
        <w:rPr>
          <w:rFonts w:hint="eastAsia"/>
        </w:rPr>
        <w:t>已完成的任务详情页面则不展示“删除任务”“暂停任务”按钮。</w:t>
      </w:r>
    </w:p>
    <w:p>
      <w:pPr>
        <w:pStyle w:val="4"/>
      </w:pPr>
      <w:r>
        <w:rPr>
          <w:rFonts w:hint="eastAsia"/>
        </w:rPr>
        <w:t>字段说明</w:t>
      </w:r>
    </w:p>
    <w:p>
      <w:pPr>
        <w:ind w:firstLine="0" w:firstLineChars="0"/>
      </w:pPr>
      <w:r>
        <w:rPr>
          <w:rFonts w:hint="eastAsia"/>
        </w:rPr>
        <w:t>【预约转账首页】</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276"/>
        <w:gridCol w:w="1134"/>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转账任务列表（可切换查看执行中、已暂停、已完成的任务）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收款户名</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收款账户尾号</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预约金额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预约周期</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周期任务时显示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距下次转账天数</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周期任务时显示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预约时间</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单期任务时显示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预约状态</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预约类型</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276"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p>
    <w:p>
      <w:pPr>
        <w:ind w:firstLine="0" w:firstLineChars="0"/>
      </w:pPr>
      <w:r>
        <w:rPr>
          <w:rFonts w:hint="eastAsia"/>
        </w:rPr>
        <w:t>【预约转账新增页面】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预约周期</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时间选择</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单次、按日（9:00-17:00之间间隔10分钟）、按周（星期1-5，9:00-17:00之间间隔10分钟）、按月（1-28日，9:00-17:00之间间隔10分钟）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首次执行日期</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时间选择</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精准到日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终止执行日期</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时间选择</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精准到日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下拉框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开户地</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显示时必输</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下拉框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收款行不在超网支持银行列表时显示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开户网点</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收款行不在超网支持银行列表时显示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【预约转账确认页面】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付款账户尾号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预约周期</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预约期数</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首次转账日</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确定</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【预约转账结果页面】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预约结果</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预约流水号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查看详情</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再约一笔</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【预约转账详情页面】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付款账户尾号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首次转账日期</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转账周期</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执行时间</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转账截止时间</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成功次数</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成功转账金额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失败次数</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失败金额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删除任务</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执行中/已暂停任务展示此按钮</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暂停任务</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执行中任务展示此按钮</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继续任务</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已暂停任务展示此按钮</w:t>
            </w:r>
          </w:p>
        </w:tc>
      </w:tr>
    </w:tbl>
    <w:p/>
    <w:p>
      <w:pPr>
        <w:pStyle w:val="4"/>
      </w:pPr>
      <w:r>
        <w:rPr>
          <w:rFonts w:hint="eastAsia"/>
        </w:rPr>
        <w:t>画面设计</w:t>
      </w:r>
    </w:p>
    <w:p>
      <w:r>
        <w:rPr>
          <w:rFonts w:hint="eastAsia"/>
        </w:rPr>
        <w:t>详见页面原型。</w:t>
      </w:r>
    </w:p>
    <w:p>
      <w:pPr>
        <w:pStyle w:val="4"/>
      </w:pPr>
      <w:r>
        <w:rPr>
          <w:rFonts w:hint="eastAsia"/>
        </w:rPr>
        <w:t>业务规则</w:t>
      </w:r>
    </w:p>
    <w:p>
      <w:pPr>
        <w:pStyle w:val="5"/>
        <w:rPr>
          <w:rFonts w:cs="MS Mincho"/>
        </w:rPr>
      </w:pPr>
      <w:r>
        <w:rPr>
          <w:rFonts w:hint="eastAsia"/>
        </w:rPr>
        <w:t>预约</w:t>
      </w:r>
      <w:r>
        <w:rPr>
          <w:rFonts w:cs="MS Mincho"/>
        </w:rPr>
        <w:t>状</w:t>
      </w:r>
      <w:r>
        <w:rPr>
          <w:rFonts w:hint="eastAsia"/>
        </w:rPr>
        <w:t>态</w:t>
      </w:r>
    </w:p>
    <w:p>
      <w:pPr>
        <w:pStyle w:val="40"/>
        <w:numPr>
          <w:ilvl w:val="0"/>
          <w:numId w:val="79"/>
        </w:numPr>
        <w:ind w:firstLineChars="0"/>
        <w:rPr>
          <w:rFonts w:ascii="宋体" w:hAnsi="宋体" w:cs="MS Mincho"/>
        </w:rPr>
      </w:pPr>
      <w:r>
        <w:rPr>
          <w:rFonts w:ascii="宋体" w:hAnsi="宋体"/>
        </w:rPr>
        <w:t>预约</w:t>
      </w:r>
      <w:r>
        <w:rPr>
          <w:rFonts w:hint="eastAsia" w:ascii="宋体" w:hAnsi="宋体" w:cs="MS Mincho"/>
        </w:rPr>
        <w:t>状</w:t>
      </w:r>
      <w:r>
        <w:rPr>
          <w:rFonts w:ascii="宋体" w:hAnsi="宋体"/>
        </w:rPr>
        <w:t>态</w:t>
      </w:r>
      <w:r>
        <w:rPr>
          <w:rFonts w:hint="eastAsia" w:ascii="宋体" w:hAnsi="宋体" w:cs="MS Mincho"/>
        </w:rPr>
        <w:t>分</w:t>
      </w:r>
      <w:r>
        <w:rPr>
          <w:rFonts w:ascii="宋体" w:hAnsi="宋体"/>
        </w:rPr>
        <w:t>为</w:t>
      </w:r>
      <w:r>
        <w:rPr>
          <w:rFonts w:hint="eastAsia" w:ascii="宋体" w:hAnsi="宋体"/>
        </w:rPr>
        <w:t>执行</w:t>
      </w:r>
      <w:r>
        <w:rPr>
          <w:rFonts w:hint="eastAsia" w:ascii="宋体" w:hAnsi="宋体" w:cs="MS Mincho"/>
        </w:rPr>
        <w:t>中、已暂停、已完成；</w:t>
      </w:r>
    </w:p>
    <w:p>
      <w:pPr>
        <w:pStyle w:val="40"/>
        <w:numPr>
          <w:ilvl w:val="0"/>
          <w:numId w:val="79"/>
        </w:numPr>
        <w:ind w:firstLineChars="0"/>
        <w:rPr>
          <w:rFonts w:ascii="宋体" w:hAnsi="宋体" w:cs="MS Mincho"/>
        </w:rPr>
      </w:pPr>
      <w:r>
        <w:rPr>
          <w:rFonts w:hint="eastAsia" w:ascii="宋体" w:hAnsi="宋体" w:cs="MS Mincho"/>
        </w:rPr>
        <w:t>执行中：</w:t>
      </w:r>
      <w:r>
        <w:rPr>
          <w:rFonts w:ascii="宋体" w:hAnsi="宋体" w:cs="MS Mincho"/>
        </w:rPr>
        <w:t>客</w:t>
      </w:r>
      <w:r>
        <w:rPr>
          <w:rFonts w:hint="eastAsia" w:ascii="宋体" w:hAnsi="宋体"/>
        </w:rPr>
        <w:t>户发</w:t>
      </w:r>
      <w:r>
        <w:rPr>
          <w:rFonts w:ascii="宋体" w:hAnsi="宋体" w:cs="MS Mincho"/>
        </w:rPr>
        <w:t>起</w:t>
      </w:r>
      <w:r>
        <w:rPr>
          <w:rFonts w:hint="eastAsia" w:ascii="宋体" w:hAnsi="宋体"/>
        </w:rPr>
        <w:t>预约计</w:t>
      </w:r>
      <w:r>
        <w:rPr>
          <w:rFonts w:ascii="宋体" w:hAnsi="宋体" w:cs="MS Mincho"/>
        </w:rPr>
        <w:t>划且</w:t>
      </w:r>
      <w:r>
        <w:rPr>
          <w:rFonts w:ascii="宋体" w:hAnsi="宋体"/>
        </w:rPr>
        <w:t>计</w:t>
      </w:r>
      <w:r>
        <w:rPr>
          <w:rFonts w:hint="eastAsia" w:ascii="宋体" w:hAnsi="宋体" w:cs="MS Mincho"/>
        </w:rPr>
        <w:t>划未</w:t>
      </w:r>
      <w:r>
        <w:rPr>
          <w:rFonts w:ascii="宋体" w:hAnsi="宋体"/>
        </w:rPr>
        <w:t>执</w:t>
      </w:r>
      <w:r>
        <w:rPr>
          <w:rFonts w:hint="eastAsia" w:ascii="宋体" w:hAnsi="宋体" w:cs="MS Mincho"/>
        </w:rPr>
        <w:t>行完成；</w:t>
      </w:r>
    </w:p>
    <w:p>
      <w:pPr>
        <w:pStyle w:val="40"/>
        <w:numPr>
          <w:ilvl w:val="0"/>
          <w:numId w:val="79"/>
        </w:numPr>
        <w:ind w:firstLineChars="0"/>
        <w:rPr>
          <w:rFonts w:ascii="宋体" w:hAnsi="宋体" w:cs="MS Mincho"/>
        </w:rPr>
      </w:pPr>
      <w:r>
        <w:rPr>
          <w:rFonts w:hint="eastAsia" w:ascii="宋体" w:hAnsi="宋体" w:cs="MS Mincho"/>
        </w:rPr>
        <w:t>已暂停：</w:t>
      </w:r>
      <w:r>
        <w:rPr>
          <w:rFonts w:ascii="宋体" w:hAnsi="宋体" w:cs="MS Mincho"/>
        </w:rPr>
        <w:t>客</w:t>
      </w:r>
      <w:r>
        <w:rPr>
          <w:rFonts w:hint="eastAsia" w:ascii="宋体" w:hAnsi="宋体"/>
        </w:rPr>
        <w:t>户发</w:t>
      </w:r>
      <w:r>
        <w:rPr>
          <w:rFonts w:ascii="宋体" w:hAnsi="宋体" w:cs="MS Mincho"/>
        </w:rPr>
        <w:t>起</w:t>
      </w:r>
      <w:r>
        <w:rPr>
          <w:rFonts w:hint="eastAsia" w:ascii="宋体" w:hAnsi="宋体"/>
        </w:rPr>
        <w:t>预约计</w:t>
      </w:r>
      <w:r>
        <w:rPr>
          <w:rFonts w:ascii="宋体" w:hAnsi="宋体" w:cs="MS Mincho"/>
        </w:rPr>
        <w:t>划</w:t>
      </w:r>
      <w:r>
        <w:rPr>
          <w:rFonts w:hint="eastAsia" w:ascii="宋体" w:hAnsi="宋体" w:cs="MS Mincho"/>
        </w:rPr>
        <w:t>且计划暂停执行。</w:t>
      </w:r>
    </w:p>
    <w:p>
      <w:pPr>
        <w:pStyle w:val="40"/>
        <w:numPr>
          <w:ilvl w:val="0"/>
          <w:numId w:val="79"/>
        </w:numPr>
        <w:ind w:firstLineChars="0"/>
        <w:rPr>
          <w:rFonts w:ascii="宋体" w:hAnsi="宋体" w:cs="MS Mincho"/>
        </w:rPr>
      </w:pPr>
      <w:r>
        <w:rPr>
          <w:rFonts w:hint="eastAsia" w:ascii="宋体" w:hAnsi="宋体" w:cs="MS Mincho"/>
        </w:rPr>
        <w:t>已完成：</w:t>
      </w:r>
      <w:r>
        <w:rPr>
          <w:rFonts w:ascii="宋体" w:hAnsi="宋体" w:cs="MS Mincho"/>
        </w:rPr>
        <w:t>客</w:t>
      </w:r>
      <w:r>
        <w:rPr>
          <w:rFonts w:hint="eastAsia" w:ascii="宋体" w:hAnsi="宋体"/>
        </w:rPr>
        <w:t>户发</w:t>
      </w:r>
      <w:r>
        <w:rPr>
          <w:rFonts w:ascii="宋体" w:hAnsi="宋体" w:cs="MS Mincho"/>
        </w:rPr>
        <w:t>起</w:t>
      </w:r>
      <w:r>
        <w:rPr>
          <w:rFonts w:hint="eastAsia" w:ascii="宋体" w:hAnsi="宋体"/>
        </w:rPr>
        <w:t>预约计</w:t>
      </w:r>
      <w:r>
        <w:rPr>
          <w:rFonts w:ascii="宋体" w:hAnsi="宋体" w:cs="MS Mincho"/>
        </w:rPr>
        <w:t>划</w:t>
      </w:r>
      <w:r>
        <w:rPr>
          <w:rFonts w:hint="eastAsia" w:ascii="宋体" w:hAnsi="宋体" w:cs="MS Mincho"/>
        </w:rPr>
        <w:t>且计划已执行完成；</w:t>
      </w:r>
    </w:p>
    <w:p>
      <w:pPr>
        <w:pStyle w:val="5"/>
        <w:rPr>
          <w:rFonts w:cs="MS Mincho"/>
        </w:rPr>
      </w:pPr>
      <w:r>
        <w:rPr>
          <w:rFonts w:hint="eastAsia"/>
        </w:rPr>
        <w:t>预约记录</w:t>
      </w:r>
      <w:r>
        <w:rPr>
          <w:rFonts w:cs="MS Mincho"/>
        </w:rPr>
        <w:t>列表</w:t>
      </w:r>
    </w:p>
    <w:p>
      <w:pPr>
        <w:pStyle w:val="40"/>
        <w:numPr>
          <w:ilvl w:val="0"/>
          <w:numId w:val="80"/>
        </w:numPr>
        <w:ind w:firstLineChars="0"/>
        <w:rPr>
          <w:rFonts w:ascii="宋体" w:hAnsi="宋体" w:cs="MS Mincho"/>
        </w:rPr>
      </w:pPr>
      <w:r>
        <w:rPr>
          <w:rFonts w:hint="eastAsia" w:ascii="宋体" w:hAnsi="宋体" w:cs="MS Mincho"/>
        </w:rPr>
        <w:t>列表展示客</w:t>
      </w:r>
      <w:r>
        <w:rPr>
          <w:rFonts w:ascii="宋体" w:hAnsi="宋体"/>
        </w:rPr>
        <w:t>户发</w:t>
      </w:r>
      <w:r>
        <w:rPr>
          <w:rFonts w:hint="eastAsia" w:ascii="宋体" w:hAnsi="宋体" w:cs="MS Mincho"/>
        </w:rPr>
        <w:t>起的所有</w:t>
      </w:r>
      <w:r>
        <w:rPr>
          <w:rFonts w:ascii="宋体" w:hAnsi="宋体"/>
        </w:rPr>
        <w:t>单</w:t>
      </w:r>
      <w:r>
        <w:rPr>
          <w:rFonts w:hint="eastAsia" w:ascii="宋体" w:hAnsi="宋体" w:cs="MS Mincho"/>
        </w:rPr>
        <w:t>次和周期</w:t>
      </w:r>
      <w:r>
        <w:rPr>
          <w:rFonts w:ascii="宋体" w:hAnsi="宋体"/>
        </w:rPr>
        <w:t>预约计</w:t>
      </w:r>
      <w:r>
        <w:rPr>
          <w:rFonts w:hint="eastAsia" w:ascii="宋体" w:hAnsi="宋体" w:cs="MS Mincho"/>
        </w:rPr>
        <w:t>划；</w:t>
      </w:r>
    </w:p>
    <w:p>
      <w:pPr>
        <w:pStyle w:val="40"/>
        <w:numPr>
          <w:ilvl w:val="0"/>
          <w:numId w:val="80"/>
        </w:numPr>
        <w:ind w:firstLineChars="0"/>
        <w:rPr>
          <w:rFonts w:ascii="宋体" w:hAnsi="宋体" w:cs="MS Mincho"/>
        </w:rPr>
      </w:pPr>
      <w:r>
        <w:rPr>
          <w:rFonts w:ascii="宋体" w:hAnsi="宋体"/>
        </w:rPr>
        <w:t>优</w:t>
      </w:r>
      <w:r>
        <w:rPr>
          <w:rFonts w:hint="eastAsia" w:ascii="宋体" w:hAnsi="宋体" w:cs="MS Mincho"/>
        </w:rPr>
        <w:t>先展示</w:t>
      </w:r>
      <w:r>
        <w:rPr>
          <w:rFonts w:ascii="宋体" w:hAnsi="宋体"/>
        </w:rPr>
        <w:t>单</w:t>
      </w:r>
      <w:r>
        <w:rPr>
          <w:rFonts w:hint="eastAsia" w:ascii="宋体" w:hAnsi="宋体" w:cs="MS Mincho"/>
        </w:rPr>
        <w:t>次</w:t>
      </w:r>
      <w:r>
        <w:rPr>
          <w:rFonts w:ascii="宋体" w:hAnsi="宋体"/>
        </w:rPr>
        <w:t>计</w:t>
      </w:r>
      <w:r>
        <w:rPr>
          <w:rFonts w:hint="eastAsia" w:ascii="宋体" w:hAnsi="宋体" w:cs="MS Mincho"/>
        </w:rPr>
        <w:t>划；</w:t>
      </w:r>
    </w:p>
    <w:p>
      <w:pPr>
        <w:pStyle w:val="40"/>
        <w:numPr>
          <w:ilvl w:val="0"/>
          <w:numId w:val="80"/>
        </w:numPr>
        <w:ind w:firstLineChars="0"/>
        <w:rPr>
          <w:rFonts w:ascii="宋体" w:hAnsi="宋体" w:cs="MS Mincho"/>
        </w:rPr>
      </w:pPr>
      <w:r>
        <w:rPr>
          <w:rFonts w:ascii="宋体" w:hAnsi="宋体"/>
        </w:rPr>
        <w:t>单</w:t>
      </w:r>
      <w:r>
        <w:rPr>
          <w:rFonts w:hint="eastAsia" w:ascii="宋体" w:hAnsi="宋体" w:cs="MS Mincho"/>
        </w:rPr>
        <w:t>次</w:t>
      </w:r>
      <w:r>
        <w:rPr>
          <w:rFonts w:ascii="宋体" w:hAnsi="宋体"/>
        </w:rPr>
        <w:t>计</w:t>
      </w:r>
      <w:r>
        <w:rPr>
          <w:rFonts w:hint="eastAsia" w:ascii="宋体" w:hAnsi="宋体" w:cs="MS Mincho"/>
        </w:rPr>
        <w:t>划列表按</w:t>
      </w:r>
      <w:r>
        <w:rPr>
          <w:rFonts w:ascii="宋体" w:hAnsi="宋体"/>
        </w:rPr>
        <w:t>预约执</w:t>
      </w:r>
      <w:r>
        <w:rPr>
          <w:rFonts w:hint="eastAsia" w:ascii="宋体" w:hAnsi="宋体" w:cs="MS Mincho"/>
        </w:rPr>
        <w:t>行日期大小倒序排列；</w:t>
      </w:r>
    </w:p>
    <w:p>
      <w:pPr>
        <w:pStyle w:val="40"/>
        <w:numPr>
          <w:ilvl w:val="0"/>
          <w:numId w:val="80"/>
        </w:numPr>
        <w:ind w:firstLineChars="0"/>
        <w:rPr>
          <w:rFonts w:ascii="宋体" w:hAnsi="宋体" w:cs="MS Mincho"/>
        </w:rPr>
      </w:pPr>
      <w:r>
        <w:rPr>
          <w:rFonts w:hint="eastAsia" w:ascii="宋体" w:hAnsi="宋体" w:cs="MS Mincho"/>
        </w:rPr>
        <w:t>周期</w:t>
      </w:r>
      <w:r>
        <w:rPr>
          <w:rFonts w:hint="eastAsia" w:ascii="宋体" w:hAnsi="宋体"/>
        </w:rPr>
        <w:t>计</w:t>
      </w:r>
      <w:r>
        <w:rPr>
          <w:rFonts w:ascii="宋体" w:hAnsi="宋体" w:cs="MS Mincho"/>
        </w:rPr>
        <w:t>划列表按</w:t>
      </w:r>
      <w:r>
        <w:rPr>
          <w:rFonts w:hint="eastAsia" w:ascii="宋体" w:hAnsi="宋体"/>
        </w:rPr>
        <w:t>预约计</w:t>
      </w:r>
      <w:r>
        <w:rPr>
          <w:rFonts w:ascii="宋体" w:hAnsi="宋体" w:cs="MS Mincho"/>
        </w:rPr>
        <w:t>划生成日期</w:t>
      </w:r>
      <w:r>
        <w:rPr>
          <w:rFonts w:hint="eastAsia" w:ascii="宋体" w:hAnsi="宋体" w:cs="MS Mincho"/>
        </w:rPr>
        <w:t>大小倒序排列；</w:t>
      </w:r>
    </w:p>
    <w:p>
      <w:pPr>
        <w:pStyle w:val="5"/>
        <w:rPr>
          <w:rFonts w:cs="MS Mincho"/>
        </w:rPr>
      </w:pPr>
      <w:r>
        <w:rPr>
          <w:rFonts w:hint="eastAsia"/>
        </w:rPr>
        <w:t>预约删除</w:t>
      </w:r>
    </w:p>
    <w:p>
      <w:pPr>
        <w:pStyle w:val="40"/>
        <w:numPr>
          <w:ilvl w:val="0"/>
          <w:numId w:val="81"/>
        </w:numPr>
        <w:ind w:firstLineChars="0"/>
        <w:rPr>
          <w:rFonts w:ascii="宋体" w:hAnsi="宋体" w:cs="MS Mincho"/>
        </w:rPr>
      </w:pPr>
      <w:r>
        <w:rPr>
          <w:rFonts w:ascii="宋体" w:hAnsi="宋体"/>
        </w:rPr>
        <w:t>仅</w:t>
      </w:r>
      <w:r>
        <w:rPr>
          <w:rFonts w:hint="eastAsia" w:ascii="宋体" w:hAnsi="宋体"/>
        </w:rPr>
        <w:t>未完成的</w:t>
      </w:r>
      <w:r>
        <w:rPr>
          <w:rFonts w:ascii="宋体" w:hAnsi="宋体"/>
        </w:rPr>
        <w:t>预约计</w:t>
      </w:r>
      <w:r>
        <w:rPr>
          <w:rFonts w:hint="eastAsia" w:ascii="宋体" w:hAnsi="宋体" w:cs="MS Mincho"/>
        </w:rPr>
        <w:t>划可删除；</w:t>
      </w:r>
    </w:p>
    <w:p>
      <w:pPr>
        <w:pStyle w:val="40"/>
        <w:numPr>
          <w:ilvl w:val="0"/>
          <w:numId w:val="81"/>
        </w:numPr>
        <w:ind w:firstLineChars="0"/>
        <w:rPr>
          <w:rFonts w:ascii="宋体" w:hAnsi="宋体"/>
        </w:rPr>
      </w:pPr>
      <w:r>
        <w:rPr>
          <w:rFonts w:ascii="宋体" w:hAnsi="宋体"/>
        </w:rPr>
        <w:t>预约</w:t>
      </w:r>
      <w:r>
        <w:rPr>
          <w:rFonts w:hint="eastAsia" w:ascii="宋体" w:hAnsi="宋体"/>
        </w:rPr>
        <w:t>删除</w:t>
      </w:r>
      <w:r>
        <w:rPr>
          <w:rFonts w:hint="eastAsia" w:ascii="宋体" w:hAnsi="宋体" w:cs="MS Mincho"/>
        </w:rPr>
        <w:t>后</w:t>
      </w:r>
      <w:r>
        <w:rPr>
          <w:rFonts w:ascii="宋体" w:hAnsi="宋体"/>
        </w:rPr>
        <w:t>对</w:t>
      </w:r>
      <w:r>
        <w:rPr>
          <w:rFonts w:hint="eastAsia" w:ascii="宋体" w:hAnsi="宋体" w:cs="MS Mincho"/>
        </w:rPr>
        <w:t>未</w:t>
      </w:r>
      <w:r>
        <w:rPr>
          <w:rFonts w:ascii="宋体" w:hAnsi="宋体"/>
        </w:rPr>
        <w:t>执</w:t>
      </w:r>
      <w:r>
        <w:rPr>
          <w:rFonts w:hint="eastAsia" w:ascii="宋体" w:hAnsi="宋体" w:cs="MS Mincho"/>
        </w:rPr>
        <w:t>行的</w:t>
      </w:r>
      <w:r>
        <w:rPr>
          <w:rFonts w:ascii="宋体" w:hAnsi="宋体"/>
        </w:rPr>
        <w:t>预约计</w:t>
      </w:r>
      <w:r>
        <w:rPr>
          <w:rFonts w:hint="eastAsia" w:ascii="宋体" w:hAnsi="宋体" w:cs="MS Mincho"/>
        </w:rPr>
        <w:t>划不再</w:t>
      </w:r>
      <w:r>
        <w:rPr>
          <w:rFonts w:ascii="宋体" w:hAnsi="宋体"/>
        </w:rPr>
        <w:t>处</w:t>
      </w:r>
      <w:r>
        <w:rPr>
          <w:rFonts w:hint="eastAsia" w:ascii="宋体" w:hAnsi="宋体" w:cs="MS Mincho"/>
        </w:rPr>
        <w:t>理；</w:t>
      </w:r>
    </w:p>
    <w:p>
      <w:pPr>
        <w:pStyle w:val="5"/>
      </w:pPr>
      <w:r>
        <w:rPr>
          <w:rFonts w:hint="eastAsia"/>
        </w:rPr>
        <w:t>转账结果通知</w:t>
      </w:r>
    </w:p>
    <w:p>
      <w:pPr>
        <w:pStyle w:val="40"/>
        <w:numPr>
          <w:ilvl w:val="0"/>
          <w:numId w:val="82"/>
        </w:numPr>
        <w:ind w:left="1800" w:firstLineChars="0"/>
        <w:rPr>
          <w:rFonts w:ascii="宋体" w:hAnsi="宋体"/>
        </w:rPr>
      </w:pPr>
      <w:r>
        <w:rPr>
          <w:rFonts w:hint="eastAsia" w:ascii="宋体" w:hAnsi="宋体"/>
        </w:rPr>
        <w:t>如果转账失败需要通过短信通知客户，短信模版为：</w:t>
      </w:r>
    </w:p>
    <w:p>
      <w:pPr>
        <w:pStyle w:val="40"/>
        <w:ind w:left="840" w:firstLine="0" w:firstLineChars="0"/>
        <w:rPr>
          <w:rFonts w:ascii="宋体" w:hAnsi="宋体"/>
        </w:rPr>
      </w:pPr>
      <w:r>
        <w:rPr>
          <w:rFonts w:hint="eastAsia" w:ascii="宋体" w:hAnsi="宋体"/>
        </w:rPr>
        <w:t>您约定的2019-04-24向张XX转账500.00元失败。如有疑问致电4001090019。回TD退订短信【西藏银行】</w:t>
      </w:r>
    </w:p>
    <w:p>
      <w:pPr>
        <w:rPr>
          <w:rFonts w:ascii="宋体" w:hAnsi="宋体"/>
        </w:rPr>
      </w:pPr>
    </w:p>
    <w:p>
      <w:pPr>
        <w:pStyle w:val="4"/>
      </w:pPr>
      <w:r>
        <w:rPr>
          <w:rFonts w:hint="eastAsia"/>
        </w:rPr>
        <w:t>其他说明</w:t>
      </w:r>
    </w:p>
    <w:p>
      <w:pPr>
        <w:pStyle w:val="3"/>
      </w:pPr>
      <w:r>
        <w:rPr>
          <w:rFonts w:hint="eastAsia"/>
        </w:rPr>
        <w:t>手机号码转账</w:t>
      </w:r>
    </w:p>
    <w:p>
      <w:pPr>
        <w:pStyle w:val="4"/>
      </w:pPr>
      <w:r>
        <w:rPr>
          <w:rFonts w:hint="eastAsia"/>
        </w:rPr>
        <w:t>业务功能</w:t>
      </w:r>
    </w:p>
    <w:p>
      <w:pPr>
        <w:rPr>
          <w:rFonts w:ascii="宋体" w:hAnsi="宋体"/>
        </w:rPr>
      </w:pPr>
      <w:r>
        <w:rPr>
          <w:rFonts w:hint="eastAsia" w:ascii="宋体" w:hAnsi="宋体"/>
        </w:rPr>
        <w:t>手机银行用户可通过此功能使用手机号码向收款人转账。</w:t>
      </w:r>
    </w:p>
    <w:p>
      <w:pPr>
        <w:pStyle w:val="4"/>
      </w:pPr>
      <w:r>
        <w:rPr>
          <w:rFonts w:hint="eastAsia"/>
        </w:rPr>
        <w:t>业务流程</w:t>
      </w:r>
    </w:p>
    <w:p>
      <w:pPr>
        <w:pStyle w:val="36"/>
      </w:pPr>
      <w:r>
        <w:drawing>
          <wp:inline distT="0" distB="0" distL="0" distR="0">
            <wp:extent cx="5274310" cy="5327650"/>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1" cstate="print"/>
                    <a:stretch>
                      <a:fillRect/>
                    </a:stretch>
                  </pic:blipFill>
                  <pic:spPr>
                    <a:xfrm>
                      <a:off x="0" y="0"/>
                      <a:ext cx="5274310" cy="5327650"/>
                    </a:xfrm>
                    <a:prstGeom prst="rect">
                      <a:avLst/>
                    </a:prstGeom>
                  </pic:spPr>
                </pic:pic>
              </a:graphicData>
            </a:graphic>
          </wp:inline>
        </w:drawing>
      </w:r>
    </w:p>
    <w:p>
      <w:pPr>
        <w:pStyle w:val="4"/>
      </w:pPr>
      <w:r>
        <w:rPr>
          <w:rFonts w:hint="eastAsia"/>
        </w:rPr>
        <w:t>字段说明</w:t>
      </w:r>
    </w:p>
    <w:p>
      <w:pPr>
        <w:ind w:firstLine="0" w:firstLineChars="0"/>
      </w:pPr>
      <w:r>
        <w:rPr>
          <w:rFonts w:hint="eastAsia"/>
        </w:rPr>
        <w:t>【一级录入页】</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收款人姓名</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收款人手机号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1</w:t>
            </w:r>
            <w:r>
              <w:t>1</w:t>
            </w:r>
            <w:r>
              <w:rPr>
                <w:rFonts w:hint="eastAsia"/>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不支持选择本行</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查询通讯录</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必输项满足条件后亮起</w:t>
            </w:r>
          </w:p>
        </w:tc>
      </w:tr>
    </w:tbl>
    <w:p>
      <w:pPr>
        <w:ind w:firstLine="0" w:firstLineChars="0"/>
      </w:pPr>
      <w:r>
        <w:rPr>
          <w:rFonts w:hint="eastAsia"/>
        </w:rPr>
        <w:t>【二级录入页面】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收款人姓名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收款人手机号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通知人手机号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转账附言</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点击短信通知收款人弹框展示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【手机号转账确认页面】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手续费</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无则不显示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1</w:t>
            </w:r>
            <w:r>
              <w:t>6-19</w:t>
            </w:r>
            <w:r>
              <w:rPr>
                <w:rFonts w:hint="eastAsia"/>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实时（默认）；普通；次日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付款账户尾号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点击短信通知收款人弹框展示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转账附言</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确定</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【手机号转账结果页面】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转账结果</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交易流水号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手续费</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无则不显示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1</w:t>
            </w:r>
            <w:r>
              <w:t>6-19</w:t>
            </w:r>
            <w:r>
              <w:rPr>
                <w:rFonts w:hint="eastAsia"/>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付款户名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实时（默认）；普通；次日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付款账户尾号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点击短信通知收款人弹框展示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转账附言</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确定</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3"/>
        </w:numPr>
        <w:ind w:firstLineChars="0"/>
      </w:pPr>
      <w:r>
        <w:rPr>
          <w:rFonts w:hint="eastAsia"/>
        </w:rPr>
        <w:t>进入手机号转账页面时，校验用户是否签约本行手机号转账，若未签约，则弹框引导用户前往签约。</w:t>
      </w:r>
    </w:p>
    <w:p>
      <w:pPr>
        <w:pStyle w:val="40"/>
        <w:numPr>
          <w:ilvl w:val="0"/>
          <w:numId w:val="3"/>
        </w:numPr>
        <w:ind w:firstLineChars="0"/>
      </w:pPr>
      <w:r>
        <w:rPr>
          <w:rFonts w:hint="eastAsia"/>
        </w:rPr>
        <w:t>若收款人未签约超网手机号收款，则不能通过手机号转账向其转账。</w:t>
      </w:r>
    </w:p>
    <w:p>
      <w:pPr>
        <w:pStyle w:val="40"/>
        <w:numPr>
          <w:ilvl w:val="0"/>
          <w:numId w:val="3"/>
        </w:numPr>
        <w:ind w:firstLineChars="0"/>
      </w:pPr>
      <w:r>
        <w:rPr>
          <w:rFonts w:hint="eastAsia"/>
        </w:rPr>
        <w:t>收款银行不支持选择本行。</w:t>
      </w:r>
    </w:p>
    <w:p>
      <w:pPr>
        <w:pStyle w:val="40"/>
        <w:numPr>
          <w:ilvl w:val="0"/>
          <w:numId w:val="3"/>
        </w:numPr>
        <w:ind w:firstLineChars="0"/>
      </w:pPr>
      <w:r>
        <w:rPr>
          <w:rFonts w:hint="eastAsia"/>
        </w:rPr>
        <w:t>转账金额不得超过转账限额。</w:t>
      </w:r>
    </w:p>
    <w:p>
      <w:pPr>
        <w:pStyle w:val="40"/>
        <w:numPr>
          <w:ilvl w:val="0"/>
          <w:numId w:val="3"/>
        </w:numPr>
        <w:ind w:firstLineChars="0"/>
      </w:pPr>
      <w:r>
        <w:rPr>
          <w:rFonts w:hint="eastAsia"/>
        </w:rPr>
        <w:t>支持通过浏览通讯录快速录入收款人信息，此交易需请求通讯录权限。</w:t>
      </w:r>
    </w:p>
    <w:p>
      <w:pPr>
        <w:pStyle w:val="3"/>
      </w:pPr>
      <w:r>
        <w:rPr>
          <w:rFonts w:hint="eastAsia"/>
        </w:rPr>
        <w:t>绑定账户转账</w:t>
      </w:r>
    </w:p>
    <w:p>
      <w:pPr>
        <w:pStyle w:val="4"/>
      </w:pPr>
      <w:r>
        <w:rPr>
          <w:rFonts w:hint="eastAsia"/>
        </w:rPr>
        <w:t>业务功能</w:t>
      </w:r>
    </w:p>
    <w:p>
      <w:pPr>
        <w:rPr>
          <w:rFonts w:ascii="宋体" w:hAnsi="宋体"/>
        </w:rPr>
      </w:pPr>
      <w:r>
        <w:rPr>
          <w:rFonts w:hint="eastAsia" w:ascii="宋体" w:hAnsi="宋体"/>
        </w:rPr>
        <w:t>手机银行用户可通过此功能使用在绑定的账户之间转账。</w:t>
      </w:r>
    </w:p>
    <w:p>
      <w:pPr>
        <w:pStyle w:val="4"/>
      </w:pPr>
      <w:r>
        <w:rPr>
          <w:rFonts w:hint="eastAsia"/>
        </w:rPr>
        <w:t>业务流程</w:t>
      </w:r>
    </w:p>
    <w:p>
      <w:pPr>
        <w:pStyle w:val="40"/>
        <w:numPr>
          <w:ilvl w:val="0"/>
          <w:numId w:val="83"/>
        </w:numPr>
        <w:ind w:firstLineChars="0"/>
      </w:pPr>
      <w:r>
        <w:rPr>
          <w:rFonts w:hint="eastAsia"/>
        </w:rPr>
        <w:t>用户点击“转账-绑定账户转账”，进入【二三类账户查询】页面。</w:t>
      </w:r>
    </w:p>
    <w:p>
      <w:pPr>
        <w:pStyle w:val="40"/>
        <w:numPr>
          <w:ilvl w:val="0"/>
          <w:numId w:val="83"/>
        </w:numPr>
        <w:ind w:firstLineChars="0"/>
      </w:pPr>
      <w:r>
        <w:rPr>
          <w:rFonts w:hint="eastAsia"/>
        </w:rPr>
        <w:t>【二三类账户查询】页面：</w:t>
      </w:r>
    </w:p>
    <w:p>
      <w:pPr>
        <w:pStyle w:val="40"/>
        <w:numPr>
          <w:ilvl w:val="0"/>
          <w:numId w:val="84"/>
        </w:numPr>
        <w:ind w:firstLineChars="0"/>
      </w:pPr>
      <w:r>
        <w:rPr>
          <w:rFonts w:hint="eastAsia"/>
        </w:rPr>
        <w:t>展示手机银行所有已加挂的二三类账户。</w:t>
      </w:r>
    </w:p>
    <w:p>
      <w:pPr>
        <w:pStyle w:val="40"/>
        <w:numPr>
          <w:ilvl w:val="0"/>
          <w:numId w:val="84"/>
        </w:numPr>
        <w:ind w:firstLineChars="0"/>
      </w:pPr>
      <w:r>
        <w:rPr>
          <w:rFonts w:hint="eastAsia"/>
        </w:rPr>
        <w:t>点击卡面的充值按钮，进入【充值】页面。</w:t>
      </w:r>
    </w:p>
    <w:p>
      <w:pPr>
        <w:pStyle w:val="40"/>
        <w:numPr>
          <w:ilvl w:val="0"/>
          <w:numId w:val="84"/>
        </w:numPr>
        <w:ind w:firstLineChars="0"/>
      </w:pPr>
      <w:r>
        <w:rPr>
          <w:rFonts w:hint="eastAsia"/>
        </w:rPr>
        <w:t>点击卡面的提现按钮，进入【提现】页面。</w:t>
      </w:r>
    </w:p>
    <w:p>
      <w:pPr>
        <w:pStyle w:val="40"/>
        <w:numPr>
          <w:ilvl w:val="0"/>
          <w:numId w:val="83"/>
        </w:numPr>
        <w:ind w:firstLineChars="0"/>
      </w:pPr>
      <w:r>
        <w:rPr>
          <w:rFonts w:hint="eastAsia"/>
        </w:rPr>
        <w:t>【充值页面】，录入转账金额，点击确定，在弹框中确认充值信息后，点击立即充值按钮，校验完成后将请求发往支付系统，进入交易结果页。</w:t>
      </w:r>
    </w:p>
    <w:p>
      <w:pPr>
        <w:pStyle w:val="40"/>
        <w:numPr>
          <w:ilvl w:val="0"/>
          <w:numId w:val="83"/>
        </w:numPr>
        <w:ind w:firstLineChars="0"/>
      </w:pPr>
      <w:r>
        <w:rPr>
          <w:rFonts w:hint="eastAsia"/>
        </w:rPr>
        <w:t>【提现页面】，录入转账金额，点击确定，在弹框中确认提现信息后，点击立即提现按钮，校验完成后将请求发往支付系统，进入交易结果页。</w:t>
      </w:r>
    </w:p>
    <w:p>
      <w:pPr>
        <w:pStyle w:val="4"/>
      </w:pPr>
      <w:r>
        <w:rPr>
          <w:rFonts w:hint="eastAsia"/>
        </w:rPr>
        <w:t>字段说明</w:t>
      </w:r>
    </w:p>
    <w:p>
      <w:pPr>
        <w:ind w:firstLine="0" w:firstLineChars="0"/>
      </w:pPr>
      <w:r>
        <w:rPr>
          <w:rFonts w:hint="eastAsia"/>
        </w:rPr>
        <w:t>【二三类账户查询】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II、III类账户列表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账户类型</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账户等级</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活期可用余额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充值</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若绑定账户为他行账户，则不显示此按钮</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提现</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【充值】</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付款账户类型</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收款账户类型</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充值金额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可用余额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确定</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【提现】</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付款账户类型</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收款账户类型</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提现金额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可用余额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确定</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【充值结果】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134"/>
        <w:gridCol w:w="1276"/>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充值结果</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充值金额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预计到账时间</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收款账户开户行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【提现结果】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693"/>
        <w:gridCol w:w="1134"/>
        <w:gridCol w:w="1276"/>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提现结果</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提现金额</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预计到账时间</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收款账户开户行</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85"/>
        </w:numPr>
        <w:ind w:firstLineChars="0"/>
      </w:pPr>
      <w:r>
        <w:rPr>
          <w:rFonts w:hint="eastAsia"/>
        </w:rPr>
        <w:t>绑定账户转账首页仅显示已加挂的二三类账户。</w:t>
      </w:r>
    </w:p>
    <w:p>
      <w:pPr>
        <w:pStyle w:val="40"/>
        <w:numPr>
          <w:ilvl w:val="0"/>
          <w:numId w:val="85"/>
        </w:numPr>
        <w:ind w:firstLineChars="0"/>
      </w:pPr>
      <w:r>
        <w:rPr>
          <w:rFonts w:hint="eastAsia"/>
        </w:rPr>
        <w:t>若该二三类账户的绑定账户是本行卡，则卡面显示“充值”和“提现”功能；若绑定账户是他行卡，则只显示“提现”功能。</w:t>
      </w:r>
    </w:p>
    <w:p>
      <w:pPr>
        <w:pStyle w:val="40"/>
        <w:numPr>
          <w:ilvl w:val="0"/>
          <w:numId w:val="85"/>
        </w:numPr>
        <w:ind w:firstLineChars="0"/>
      </w:pPr>
      <w:r>
        <w:rPr>
          <w:rFonts w:hint="eastAsia"/>
        </w:rPr>
        <w:t>当选择充值时，校验该二三类账户绑定的一类户是否已加挂，若未加挂，则先弹框引导用户进行加挂。</w:t>
      </w:r>
    </w:p>
    <w:p>
      <w:pPr>
        <w:pStyle w:val="3"/>
      </w:pPr>
      <w:r>
        <w:rPr>
          <w:rFonts w:hint="eastAsia"/>
        </w:rPr>
        <w:t>手机号支付管理</w:t>
      </w:r>
    </w:p>
    <w:p>
      <w:pPr>
        <w:pStyle w:val="4"/>
      </w:pPr>
      <w:r>
        <w:rPr>
          <w:rFonts w:hint="eastAsia"/>
        </w:rPr>
        <w:t>业务功能</w:t>
      </w:r>
    </w:p>
    <w:p>
      <w:pPr>
        <w:rPr>
          <w:rFonts w:ascii="宋体" w:hAnsi="宋体"/>
        </w:rPr>
      </w:pPr>
      <w:r>
        <w:rPr>
          <w:rFonts w:hint="eastAsia" w:ascii="宋体" w:hAnsi="宋体"/>
        </w:rPr>
        <w:t>手机银行用户可通过此功能进行手机号支付查询、签约、解约、账号变更、以及默认账户管理。</w:t>
      </w:r>
    </w:p>
    <w:p>
      <w:pPr>
        <w:pStyle w:val="4"/>
      </w:pPr>
      <w:r>
        <w:rPr>
          <w:rFonts w:hint="eastAsia"/>
        </w:rPr>
        <w:t>业务流程</w:t>
      </w:r>
    </w:p>
    <w:p>
      <w:pPr>
        <w:pStyle w:val="5"/>
      </w:pPr>
      <w:r>
        <w:rPr>
          <w:rFonts w:hint="eastAsia"/>
        </w:rPr>
        <w:t>查询</w:t>
      </w:r>
    </w:p>
    <w:p>
      <w:pPr>
        <w:pStyle w:val="40"/>
        <w:numPr>
          <w:ilvl w:val="0"/>
          <w:numId w:val="86"/>
        </w:numPr>
        <w:ind w:firstLineChars="0"/>
      </w:pPr>
      <w:r>
        <w:rPr>
          <w:rFonts w:hint="eastAsia"/>
        </w:rPr>
        <w:t>点击“转账-手机号转账-签约管理”，进入【手机号支付管理】首页。</w:t>
      </w:r>
    </w:p>
    <w:p>
      <w:pPr>
        <w:pStyle w:val="40"/>
        <w:numPr>
          <w:ilvl w:val="0"/>
          <w:numId w:val="86"/>
        </w:numPr>
        <w:ind w:firstLineChars="0"/>
      </w:pPr>
      <w:r>
        <w:rPr>
          <w:rFonts w:hint="eastAsia"/>
        </w:rPr>
        <w:t>【手机号支付管理】首页，向超网查回签约信息：</w:t>
      </w:r>
    </w:p>
    <w:p>
      <w:pPr>
        <w:pStyle w:val="40"/>
        <w:numPr>
          <w:ilvl w:val="0"/>
          <w:numId w:val="87"/>
        </w:numPr>
        <w:ind w:firstLineChars="0"/>
      </w:pPr>
      <w:r>
        <w:rPr>
          <w:rFonts w:hint="eastAsia"/>
        </w:rPr>
        <w:t>若无签约信息，则页面展示立即签约按钮，若有满足以下条件的，则点击进入签约流程，否则弹框提示“客户不存在符合签约条件的账户”。</w:t>
      </w:r>
    </w:p>
    <w:p>
      <w:pPr>
        <w:pStyle w:val="40"/>
        <w:numPr>
          <w:ilvl w:val="0"/>
          <w:numId w:val="88"/>
        </w:numPr>
        <w:ind w:firstLineChars="0"/>
      </w:pPr>
      <w:r>
        <w:rPr>
          <w:rFonts w:hint="eastAsia"/>
        </w:rPr>
        <w:t>已加挂的一类户。</w:t>
      </w:r>
    </w:p>
    <w:p>
      <w:pPr>
        <w:pStyle w:val="40"/>
        <w:numPr>
          <w:ilvl w:val="0"/>
          <w:numId w:val="88"/>
        </w:numPr>
        <w:ind w:firstLineChars="0"/>
      </w:pPr>
      <w:r>
        <w:rPr>
          <w:rFonts w:hint="eastAsia"/>
        </w:rPr>
        <w:t>预留手机号</w:t>
      </w:r>
      <w:r>
        <w:t xml:space="preserve"> </w:t>
      </w:r>
      <w:r>
        <w:rPr>
          <w:rFonts w:hint="eastAsia"/>
        </w:rPr>
        <w:t>6 个月以上。</w:t>
      </w:r>
    </w:p>
    <w:p>
      <w:pPr>
        <w:pStyle w:val="40"/>
        <w:numPr>
          <w:ilvl w:val="0"/>
          <w:numId w:val="88"/>
        </w:numPr>
        <w:ind w:firstLineChars="0"/>
      </w:pPr>
      <w:r>
        <w:rPr>
          <w:rFonts w:hint="eastAsia"/>
        </w:rPr>
        <w:t>账户有实际动账交易。</w:t>
      </w:r>
    </w:p>
    <w:p>
      <w:pPr>
        <w:pStyle w:val="40"/>
        <w:numPr>
          <w:ilvl w:val="0"/>
          <w:numId w:val="88"/>
        </w:numPr>
        <w:ind w:firstLineChars="0"/>
      </w:pPr>
      <w:r>
        <w:rPr>
          <w:rFonts w:hint="eastAsia"/>
        </w:rPr>
        <w:t>账户状态：</w:t>
      </w:r>
    </w:p>
    <w:p>
      <w:pPr>
        <w:pStyle w:val="40"/>
        <w:numPr>
          <w:ilvl w:val="0"/>
          <w:numId w:val="89"/>
        </w:numPr>
        <w:ind w:firstLineChars="0"/>
      </w:pPr>
      <w:r>
        <w:rPr>
          <w:rFonts w:hint="eastAsia"/>
        </w:rPr>
        <w:t>主账户状态：正常。</w:t>
      </w:r>
    </w:p>
    <w:p>
      <w:pPr>
        <w:pStyle w:val="40"/>
        <w:numPr>
          <w:ilvl w:val="0"/>
          <w:numId w:val="89"/>
        </w:numPr>
        <w:ind w:firstLineChars="0"/>
      </w:pPr>
      <w:r>
        <w:rPr>
          <w:rFonts w:hint="eastAsia"/>
        </w:rPr>
        <w:t>子账户状态：正常或部分冻结</w:t>
      </w:r>
      <w:r>
        <w:t>(</w:t>
      </w:r>
      <w:r>
        <w:rPr>
          <w:rFonts w:hint="eastAsia"/>
        </w:rPr>
        <w:t>可进</w:t>
      </w:r>
      <w:r>
        <w:t xml:space="preserve">) </w:t>
      </w:r>
      <w:r>
        <w:rPr>
          <w:rFonts w:hint="eastAsia"/>
        </w:rPr>
        <w:t>；支取方式：正常。</w:t>
      </w:r>
    </w:p>
    <w:p>
      <w:pPr>
        <w:pStyle w:val="40"/>
        <w:numPr>
          <w:ilvl w:val="0"/>
          <w:numId w:val="89"/>
        </w:numPr>
        <w:ind w:firstLineChars="0"/>
      </w:pPr>
      <w:r>
        <w:rPr>
          <w:rFonts w:hint="eastAsia"/>
        </w:rPr>
        <w:t>凭证状态：正常。</w:t>
      </w:r>
    </w:p>
    <w:p>
      <w:pPr>
        <w:pStyle w:val="40"/>
        <w:numPr>
          <w:ilvl w:val="0"/>
          <w:numId w:val="89"/>
        </w:numPr>
        <w:ind w:firstLineChars="0"/>
      </w:pPr>
      <w:r>
        <w:rPr>
          <w:rFonts w:hint="eastAsia"/>
        </w:rPr>
        <w:t>止付状态</w:t>
      </w:r>
      <w:r>
        <w:t>:</w:t>
      </w:r>
      <w:r>
        <w:rPr>
          <w:rFonts w:hint="eastAsia"/>
        </w:rPr>
        <w:t>正常或部分止付</w:t>
      </w:r>
      <w:r>
        <w:t>(</w:t>
      </w:r>
      <w:r>
        <w:rPr>
          <w:rFonts w:hint="eastAsia"/>
        </w:rPr>
        <w:t>可进</w:t>
      </w:r>
      <w:r>
        <w:t xml:space="preserve">) </w:t>
      </w:r>
    </w:p>
    <w:p>
      <w:pPr>
        <w:pStyle w:val="40"/>
        <w:numPr>
          <w:ilvl w:val="0"/>
          <w:numId w:val="87"/>
        </w:numPr>
        <w:ind w:firstLineChars="0"/>
      </w:pPr>
      <w:r>
        <w:rPr>
          <w:rFonts w:hint="eastAsia"/>
        </w:rPr>
        <w:t>若有签约信息，则页面展示签约信息：</w:t>
      </w:r>
    </w:p>
    <w:p>
      <w:pPr>
        <w:pStyle w:val="40"/>
        <w:numPr>
          <w:ilvl w:val="0"/>
          <w:numId w:val="88"/>
        </w:numPr>
        <w:ind w:firstLineChars="0"/>
      </w:pPr>
      <w:r>
        <w:rPr>
          <w:rFonts w:hint="eastAsia"/>
        </w:rPr>
        <w:t>点击解约按钮，进入解约流程。</w:t>
      </w:r>
    </w:p>
    <w:p>
      <w:pPr>
        <w:pStyle w:val="40"/>
        <w:numPr>
          <w:ilvl w:val="0"/>
          <w:numId w:val="88"/>
        </w:numPr>
        <w:ind w:firstLineChars="0"/>
      </w:pPr>
      <w:r>
        <w:rPr>
          <w:rFonts w:hint="eastAsia"/>
        </w:rPr>
        <w:t>点击账号变更按钮，进入账号变更流程。</w:t>
      </w:r>
    </w:p>
    <w:p>
      <w:pPr>
        <w:pStyle w:val="40"/>
        <w:numPr>
          <w:ilvl w:val="0"/>
          <w:numId w:val="88"/>
        </w:numPr>
        <w:ind w:firstLineChars="0"/>
      </w:pPr>
      <w:r>
        <w:rPr>
          <w:rFonts w:hint="eastAsia"/>
        </w:rPr>
        <w:t>点击默认账户状态，在弹框中确认后，即可设置/取消设置此账户为默认账户。</w:t>
      </w:r>
    </w:p>
    <w:p>
      <w:pPr>
        <w:pStyle w:val="5"/>
      </w:pPr>
      <w:r>
        <w:rPr>
          <w:rFonts w:hint="eastAsia"/>
        </w:rPr>
        <w:t>签约</w:t>
      </w:r>
    </w:p>
    <w:p>
      <w:pPr>
        <w:pStyle w:val="40"/>
        <w:numPr>
          <w:ilvl w:val="0"/>
          <w:numId w:val="90"/>
        </w:numPr>
        <w:ind w:firstLineChars="0"/>
      </w:pPr>
      <w:r>
        <w:rPr>
          <w:rFonts w:hint="eastAsia"/>
        </w:rPr>
        <w:t>【核对身份信息】页面，核对信息，勾选协议后，点击下一步，进入【签约账户选择】页面。</w:t>
      </w:r>
    </w:p>
    <w:p>
      <w:pPr>
        <w:pStyle w:val="40"/>
        <w:numPr>
          <w:ilvl w:val="0"/>
          <w:numId w:val="90"/>
        </w:numPr>
        <w:ind w:firstLineChars="0"/>
      </w:pPr>
      <w:r>
        <w:rPr>
          <w:rFonts w:hint="eastAsia"/>
        </w:rPr>
        <w:t>【签约账户选择】页面，选择签约账户（仅显示符合上述条件的账户），并设置默认属性后，点击下一步，进入【短信校验】页面。</w:t>
      </w:r>
    </w:p>
    <w:p>
      <w:pPr>
        <w:pStyle w:val="40"/>
        <w:numPr>
          <w:ilvl w:val="0"/>
          <w:numId w:val="90"/>
        </w:numPr>
        <w:ind w:firstLineChars="0"/>
      </w:pPr>
      <w:r>
        <w:rPr>
          <w:rFonts w:hint="eastAsia"/>
        </w:rPr>
        <w:t>【短信校验】页面，通过校验后，发起联网核查，核查通过后，向超网发起签约交易，进入结果页面。</w:t>
      </w:r>
    </w:p>
    <w:p>
      <w:pPr>
        <w:pStyle w:val="5"/>
      </w:pPr>
      <w:r>
        <w:rPr>
          <w:rFonts w:hint="eastAsia"/>
        </w:rPr>
        <w:t>解约</w:t>
      </w:r>
    </w:p>
    <w:p>
      <w:pPr>
        <w:pStyle w:val="40"/>
        <w:numPr>
          <w:ilvl w:val="0"/>
          <w:numId w:val="91"/>
        </w:numPr>
        <w:ind w:firstLineChars="0"/>
      </w:pPr>
      <w:r>
        <w:rPr>
          <w:rFonts w:hint="eastAsia"/>
        </w:rPr>
        <w:t>通过校验后，向超网发起解约交易，进入结果页面。</w:t>
      </w:r>
    </w:p>
    <w:p>
      <w:pPr>
        <w:pStyle w:val="5"/>
      </w:pPr>
      <w:r>
        <w:rPr>
          <w:rFonts w:hint="eastAsia"/>
        </w:rPr>
        <w:t>变更账户</w:t>
      </w:r>
    </w:p>
    <w:p>
      <w:pPr>
        <w:pStyle w:val="40"/>
        <w:numPr>
          <w:ilvl w:val="0"/>
          <w:numId w:val="92"/>
        </w:numPr>
        <w:ind w:firstLineChars="0"/>
      </w:pPr>
      <w:r>
        <w:rPr>
          <w:rFonts w:hint="eastAsia"/>
        </w:rPr>
        <w:t>通过校验后，向超网发起账户变更交易，进入结果页面。</w:t>
      </w:r>
    </w:p>
    <w:p>
      <w:pPr>
        <w:pStyle w:val="4"/>
      </w:pPr>
      <w:r>
        <w:rPr>
          <w:rFonts w:hint="eastAsia"/>
        </w:rPr>
        <w:t>字段说明</w:t>
      </w:r>
    </w:p>
    <w:p>
      <w:pPr>
        <w:ind w:firstLine="0" w:firstLineChars="0"/>
      </w:pPr>
      <w:r>
        <w:rPr>
          <w:rFonts w:hint="eastAsia"/>
        </w:rPr>
        <w:t>【手机号支付管理】</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签约账户列表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签约银行</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签约账号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签约后展示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签约手机号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签约后展示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44" w:hRule="atLeast"/>
        </w:trPr>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签约时间</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签约后展示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是否默认账户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签约后展示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未签约时展示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变更</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签约后且签约银行为本行时显示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解约</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签约后展示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设为默认账户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签约后且签约账户不为默认账户时显示</w:t>
            </w:r>
          </w:p>
        </w:tc>
      </w:tr>
    </w:tbl>
    <w:p>
      <w:pPr>
        <w:ind w:firstLine="0" w:firstLineChars="0"/>
      </w:pPr>
      <w:r>
        <w:rPr>
          <w:rFonts w:hint="eastAsia"/>
        </w:rPr>
        <w:t>【核对身份信息】</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134"/>
        <w:gridCol w:w="1417"/>
        <w:gridCol w:w="1134"/>
        <w:gridCol w:w="31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312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真实姓名</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证件类型</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证件号码</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协议阅读</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勾选框</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134"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312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【选择签约账户】</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559"/>
        <w:gridCol w:w="1134"/>
        <w:gridCol w:w="1417"/>
        <w:gridCol w:w="213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3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3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签约账户</w:t>
            </w:r>
          </w:p>
        </w:tc>
        <w:tc>
          <w:tcPr>
            <w:tcW w:w="1559"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1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满足条件的账户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是否设为默认账户</w:t>
            </w:r>
          </w:p>
        </w:tc>
        <w:tc>
          <w:tcPr>
            <w:tcW w:w="1559"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w:t>
            </w:r>
          </w:p>
        </w:tc>
        <w:tc>
          <w:tcPr>
            <w:tcW w:w="21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559"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13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3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93"/>
        </w:numPr>
        <w:ind w:firstLineChars="0"/>
      </w:pPr>
      <w:r>
        <w:rPr>
          <w:rFonts w:hint="eastAsia"/>
        </w:rPr>
        <w:t>他行签约账户信息仅支持解约与设为默认账户，不支持变更账户交易。</w:t>
      </w:r>
    </w:p>
    <w:p>
      <w:pPr>
        <w:pStyle w:val="40"/>
        <w:numPr>
          <w:ilvl w:val="0"/>
          <w:numId w:val="93"/>
        </w:numPr>
        <w:ind w:firstLineChars="0"/>
      </w:pPr>
      <w:r>
        <w:rPr>
          <w:rFonts w:hint="eastAsia"/>
        </w:rPr>
        <w:t>签约账户需满足条件：</w:t>
      </w:r>
    </w:p>
    <w:p>
      <w:pPr>
        <w:pStyle w:val="40"/>
        <w:numPr>
          <w:ilvl w:val="0"/>
          <w:numId w:val="88"/>
        </w:numPr>
        <w:ind w:firstLineChars="0"/>
      </w:pPr>
      <w:r>
        <w:rPr>
          <w:rFonts w:hint="eastAsia"/>
        </w:rPr>
        <w:t>已加挂至手机银行。</w:t>
      </w:r>
    </w:p>
    <w:p>
      <w:pPr>
        <w:pStyle w:val="40"/>
        <w:numPr>
          <w:ilvl w:val="0"/>
          <w:numId w:val="88"/>
        </w:numPr>
        <w:ind w:firstLineChars="0"/>
      </w:pPr>
      <w:r>
        <w:rPr>
          <w:rFonts w:hint="eastAsia"/>
        </w:rPr>
        <w:t>账户类型为I类户。</w:t>
      </w:r>
    </w:p>
    <w:p>
      <w:pPr>
        <w:pStyle w:val="40"/>
        <w:numPr>
          <w:ilvl w:val="0"/>
          <w:numId w:val="88"/>
        </w:numPr>
        <w:ind w:firstLineChars="0"/>
      </w:pPr>
      <w:r>
        <w:rPr>
          <w:rFonts w:hint="eastAsia"/>
        </w:rPr>
        <w:t xml:space="preserve">预留手机号 </w:t>
      </w:r>
      <w:r>
        <w:t xml:space="preserve">6 </w:t>
      </w:r>
      <w:r>
        <w:rPr>
          <w:rFonts w:hint="eastAsia"/>
        </w:rPr>
        <w:t>个月以上。</w:t>
      </w:r>
    </w:p>
    <w:p>
      <w:pPr>
        <w:pStyle w:val="40"/>
        <w:numPr>
          <w:ilvl w:val="0"/>
          <w:numId w:val="88"/>
        </w:numPr>
        <w:ind w:firstLineChars="0"/>
      </w:pPr>
      <w:r>
        <w:rPr>
          <w:rFonts w:hint="eastAsia"/>
        </w:rPr>
        <w:t>账户有实际动账交易。</w:t>
      </w:r>
    </w:p>
    <w:p>
      <w:pPr>
        <w:pStyle w:val="40"/>
        <w:numPr>
          <w:ilvl w:val="0"/>
          <w:numId w:val="88"/>
        </w:numPr>
        <w:ind w:firstLineChars="0"/>
      </w:pPr>
      <w:r>
        <w:rPr>
          <w:rFonts w:hint="eastAsia"/>
        </w:rPr>
        <w:t>账户状态：</w:t>
      </w:r>
    </w:p>
    <w:p>
      <w:pPr>
        <w:pStyle w:val="40"/>
        <w:numPr>
          <w:ilvl w:val="0"/>
          <w:numId w:val="89"/>
        </w:numPr>
        <w:ind w:firstLineChars="0"/>
      </w:pPr>
      <w:r>
        <w:rPr>
          <w:rFonts w:hint="eastAsia"/>
        </w:rPr>
        <w:t>主账户状态：正常。</w:t>
      </w:r>
    </w:p>
    <w:p>
      <w:pPr>
        <w:pStyle w:val="40"/>
        <w:numPr>
          <w:ilvl w:val="0"/>
          <w:numId w:val="89"/>
        </w:numPr>
        <w:ind w:firstLineChars="0"/>
      </w:pPr>
      <w:r>
        <w:rPr>
          <w:rFonts w:hint="eastAsia"/>
        </w:rPr>
        <w:t>子账户状态：正常或部分冻结(可进) ；支取方式：正常。</w:t>
      </w:r>
    </w:p>
    <w:p>
      <w:pPr>
        <w:pStyle w:val="40"/>
        <w:numPr>
          <w:ilvl w:val="0"/>
          <w:numId w:val="89"/>
        </w:numPr>
        <w:ind w:firstLineChars="0"/>
      </w:pPr>
      <w:r>
        <w:rPr>
          <w:rFonts w:hint="eastAsia"/>
        </w:rPr>
        <w:t>凭证状态：正常。</w:t>
      </w:r>
    </w:p>
    <w:p>
      <w:pPr>
        <w:pStyle w:val="40"/>
        <w:numPr>
          <w:ilvl w:val="0"/>
          <w:numId w:val="89"/>
        </w:numPr>
        <w:ind w:firstLineChars="0"/>
      </w:pPr>
      <w:r>
        <w:rPr>
          <w:rFonts w:hint="eastAsia"/>
        </w:rPr>
        <w:t xml:space="preserve">止付状态:正常或部分止付(可进) </w:t>
      </w:r>
    </w:p>
    <w:p>
      <w:pPr>
        <w:pStyle w:val="40"/>
        <w:numPr>
          <w:ilvl w:val="0"/>
          <w:numId w:val="93"/>
        </w:numPr>
        <w:ind w:firstLineChars="0"/>
      </w:pPr>
      <w:r>
        <w:rPr>
          <w:rFonts w:hint="eastAsia"/>
        </w:rPr>
        <w:t>签约手机支付协议的手机号必须为</w:t>
      </w:r>
      <w:r>
        <w:t xml:space="preserve"> </w:t>
      </w:r>
      <w:r>
        <w:rPr>
          <w:rFonts w:hint="eastAsia"/>
        </w:rPr>
        <w:t>ecif 预留手机号。（预留手机号</w:t>
      </w:r>
      <w:r>
        <w:t xml:space="preserve"> </w:t>
      </w:r>
      <w:r>
        <w:rPr>
          <w:rFonts w:hint="eastAsia"/>
        </w:rPr>
        <w:t>6 个月以上的判断，手机银行调用</w:t>
      </w:r>
      <w:r>
        <w:t xml:space="preserve"> </w:t>
      </w:r>
      <w:r>
        <w:rPr>
          <w:rFonts w:hint="eastAsia"/>
        </w:rPr>
        <w:t>ECIF2007 接口中的开始时间字段。在新系统新开的客户信息，判断预留手机号是否</w:t>
      </w:r>
      <w:r>
        <w:t xml:space="preserve"> </w:t>
      </w:r>
      <w:r>
        <w:rPr>
          <w:rFonts w:hint="eastAsia"/>
        </w:rPr>
        <w:t>6 个月以上，就是将开始时间与当前签约时间比较是否超过6个月</w:t>
      </w:r>
      <w:r>
        <w:t>;</w:t>
      </w:r>
      <w:r>
        <w:rPr>
          <w:rFonts w:hint="eastAsia"/>
        </w:rPr>
        <w:t>存量客户在</w:t>
      </w:r>
      <w:r>
        <w:t xml:space="preserve"> </w:t>
      </w:r>
      <w:r>
        <w:rPr>
          <w:rFonts w:hint="eastAsia"/>
        </w:rPr>
        <w:t>ecif 信息中的开始时间目前为空，但由于</w:t>
      </w:r>
      <w:r>
        <w:t xml:space="preserve"> </w:t>
      </w:r>
      <w:r>
        <w:rPr>
          <w:rFonts w:hint="eastAsia"/>
        </w:rPr>
        <w:t>ecif 将存量客户信息留存时间初始化为</w:t>
      </w:r>
      <w:r>
        <w:t xml:space="preserve"> </w:t>
      </w:r>
      <w:r>
        <w:rPr>
          <w:rFonts w:hint="eastAsia"/>
        </w:rPr>
        <w:t>2017 年</w:t>
      </w:r>
      <w:r>
        <w:t xml:space="preserve"> </w:t>
      </w:r>
      <w:r>
        <w:rPr>
          <w:rFonts w:hint="eastAsia"/>
        </w:rPr>
        <w:t>7 月</w:t>
      </w:r>
      <w:r>
        <w:t xml:space="preserve"> </w:t>
      </w:r>
      <w:r>
        <w:rPr>
          <w:rFonts w:hint="eastAsia"/>
        </w:rPr>
        <w:t>1 日，故存量客户信息均满足预留手机号码</w:t>
      </w:r>
      <w:r>
        <w:t xml:space="preserve"> </w:t>
      </w:r>
      <w:r>
        <w:rPr>
          <w:rFonts w:hint="eastAsia"/>
        </w:rPr>
        <w:t>6 个月以上的要求。）</w:t>
      </w:r>
    </w:p>
    <w:p>
      <w:pPr>
        <w:pStyle w:val="40"/>
        <w:numPr>
          <w:ilvl w:val="0"/>
          <w:numId w:val="93"/>
        </w:numPr>
        <w:ind w:firstLineChars="0"/>
      </w:pPr>
      <w:r>
        <w:rPr>
          <w:rFonts w:hint="eastAsia"/>
        </w:rPr>
        <w:t>通过</w:t>
      </w:r>
      <w:r>
        <w:t xml:space="preserve"> </w:t>
      </w:r>
      <w:r>
        <w:rPr>
          <w:rFonts w:hint="eastAsia"/>
        </w:rPr>
        <w:t>&lt;maps.309.001.0 1&gt;报文查询的客户签约信息，如查询结果为客户在多家银行进行了该手机号码支付签约，超过我行手机银行界面显示范围的，需支持滚动条进行滚动显示，保证客户签约信息展示完整。</w:t>
      </w:r>
    </w:p>
    <w:p>
      <w:pPr>
        <w:pStyle w:val="40"/>
        <w:numPr>
          <w:ilvl w:val="0"/>
          <w:numId w:val="93"/>
        </w:numPr>
        <w:ind w:firstLineChars="0"/>
      </w:pPr>
      <w:r>
        <w:rPr>
          <w:rFonts w:hint="eastAsia"/>
        </w:rPr>
        <w:t>备注栏以选填的方式，客户可自行选择是否填写转账用途，若不填写，则备注默认为“手机号转账”。</w:t>
      </w:r>
    </w:p>
    <w:p>
      <w:pPr>
        <w:pStyle w:val="4"/>
      </w:pPr>
      <w:r>
        <w:rPr>
          <w:rFonts w:hint="eastAsia"/>
        </w:rPr>
        <w:t>其他说明</w:t>
      </w:r>
    </w:p>
    <w:p>
      <w:pPr>
        <w:pStyle w:val="3"/>
        <w:numPr>
          <w:ilvl w:val="1"/>
          <w:numId w:val="2"/>
        </w:numPr>
      </w:pPr>
      <w:r>
        <w:rPr>
          <w:rFonts w:hint="eastAsia"/>
        </w:rPr>
        <w:t>收款人管理</w:t>
      </w:r>
    </w:p>
    <w:p>
      <w:pPr>
        <w:pStyle w:val="4"/>
      </w:pPr>
      <w:r>
        <w:rPr>
          <w:rFonts w:hint="eastAsia"/>
        </w:rPr>
        <w:t>业务功能</w:t>
      </w:r>
    </w:p>
    <w:p>
      <w:r>
        <w:rPr>
          <w:rFonts w:hint="eastAsia"/>
        </w:rPr>
        <w:t>手机银行用户可通过此功能维护收款人，便于快速转账。</w:t>
      </w:r>
    </w:p>
    <w:p>
      <w:pPr>
        <w:pStyle w:val="4"/>
      </w:pPr>
      <w:r>
        <w:rPr>
          <w:rFonts w:hint="eastAsia"/>
        </w:rPr>
        <w:t>业务流程</w:t>
      </w:r>
    </w:p>
    <w:p>
      <w:pPr>
        <w:pStyle w:val="40"/>
        <w:numPr>
          <w:ilvl w:val="0"/>
          <w:numId w:val="94"/>
        </w:numPr>
        <w:ind w:left="2280" w:firstLineChars="0"/>
      </w:pPr>
      <w:r>
        <w:rPr>
          <w:rFonts w:hint="eastAsia"/>
        </w:rPr>
        <w:t>用户点击【首页-转账-编辑收款人】，进入【收款人管理】页面。</w:t>
      </w:r>
    </w:p>
    <w:p>
      <w:pPr>
        <w:pStyle w:val="40"/>
        <w:numPr>
          <w:ilvl w:val="0"/>
          <w:numId w:val="94"/>
        </w:numPr>
        <w:ind w:left="2280" w:firstLineChars="0"/>
      </w:pPr>
      <w:r>
        <w:rPr>
          <w:rFonts w:hint="eastAsia"/>
        </w:rPr>
        <w:t>【收款人管理】页面：</w:t>
      </w:r>
    </w:p>
    <w:p>
      <w:pPr>
        <w:pStyle w:val="40"/>
        <w:numPr>
          <w:ilvl w:val="0"/>
          <w:numId w:val="95"/>
        </w:numPr>
        <w:ind w:left="840" w:firstLineChars="0"/>
      </w:pPr>
      <w:r>
        <w:rPr>
          <w:rFonts w:hint="eastAsia"/>
        </w:rPr>
        <w:t>展示现有的收款人列表。</w:t>
      </w:r>
    </w:p>
    <w:p>
      <w:pPr>
        <w:pStyle w:val="40"/>
        <w:numPr>
          <w:ilvl w:val="0"/>
          <w:numId w:val="95"/>
        </w:numPr>
        <w:ind w:left="840" w:firstLineChars="0"/>
      </w:pPr>
      <w:r>
        <w:rPr>
          <w:rFonts w:hint="eastAsia"/>
        </w:rPr>
        <w:t>支持对现有的收款人列表通过银行名/卡号/户名进行模糊搜索。</w:t>
      </w:r>
    </w:p>
    <w:p>
      <w:pPr>
        <w:pStyle w:val="40"/>
        <w:numPr>
          <w:ilvl w:val="0"/>
          <w:numId w:val="95"/>
        </w:numPr>
        <w:ind w:left="840" w:firstLineChars="0"/>
      </w:pPr>
      <w:r>
        <w:rPr>
          <w:rFonts w:hint="eastAsia"/>
        </w:rPr>
        <w:t>点击新增转账伙伴，进入【新增收款人】页面。</w:t>
      </w:r>
    </w:p>
    <w:p>
      <w:pPr>
        <w:pStyle w:val="40"/>
        <w:numPr>
          <w:ilvl w:val="0"/>
          <w:numId w:val="95"/>
        </w:numPr>
        <w:ind w:left="840" w:firstLineChars="0"/>
      </w:pPr>
      <w:r>
        <w:rPr>
          <w:rFonts w:hint="eastAsia"/>
        </w:rPr>
        <w:t>点击某一收款人，页面弹出按钮：</w:t>
      </w:r>
    </w:p>
    <w:p>
      <w:pPr>
        <w:pStyle w:val="40"/>
        <w:numPr>
          <w:ilvl w:val="0"/>
          <w:numId w:val="96"/>
        </w:numPr>
        <w:ind w:left="1320" w:firstLineChars="0"/>
      </w:pPr>
      <w:r>
        <w:rPr>
          <w:rFonts w:hint="eastAsia"/>
        </w:rPr>
        <w:t>点击“立即转账”，进入【智能转账】页面并将收款人带入。</w:t>
      </w:r>
    </w:p>
    <w:p>
      <w:pPr>
        <w:pStyle w:val="40"/>
        <w:numPr>
          <w:ilvl w:val="0"/>
          <w:numId w:val="96"/>
        </w:numPr>
        <w:ind w:left="1320" w:firstLineChars="0"/>
      </w:pPr>
      <w:r>
        <w:rPr>
          <w:rFonts w:hint="eastAsia"/>
        </w:rPr>
        <w:t>点击“修改”，进入收款人【收款人编辑】页面。</w:t>
      </w:r>
    </w:p>
    <w:p>
      <w:pPr>
        <w:pStyle w:val="40"/>
        <w:numPr>
          <w:ilvl w:val="0"/>
          <w:numId w:val="96"/>
        </w:numPr>
        <w:ind w:left="1320" w:firstLineChars="0"/>
      </w:pPr>
      <w:r>
        <w:rPr>
          <w:rFonts w:hint="eastAsia"/>
        </w:rPr>
        <w:t>点击删除，则删除该收款人。</w:t>
      </w:r>
    </w:p>
    <w:p>
      <w:pPr>
        <w:pStyle w:val="40"/>
        <w:numPr>
          <w:ilvl w:val="0"/>
          <w:numId w:val="94"/>
        </w:numPr>
        <w:ind w:left="2280" w:firstLineChars="0"/>
      </w:pPr>
      <w:r>
        <w:rPr>
          <w:rFonts w:hint="eastAsia"/>
        </w:rPr>
        <w:t>【新增收款人】页面：</w:t>
      </w:r>
    </w:p>
    <w:p>
      <w:pPr>
        <w:pStyle w:val="40"/>
        <w:numPr>
          <w:ilvl w:val="0"/>
          <w:numId w:val="97"/>
        </w:numPr>
        <w:ind w:left="1800" w:firstLineChars="0"/>
      </w:pPr>
      <w:r>
        <w:rPr>
          <w:rFonts w:hint="eastAsia"/>
        </w:rPr>
        <w:t>录入户名，账号。</w:t>
      </w:r>
    </w:p>
    <w:p>
      <w:pPr>
        <w:pStyle w:val="40"/>
        <w:numPr>
          <w:ilvl w:val="0"/>
          <w:numId w:val="97"/>
        </w:numPr>
        <w:ind w:left="1800" w:firstLineChars="0"/>
      </w:pPr>
      <w:r>
        <w:rPr>
          <w:rFonts w:hint="eastAsia"/>
        </w:rPr>
        <w:t>根据卡BIN自动识别返显银行（可编辑），若无法识别，则需客户自行选择。</w:t>
      </w:r>
    </w:p>
    <w:p>
      <w:pPr>
        <w:pStyle w:val="40"/>
        <w:numPr>
          <w:ilvl w:val="0"/>
          <w:numId w:val="97"/>
        </w:numPr>
        <w:ind w:left="1800" w:firstLineChars="0"/>
      </w:pPr>
      <w:r>
        <w:rPr>
          <w:rFonts w:hint="eastAsia"/>
        </w:rPr>
        <w:t>点击下一步按钮，完成新增。</w:t>
      </w:r>
    </w:p>
    <w:p>
      <w:pPr>
        <w:pStyle w:val="40"/>
        <w:numPr>
          <w:ilvl w:val="0"/>
          <w:numId w:val="94"/>
        </w:numPr>
        <w:ind w:left="2280" w:firstLineChars="0"/>
      </w:pPr>
      <w:r>
        <w:rPr>
          <w:rFonts w:hint="eastAsia"/>
        </w:rPr>
        <w:t>【编辑收款人】页面：</w:t>
      </w:r>
    </w:p>
    <w:p>
      <w:pPr>
        <w:pStyle w:val="40"/>
        <w:numPr>
          <w:ilvl w:val="0"/>
          <w:numId w:val="97"/>
        </w:numPr>
        <w:ind w:left="1800" w:firstLineChars="0"/>
      </w:pPr>
      <w:r>
        <w:rPr>
          <w:rFonts w:hint="eastAsia"/>
        </w:rPr>
        <w:t>返显户名，账号，可编辑。</w:t>
      </w:r>
    </w:p>
    <w:p>
      <w:pPr>
        <w:pStyle w:val="40"/>
        <w:numPr>
          <w:ilvl w:val="0"/>
          <w:numId w:val="97"/>
        </w:numPr>
        <w:ind w:left="1800" w:firstLineChars="0"/>
      </w:pPr>
      <w:r>
        <w:rPr>
          <w:rFonts w:hint="eastAsia"/>
        </w:rPr>
        <w:t>根据卡BIN自动识别返显银行（可编辑），若无法识别，则需客户自行选择。</w:t>
      </w:r>
    </w:p>
    <w:p>
      <w:pPr>
        <w:pStyle w:val="40"/>
        <w:numPr>
          <w:ilvl w:val="0"/>
          <w:numId w:val="97"/>
        </w:numPr>
        <w:ind w:left="1800" w:firstLineChars="0"/>
      </w:pPr>
      <w:r>
        <w:rPr>
          <w:rFonts w:hint="eastAsia"/>
        </w:rPr>
        <w:t>点击下一步按钮，完成修改。</w:t>
      </w:r>
    </w:p>
    <w:p>
      <w:pPr>
        <w:pStyle w:val="40"/>
        <w:ind w:left="1260" w:firstLine="0" w:firstLineChars="0"/>
      </w:pPr>
    </w:p>
    <w:p>
      <w:pPr>
        <w:pStyle w:val="4"/>
      </w:pPr>
      <w:r>
        <w:rPr>
          <w:rFonts w:hint="eastAsia"/>
        </w:rPr>
        <w:t>字段说明</w:t>
      </w:r>
    </w:p>
    <w:p>
      <w:pPr>
        <w:ind w:firstLine="0" w:firstLineChars="0"/>
      </w:pPr>
      <w:r>
        <w:rPr>
          <w:rFonts w:hint="eastAsia"/>
        </w:rPr>
        <w:t>【收款人管理】</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模糊搜索框</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卡号/户名</w:t>
            </w:r>
            <w:r>
              <w:t>/</w:t>
            </w:r>
            <w:r>
              <w:rPr>
                <w:rFonts w:hint="eastAsia"/>
              </w:rPr>
              <w:t>银行</w:t>
            </w:r>
            <w: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新增收款人</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收款人列表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姓名</w:t>
            </w:r>
          </w:p>
        </w:tc>
        <w:tc>
          <w:tcPr>
            <w:tcW w:w="1710"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银行</w:t>
            </w:r>
          </w:p>
        </w:tc>
        <w:tc>
          <w:tcPr>
            <w:tcW w:w="1710"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账号收款人展示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账号</w:t>
            </w:r>
          </w:p>
        </w:tc>
        <w:tc>
          <w:tcPr>
            <w:tcW w:w="1710"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账号收款人展示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手机号</w:t>
            </w:r>
          </w:p>
        </w:tc>
        <w:tc>
          <w:tcPr>
            <w:tcW w:w="1710"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E7E6E6" w:themeFill="background2"/>
            <w:vAlign w:val="center"/>
          </w:tcPr>
          <w:p>
            <w:pPr>
              <w:pStyle w:val="36"/>
            </w:pPr>
            <w:r>
              <w:rPr>
                <w:rFonts w:hint="eastAsia"/>
              </w:rPr>
              <w:t>手机号收款人展示</w:t>
            </w:r>
          </w:p>
        </w:tc>
      </w:tr>
    </w:tbl>
    <w:p>
      <w:pPr>
        <w:ind w:firstLine="0" w:firstLineChars="0"/>
      </w:pPr>
      <w:r>
        <w:rPr>
          <w:rFonts w:hint="eastAsia"/>
        </w:rPr>
        <w:t>【收款人新增】</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姓名</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8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银行</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8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根据账号返显可编辑</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保存</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必输项满足条件后亮起</w:t>
            </w:r>
          </w:p>
        </w:tc>
      </w:tr>
    </w:tbl>
    <w:p>
      <w:pPr>
        <w:ind w:firstLine="0" w:firstLineChars="0"/>
      </w:pPr>
      <w:r>
        <w:rPr>
          <w:rFonts w:hint="eastAsia"/>
        </w:rPr>
        <w:t>【收款人编辑】</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姓名</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返显可修改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8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反显可修改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银行</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8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文本框</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根据账号返显可编辑</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保存</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必输项满足条件后亮起</w:t>
            </w: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98"/>
        </w:numPr>
        <w:ind w:firstLineChars="0"/>
        <w:rPr>
          <w:rFonts w:ascii="宋体" w:hAnsi="宋体"/>
        </w:rPr>
      </w:pPr>
      <w:r>
        <w:rPr>
          <w:rFonts w:hint="eastAsia" w:ascii="宋体" w:hAnsi="宋体"/>
        </w:rPr>
        <w:t>收款人来源：</w:t>
      </w:r>
    </w:p>
    <w:p>
      <w:pPr>
        <w:pStyle w:val="40"/>
        <w:numPr>
          <w:ilvl w:val="0"/>
          <w:numId w:val="99"/>
        </w:numPr>
        <w:ind w:firstLineChars="0"/>
        <w:rPr>
          <w:rFonts w:ascii="宋体" w:hAnsi="宋体"/>
        </w:rPr>
      </w:pPr>
      <w:r>
        <w:rPr>
          <w:rFonts w:hint="eastAsia" w:ascii="宋体" w:hAnsi="宋体"/>
        </w:rPr>
        <w:t>智能转账成功后保存为</w:t>
      </w:r>
      <w:r>
        <w:rPr>
          <w:rFonts w:hint="eastAsia" w:ascii="宋体" w:hAnsi="宋体"/>
          <w:b/>
          <w:bCs/>
        </w:rPr>
        <w:t>账号收款人。</w:t>
      </w:r>
    </w:p>
    <w:p>
      <w:pPr>
        <w:pStyle w:val="40"/>
        <w:numPr>
          <w:ilvl w:val="0"/>
          <w:numId w:val="99"/>
        </w:numPr>
        <w:ind w:firstLineChars="0"/>
        <w:rPr>
          <w:rFonts w:ascii="宋体" w:hAnsi="宋体"/>
        </w:rPr>
      </w:pPr>
      <w:r>
        <w:rPr>
          <w:rFonts w:hint="eastAsia" w:ascii="宋体" w:hAnsi="宋体"/>
        </w:rPr>
        <w:t>手机号转账成功后保存为</w:t>
      </w:r>
      <w:r>
        <w:rPr>
          <w:rFonts w:hint="eastAsia" w:ascii="宋体" w:hAnsi="宋体"/>
          <w:b/>
          <w:bCs/>
        </w:rPr>
        <w:t>手机号收款人。</w:t>
      </w:r>
    </w:p>
    <w:p>
      <w:pPr>
        <w:pStyle w:val="40"/>
        <w:numPr>
          <w:ilvl w:val="0"/>
          <w:numId w:val="99"/>
        </w:numPr>
        <w:ind w:firstLineChars="0"/>
        <w:rPr>
          <w:rFonts w:ascii="宋体" w:hAnsi="宋体"/>
        </w:rPr>
      </w:pPr>
      <w:r>
        <w:rPr>
          <w:rFonts w:hint="eastAsia" w:ascii="宋体" w:hAnsi="宋体"/>
        </w:rPr>
        <w:t>用户自行新增</w:t>
      </w:r>
      <w:r>
        <w:rPr>
          <w:rFonts w:hint="eastAsia" w:ascii="宋体" w:hAnsi="宋体"/>
          <w:b/>
          <w:bCs/>
        </w:rPr>
        <w:t>账号收款人。</w:t>
      </w:r>
    </w:p>
    <w:p>
      <w:pPr>
        <w:pStyle w:val="40"/>
        <w:numPr>
          <w:ilvl w:val="0"/>
          <w:numId w:val="98"/>
        </w:numPr>
        <w:ind w:firstLineChars="0"/>
        <w:rPr>
          <w:rFonts w:ascii="宋体" w:hAnsi="宋体"/>
        </w:rPr>
      </w:pPr>
      <w:r>
        <w:rPr>
          <w:rFonts w:hint="eastAsia" w:ascii="宋体" w:hAnsi="宋体"/>
        </w:rPr>
        <w:t>收款人</w:t>
      </w:r>
      <w:r>
        <w:rPr>
          <w:rFonts w:ascii="宋体" w:hAnsi="宋体" w:cs="宋体"/>
        </w:rPr>
        <w:t>账户</w:t>
      </w:r>
      <w:r>
        <w:rPr>
          <w:rFonts w:hint="eastAsia" w:ascii="宋体" w:hAnsi="宋体"/>
        </w:rPr>
        <w:t>列表的排序，默</w:t>
      </w:r>
      <w:r>
        <w:rPr>
          <w:rFonts w:ascii="宋体" w:hAnsi="宋体" w:cs="宋体"/>
        </w:rPr>
        <w:t>认</w:t>
      </w:r>
      <w:r>
        <w:rPr>
          <w:rFonts w:hint="eastAsia" w:ascii="宋体" w:hAnsi="宋体"/>
        </w:rPr>
        <w:t>以客</w:t>
      </w:r>
      <w:r>
        <w:rPr>
          <w:rFonts w:ascii="宋体" w:hAnsi="宋体" w:cs="宋体"/>
        </w:rPr>
        <w:t>户</w:t>
      </w:r>
      <w:r>
        <w:rPr>
          <w:rFonts w:hint="eastAsia" w:ascii="宋体" w:hAnsi="宋体"/>
        </w:rPr>
        <w:t>名称拼音首字母</w:t>
      </w:r>
      <w:r>
        <w:rPr>
          <w:rFonts w:ascii="宋体" w:hAnsi="宋体" w:cs="宋体"/>
        </w:rPr>
        <w:t>顺</w:t>
      </w:r>
      <w:r>
        <w:rPr>
          <w:rFonts w:hint="eastAsia" w:ascii="宋体" w:hAnsi="宋体"/>
        </w:rPr>
        <w:t>序排序，若全部拼音的字母一致</w:t>
      </w:r>
      <w:r>
        <w:rPr>
          <w:rFonts w:ascii="宋体" w:hAnsi="宋体" w:cs="宋体"/>
        </w:rPr>
        <w:t>则</w:t>
      </w:r>
      <w:r>
        <w:rPr>
          <w:rFonts w:hint="eastAsia" w:ascii="宋体" w:hAnsi="宋体"/>
        </w:rPr>
        <w:t>随机排序。本人收款</w:t>
      </w:r>
      <w:r>
        <w:rPr>
          <w:rFonts w:ascii="宋体" w:hAnsi="宋体" w:cs="宋体"/>
        </w:rPr>
        <w:t>账户置顶</w:t>
      </w:r>
      <w:r>
        <w:rPr>
          <w:rFonts w:hint="eastAsia" w:ascii="宋体" w:hAnsi="宋体" w:cs="宋体"/>
        </w:rPr>
        <w:t>（默认账户最优先，加挂账户按加挂时间排列靠前，其他账户以银行名称排列）</w:t>
      </w:r>
      <w:r>
        <w:rPr>
          <w:rFonts w:hint="eastAsia" w:ascii="宋体" w:hAnsi="宋体"/>
        </w:rPr>
        <w:t>，客</w:t>
      </w:r>
      <w:r>
        <w:rPr>
          <w:rFonts w:ascii="宋体" w:hAnsi="宋体" w:cs="宋体"/>
        </w:rPr>
        <w:t>户</w:t>
      </w:r>
      <w:r>
        <w:rPr>
          <w:rFonts w:hint="eastAsia" w:ascii="宋体" w:hAnsi="宋体"/>
        </w:rPr>
        <w:t>名称排序</w:t>
      </w:r>
      <w:r>
        <w:rPr>
          <w:rFonts w:ascii="宋体" w:hAnsi="宋体" w:cs="宋体"/>
        </w:rPr>
        <w:t>为</w:t>
      </w:r>
      <w:r>
        <w:rPr>
          <w:rFonts w:hint="eastAsia" w:ascii="宋体" w:hAnsi="宋体"/>
        </w:rPr>
        <w:t>1</w:t>
      </w:r>
      <w:r>
        <w:rPr>
          <w:rFonts w:ascii="宋体" w:hAnsi="宋体" w:cs="宋体"/>
        </w:rPr>
        <w:t>级，下</w:t>
      </w:r>
      <w:r>
        <w:rPr>
          <w:rFonts w:hint="eastAsia" w:ascii="宋体" w:hAnsi="宋体"/>
        </w:rPr>
        <w:t>1</w:t>
      </w:r>
      <w:r>
        <w:rPr>
          <w:rFonts w:ascii="宋体" w:hAnsi="宋体" w:cs="宋体"/>
        </w:rPr>
        <w:t>级为当前客户涉及的所有银行</w:t>
      </w:r>
      <w:r>
        <w:rPr>
          <w:rFonts w:hint="eastAsia" w:ascii="宋体" w:hAnsi="宋体"/>
        </w:rPr>
        <w:t>，</w:t>
      </w:r>
      <w:r>
        <w:rPr>
          <w:rFonts w:ascii="宋体" w:hAnsi="宋体" w:cs="宋体"/>
        </w:rPr>
        <w:t>银行</w:t>
      </w:r>
      <w:r>
        <w:rPr>
          <w:rFonts w:hint="eastAsia" w:ascii="宋体" w:hAnsi="宋体"/>
        </w:rPr>
        <w:t>的排序以</w:t>
      </w:r>
      <w:r>
        <w:rPr>
          <w:rFonts w:ascii="宋体" w:hAnsi="宋体" w:cs="宋体"/>
        </w:rPr>
        <w:t>银</w:t>
      </w:r>
      <w:r>
        <w:rPr>
          <w:rFonts w:hint="eastAsia" w:ascii="宋体" w:hAnsi="宋体"/>
        </w:rPr>
        <w:t>行名称</w:t>
      </w:r>
      <w:r>
        <w:rPr>
          <w:rFonts w:ascii="宋体" w:hAnsi="宋体" w:cs="宋体"/>
        </w:rPr>
        <w:t>进</w:t>
      </w:r>
      <w:r>
        <w:rPr>
          <w:rFonts w:hint="eastAsia" w:ascii="宋体" w:hAnsi="宋体"/>
        </w:rPr>
        <w:t>行排序（本行置</w:t>
      </w:r>
      <w:r>
        <w:rPr>
          <w:rFonts w:ascii="宋体" w:hAnsi="宋体" w:cs="宋体"/>
        </w:rPr>
        <w:t>顶</w:t>
      </w:r>
      <w:r>
        <w:rPr>
          <w:rFonts w:hint="eastAsia" w:ascii="宋体" w:hAnsi="宋体"/>
        </w:rPr>
        <w:t>，其他按名称拼音排序，若相同</w:t>
      </w:r>
      <w:r>
        <w:rPr>
          <w:rFonts w:ascii="宋体" w:hAnsi="宋体" w:cs="宋体"/>
        </w:rPr>
        <w:t>则</w:t>
      </w:r>
      <w:r>
        <w:rPr>
          <w:rFonts w:hint="eastAsia" w:ascii="宋体" w:hAnsi="宋体"/>
        </w:rPr>
        <w:t>随机排序），相同</w:t>
      </w:r>
      <w:r>
        <w:rPr>
          <w:rFonts w:ascii="宋体" w:hAnsi="宋体" w:cs="宋体"/>
        </w:rPr>
        <w:t>银</w:t>
      </w:r>
      <w:r>
        <w:rPr>
          <w:rFonts w:hint="eastAsia" w:ascii="宋体" w:hAnsi="宋体"/>
        </w:rPr>
        <w:t>行的</w:t>
      </w:r>
      <w:r>
        <w:rPr>
          <w:rFonts w:ascii="宋体" w:hAnsi="宋体" w:cs="宋体"/>
        </w:rPr>
        <w:t>账户</w:t>
      </w:r>
      <w:r>
        <w:rPr>
          <w:rFonts w:hint="eastAsia" w:ascii="宋体" w:hAnsi="宋体"/>
        </w:rPr>
        <w:t>按交易</w:t>
      </w:r>
      <w:r>
        <w:rPr>
          <w:rFonts w:ascii="宋体" w:hAnsi="宋体" w:cs="宋体"/>
        </w:rPr>
        <w:t>时间</w:t>
      </w:r>
      <w:r>
        <w:rPr>
          <w:rFonts w:hint="eastAsia" w:ascii="宋体" w:hAnsi="宋体"/>
        </w:rPr>
        <w:t>倒序。</w:t>
      </w:r>
    </w:p>
    <w:p>
      <w:pPr>
        <w:pStyle w:val="40"/>
        <w:numPr>
          <w:ilvl w:val="0"/>
          <w:numId w:val="98"/>
        </w:numPr>
        <w:ind w:firstLineChars="0"/>
        <w:rPr>
          <w:rFonts w:ascii="宋体" w:hAnsi="宋体"/>
        </w:rPr>
      </w:pPr>
      <w:r>
        <w:rPr>
          <w:rFonts w:hint="eastAsia" w:ascii="宋体" w:hAnsi="宋体"/>
        </w:rPr>
        <w:t>手机号收款人不可自行修改；</w:t>
      </w:r>
    </w:p>
    <w:p>
      <w:pPr>
        <w:pStyle w:val="40"/>
        <w:numPr>
          <w:ilvl w:val="0"/>
          <w:numId w:val="98"/>
        </w:numPr>
        <w:ind w:firstLineChars="0"/>
        <w:rPr>
          <w:rFonts w:ascii="宋体" w:hAnsi="宋体"/>
        </w:rPr>
      </w:pPr>
      <w:r>
        <w:rPr>
          <w:rFonts w:ascii="宋体" w:hAnsi="宋体" w:cs="宋体"/>
        </w:rPr>
        <w:t>账</w:t>
      </w:r>
      <w:r>
        <w:rPr>
          <w:rFonts w:hint="eastAsia" w:ascii="宋体" w:hAnsi="宋体"/>
        </w:rPr>
        <w:t>号收款人修改/新增：若</w:t>
      </w:r>
      <w:r>
        <w:rPr>
          <w:rFonts w:ascii="宋体" w:hAnsi="宋体" w:cs="宋体"/>
        </w:rPr>
        <w:t>账</w:t>
      </w:r>
      <w:r>
        <w:rPr>
          <w:rFonts w:hint="eastAsia" w:ascii="宋体" w:hAnsi="宋体"/>
        </w:rPr>
        <w:t>号</w:t>
      </w:r>
      <w:r>
        <w:rPr>
          <w:rFonts w:ascii="宋体" w:hAnsi="宋体" w:cs="宋体"/>
        </w:rPr>
        <w:t>为</w:t>
      </w:r>
      <w:r>
        <w:rPr>
          <w:rFonts w:hint="eastAsia" w:ascii="宋体" w:hAnsi="宋体"/>
        </w:rPr>
        <w:t>行内</w:t>
      </w:r>
      <w:r>
        <w:rPr>
          <w:rFonts w:ascii="宋体" w:hAnsi="宋体" w:cs="宋体"/>
        </w:rPr>
        <w:t>账</w:t>
      </w:r>
      <w:r>
        <w:rPr>
          <w:rFonts w:hint="eastAsia" w:ascii="宋体" w:hAnsi="宋体"/>
        </w:rPr>
        <w:t>号，需校</w:t>
      </w:r>
      <w:r>
        <w:rPr>
          <w:rFonts w:ascii="宋体" w:hAnsi="宋体" w:cs="宋体"/>
        </w:rPr>
        <w:t>验账</w:t>
      </w:r>
      <w:r>
        <w:rPr>
          <w:rFonts w:hint="eastAsia" w:ascii="宋体" w:hAnsi="宋体"/>
        </w:rPr>
        <w:t>号</w:t>
      </w:r>
      <w:r>
        <w:rPr>
          <w:rFonts w:ascii="宋体" w:hAnsi="宋体" w:cs="宋体"/>
        </w:rPr>
        <w:t>对应</w:t>
      </w:r>
      <w:r>
        <w:rPr>
          <w:rFonts w:hint="eastAsia" w:ascii="宋体" w:hAnsi="宋体"/>
        </w:rPr>
        <w:t>姓名与客</w:t>
      </w:r>
      <w:r>
        <w:rPr>
          <w:rFonts w:ascii="宋体" w:hAnsi="宋体" w:cs="宋体"/>
        </w:rPr>
        <w:t>户录</w:t>
      </w:r>
      <w:r>
        <w:rPr>
          <w:rFonts w:hint="eastAsia" w:ascii="宋体" w:hAnsi="宋体"/>
        </w:rPr>
        <w:t>入一致。</w:t>
      </w:r>
    </w:p>
    <w:p>
      <w:pPr>
        <w:pStyle w:val="40"/>
        <w:numPr>
          <w:ilvl w:val="0"/>
          <w:numId w:val="98"/>
        </w:numPr>
        <w:ind w:firstLineChars="0"/>
        <w:rPr>
          <w:rFonts w:ascii="宋体" w:hAnsi="宋体"/>
        </w:rPr>
      </w:pPr>
      <w:r>
        <w:rPr>
          <w:rFonts w:hint="eastAsia" w:ascii="宋体" w:hAnsi="宋体"/>
        </w:rPr>
        <w:t>新增、修改</w:t>
      </w:r>
      <w:r>
        <w:rPr>
          <w:rFonts w:ascii="宋体" w:hAnsi="宋体" w:cs="宋体"/>
        </w:rPr>
        <w:t>选择银行时，对于输入账号未进行返显</w:t>
      </w:r>
      <w:r>
        <w:rPr>
          <w:rFonts w:hint="eastAsia" w:ascii="宋体" w:hAnsi="宋体"/>
        </w:rPr>
        <w:t>收款行的，可在</w:t>
      </w:r>
      <w:r>
        <w:rPr>
          <w:rFonts w:ascii="宋体" w:hAnsi="宋体" w:cs="宋体"/>
        </w:rPr>
        <w:t>银</w:t>
      </w:r>
      <w:r>
        <w:rPr>
          <w:rFonts w:hint="eastAsia" w:ascii="宋体" w:hAnsi="宋体"/>
        </w:rPr>
        <w:t>行列表中</w:t>
      </w:r>
      <w:r>
        <w:rPr>
          <w:rFonts w:ascii="宋体" w:hAnsi="宋体" w:cs="宋体"/>
        </w:rPr>
        <w:t>进</w:t>
      </w:r>
      <w:r>
        <w:rPr>
          <w:rFonts w:hint="eastAsia" w:ascii="宋体" w:hAnsi="宋体"/>
        </w:rPr>
        <w:t>行</w:t>
      </w:r>
      <w:r>
        <w:rPr>
          <w:rFonts w:ascii="宋体" w:hAnsi="宋体" w:cs="宋体"/>
        </w:rPr>
        <w:t>选择</w:t>
      </w:r>
      <w:r>
        <w:rPr>
          <w:rFonts w:hint="eastAsia" w:ascii="宋体" w:hAnsi="宋体"/>
        </w:rPr>
        <w:t>，</w:t>
      </w:r>
      <w:r>
        <w:rPr>
          <w:rFonts w:ascii="宋体" w:hAnsi="宋体" w:cs="宋体"/>
        </w:rPr>
        <w:t>选择</w:t>
      </w:r>
      <w:r>
        <w:rPr>
          <w:rFonts w:hint="eastAsia" w:ascii="宋体" w:hAnsi="宋体"/>
        </w:rPr>
        <w:t>流程参照</w:t>
      </w:r>
      <w:r>
        <w:rPr>
          <w:rFonts w:ascii="宋体" w:hAnsi="宋体" w:cs="宋体"/>
        </w:rPr>
        <w:t>转账银行列表规则</w:t>
      </w:r>
      <w:r>
        <w:rPr>
          <w:rFonts w:hint="eastAsia" w:ascii="宋体" w:hAnsi="宋体"/>
        </w:rPr>
        <w:t>；</w:t>
      </w:r>
    </w:p>
    <w:p>
      <w:pPr>
        <w:pStyle w:val="40"/>
        <w:numPr>
          <w:ilvl w:val="0"/>
          <w:numId w:val="98"/>
        </w:numPr>
        <w:ind w:firstLineChars="0"/>
        <w:rPr>
          <w:rFonts w:ascii="宋体" w:hAnsi="宋体"/>
        </w:rPr>
      </w:pPr>
      <w:r>
        <w:rPr>
          <w:rFonts w:ascii="宋体" w:hAnsi="宋体" w:cs="宋体"/>
        </w:rPr>
        <w:t>删</w:t>
      </w:r>
      <w:r>
        <w:rPr>
          <w:rFonts w:hint="eastAsia" w:ascii="宋体" w:hAnsi="宋体"/>
        </w:rPr>
        <w:t>除收款人后，若后</w:t>
      </w:r>
      <w:r>
        <w:rPr>
          <w:rFonts w:ascii="宋体" w:hAnsi="宋体" w:cs="宋体"/>
        </w:rPr>
        <w:t>续</w:t>
      </w:r>
      <w:r>
        <w:rPr>
          <w:rFonts w:hint="eastAsia" w:ascii="宋体" w:hAnsi="宋体"/>
        </w:rPr>
        <w:t>又</w:t>
      </w:r>
      <w:r>
        <w:rPr>
          <w:rFonts w:ascii="宋体" w:hAnsi="宋体" w:cs="宋体"/>
        </w:rPr>
        <w:t>给该</w:t>
      </w:r>
      <w:r>
        <w:rPr>
          <w:rFonts w:hint="eastAsia" w:ascii="宋体" w:hAnsi="宋体"/>
        </w:rPr>
        <w:t>收款人</w:t>
      </w:r>
      <w:r>
        <w:rPr>
          <w:rFonts w:hint="eastAsia" w:ascii="宋体" w:hAnsi="宋体" w:cs="宋体"/>
        </w:rPr>
        <w:t>转账则应继续保存（转账成功默认保存）；</w:t>
      </w:r>
    </w:p>
    <w:p>
      <w:pPr>
        <w:pStyle w:val="40"/>
        <w:numPr>
          <w:ilvl w:val="0"/>
          <w:numId w:val="98"/>
        </w:numPr>
        <w:ind w:firstLineChars="0"/>
        <w:rPr>
          <w:rFonts w:ascii="宋体" w:hAnsi="宋体"/>
          <w:bCs/>
        </w:rPr>
      </w:pPr>
      <w:r>
        <w:rPr>
          <w:rFonts w:hint="eastAsia" w:ascii="宋体" w:hAnsi="宋体"/>
          <w:bCs/>
          <w:lang w:val="en-GB"/>
        </w:rPr>
        <w:t>可自助新增账号收款人，手机号收款人仅在转账成功后保存。</w:t>
      </w:r>
    </w:p>
    <w:p>
      <w:pPr>
        <w:pStyle w:val="40"/>
        <w:numPr>
          <w:ilvl w:val="0"/>
          <w:numId w:val="98"/>
        </w:numPr>
        <w:ind w:firstLineChars="0"/>
        <w:rPr>
          <w:rFonts w:ascii="宋体" w:hAnsi="宋体"/>
        </w:rPr>
      </w:pPr>
      <w:r>
        <w:rPr>
          <w:rFonts w:hint="eastAsia" w:ascii="宋体" w:hAnsi="宋体"/>
        </w:rPr>
        <w:t>转账时检测到手机号对应的客户变更后，删除向该手机号转账的记录，将该手机号之前转账时绑定的账号添加到账号转账收款人列表。</w:t>
      </w:r>
    </w:p>
    <w:p>
      <w:pPr>
        <w:pStyle w:val="40"/>
        <w:numPr>
          <w:ilvl w:val="0"/>
          <w:numId w:val="98"/>
        </w:numPr>
        <w:ind w:firstLineChars="0"/>
        <w:rPr>
          <w:rFonts w:ascii="宋体" w:hAnsi="宋体"/>
        </w:rPr>
      </w:pPr>
      <w:r>
        <w:rPr>
          <w:rFonts w:hint="eastAsia" w:ascii="宋体" w:hAnsi="宋体"/>
        </w:rPr>
        <w:t>转账成功后，若汇路为二代支付系统，则保存开户行和开户网点（不展示给用户）。</w:t>
      </w:r>
    </w:p>
    <w:p>
      <w:pPr>
        <w:pStyle w:val="4"/>
      </w:pPr>
      <w:r>
        <w:rPr>
          <w:rFonts w:hint="eastAsia"/>
        </w:rPr>
        <w:t>其他说明</w:t>
      </w:r>
    </w:p>
    <w:p>
      <w:pPr>
        <w:pStyle w:val="3"/>
        <w:numPr>
          <w:ilvl w:val="1"/>
          <w:numId w:val="2"/>
        </w:numPr>
      </w:pPr>
      <w:r>
        <w:rPr>
          <w:rFonts w:hint="eastAsia"/>
        </w:rPr>
        <w:t>语音转账</w:t>
      </w:r>
    </w:p>
    <w:p>
      <w:r>
        <w:rPr>
          <w:rFonts w:hint="eastAsia"/>
        </w:rPr>
        <w:t>语音转账在语音助手需求中体现。</w:t>
      </w:r>
    </w:p>
    <w:p>
      <w:pPr>
        <w:widowControl/>
        <w:spacing w:line="240" w:lineRule="auto"/>
        <w:ind w:firstLine="0" w:firstLineChars="0"/>
        <w:jc w:val="left"/>
        <w:rPr>
          <w:sz w:val="21"/>
        </w:rPr>
      </w:pPr>
      <w:r>
        <w:br w:type="page"/>
      </w:r>
    </w:p>
    <w:p>
      <w:pPr>
        <w:pStyle w:val="2"/>
        <w:rPr>
          <w:rFonts w:hint="eastAsia"/>
        </w:rPr>
      </w:pPr>
      <w:r>
        <w:rPr>
          <w:rFonts w:hint="eastAsia"/>
        </w:rPr>
        <w:t>个人信息及预留信息</w:t>
      </w:r>
    </w:p>
    <w:p>
      <w:pPr>
        <w:pStyle w:val="3"/>
        <w:numPr>
          <w:ilvl w:val="1"/>
          <w:numId w:val="2"/>
        </w:numPr>
      </w:pPr>
      <w:r>
        <w:rPr>
          <w:rFonts w:hint="eastAsia"/>
        </w:rPr>
        <w:t>信息查询及头像设置</w:t>
      </w:r>
    </w:p>
    <w:p>
      <w:pPr>
        <w:pStyle w:val="4"/>
      </w:pPr>
      <w:r>
        <w:rPr>
          <w:rFonts w:hint="eastAsia"/>
        </w:rPr>
        <w:t>业务功能</w:t>
      </w:r>
    </w:p>
    <w:p>
      <w:r>
        <w:rPr>
          <w:rFonts w:hint="eastAsia"/>
        </w:rPr>
        <w:t>手机银行用户可通过此功能查询个人信息并设置个人头像。</w:t>
      </w:r>
    </w:p>
    <w:p>
      <w:pPr>
        <w:pStyle w:val="4"/>
      </w:pPr>
      <w:r>
        <w:rPr>
          <w:rFonts w:hint="eastAsia"/>
        </w:rPr>
        <w:t>业务流程</w:t>
      </w:r>
    </w:p>
    <w:p>
      <w:pPr>
        <w:pStyle w:val="40"/>
        <w:numPr>
          <w:ilvl w:val="0"/>
          <w:numId w:val="100"/>
        </w:numPr>
        <w:ind w:firstLineChars="0"/>
      </w:pPr>
      <w:r>
        <w:rPr>
          <w:rFonts w:hint="eastAsia"/>
        </w:rPr>
        <w:t>【我的】主页，用户点击“设置-个人信息”，进入【个人信息】页面。</w:t>
      </w:r>
    </w:p>
    <w:p>
      <w:pPr>
        <w:pStyle w:val="40"/>
        <w:numPr>
          <w:ilvl w:val="0"/>
          <w:numId w:val="100"/>
        </w:numPr>
        <w:ind w:firstLineChars="0"/>
      </w:pPr>
      <w:r>
        <w:rPr>
          <w:rFonts w:hint="eastAsia"/>
        </w:rPr>
        <w:t>【个人信息】页面：</w:t>
      </w:r>
    </w:p>
    <w:p>
      <w:pPr>
        <w:pStyle w:val="40"/>
        <w:numPr>
          <w:ilvl w:val="0"/>
          <w:numId w:val="101"/>
        </w:numPr>
        <w:ind w:firstLineChars="0"/>
      </w:pPr>
      <w:r>
        <w:rPr>
          <w:rFonts w:hint="eastAsia"/>
        </w:rPr>
        <w:t>展示用户留存的信息。</w:t>
      </w:r>
    </w:p>
    <w:p>
      <w:pPr>
        <w:pStyle w:val="40"/>
        <w:numPr>
          <w:ilvl w:val="0"/>
          <w:numId w:val="101"/>
        </w:numPr>
        <w:ind w:firstLineChars="0"/>
      </w:pPr>
      <w:r>
        <w:rPr>
          <w:rFonts w:hint="eastAsia"/>
        </w:rPr>
        <w:t>点击头像按钮，可在弹出框内选择默认头像或自行上传头像。</w:t>
      </w:r>
    </w:p>
    <w:p>
      <w:pPr>
        <w:pStyle w:val="40"/>
        <w:numPr>
          <w:ilvl w:val="0"/>
          <w:numId w:val="101"/>
        </w:numPr>
        <w:ind w:firstLineChars="0"/>
      </w:pPr>
      <w:r>
        <w:rPr>
          <w:rFonts w:hint="eastAsia"/>
        </w:rPr>
        <w:t>头像选择完成后，返回【个人信息】页面并展示所选头像</w:t>
      </w:r>
    </w:p>
    <w:p>
      <w:pPr>
        <w:pStyle w:val="4"/>
      </w:pPr>
      <w:r>
        <w:rPr>
          <w:rFonts w:hint="eastAsia"/>
        </w:rPr>
        <w:t>字段说明</w:t>
      </w:r>
    </w:p>
    <w:p>
      <w:pPr>
        <w:ind w:firstLine="0" w:firstLineChars="0"/>
      </w:pPr>
      <w:r>
        <w:rPr>
          <w:rFonts w:hint="eastAsia"/>
        </w:rPr>
        <w:t>【个人信息】</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头像</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图片</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选择头像</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姓名</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注册手机号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证件类型</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证件号码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常住地址</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职业</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02"/>
        </w:numPr>
        <w:ind w:firstLineChars="0"/>
      </w:pPr>
      <w:r>
        <w:rPr>
          <w:rFonts w:hint="eastAsia"/>
        </w:rPr>
        <w:t>仅支持个人信息查看，不支持修改。</w:t>
      </w:r>
    </w:p>
    <w:p>
      <w:pPr>
        <w:pStyle w:val="40"/>
        <w:numPr>
          <w:ilvl w:val="0"/>
          <w:numId w:val="102"/>
        </w:numPr>
        <w:ind w:firstLineChars="0"/>
      </w:pPr>
      <w:r>
        <w:rPr>
          <w:rFonts w:hint="eastAsia"/>
        </w:rPr>
        <w:t>自行上传的头像大小不可超过</w:t>
      </w:r>
      <w:r>
        <w:t>500KB</w:t>
      </w:r>
      <w:r>
        <w:rPr>
          <w:rFonts w:hint="eastAsia"/>
        </w:rPr>
        <w:t>。</w:t>
      </w:r>
    </w:p>
    <w:p>
      <w:pPr>
        <w:pStyle w:val="4"/>
      </w:pPr>
      <w:r>
        <w:rPr>
          <w:rFonts w:hint="eastAsia"/>
        </w:rPr>
        <w:t>其他说明</w:t>
      </w:r>
    </w:p>
    <w:p>
      <w:pPr>
        <w:pStyle w:val="3"/>
        <w:numPr>
          <w:ilvl w:val="1"/>
          <w:numId w:val="2"/>
        </w:numPr>
      </w:pPr>
      <w:r>
        <w:rPr>
          <w:rFonts w:hint="eastAsia"/>
        </w:rPr>
        <w:t>预留信息设置</w:t>
      </w:r>
    </w:p>
    <w:p>
      <w:pPr>
        <w:pStyle w:val="4"/>
      </w:pPr>
      <w:r>
        <w:rPr>
          <w:rFonts w:hint="eastAsia"/>
        </w:rPr>
        <w:t>业务功能</w:t>
      </w:r>
    </w:p>
    <w:p>
      <w:r>
        <w:rPr>
          <w:rFonts w:hint="eastAsia"/>
        </w:rPr>
        <w:t>手机银行用户可通过此功能查看并设置预留信息。</w:t>
      </w:r>
    </w:p>
    <w:p>
      <w:pPr>
        <w:pStyle w:val="4"/>
      </w:pPr>
      <w:r>
        <w:rPr>
          <w:rFonts w:hint="eastAsia"/>
        </w:rPr>
        <w:t>业务流程</w:t>
      </w:r>
    </w:p>
    <w:p>
      <w:pPr>
        <w:pStyle w:val="40"/>
        <w:numPr>
          <w:ilvl w:val="0"/>
          <w:numId w:val="103"/>
        </w:numPr>
        <w:ind w:firstLineChars="0"/>
      </w:pPr>
      <w:r>
        <w:rPr>
          <w:rFonts w:hint="eastAsia"/>
        </w:rPr>
        <w:t>【我的】主页，用户点击“设置-预留信息”，进入【预留信息】页面。</w:t>
      </w:r>
    </w:p>
    <w:p>
      <w:pPr>
        <w:pStyle w:val="40"/>
        <w:numPr>
          <w:ilvl w:val="0"/>
          <w:numId w:val="103"/>
        </w:numPr>
        <w:ind w:firstLineChars="0"/>
      </w:pPr>
      <w:r>
        <w:rPr>
          <w:rFonts w:hint="eastAsia"/>
        </w:rPr>
        <w:t>【预留信息】页面，返显已设置的预留信息，可修改。修改后，点击保存按钮，即可修改成功并返回设置页面。</w:t>
      </w:r>
    </w:p>
    <w:p>
      <w:pPr>
        <w:pStyle w:val="4"/>
      </w:pPr>
      <w:r>
        <w:rPr>
          <w:rFonts w:hint="eastAsia"/>
        </w:rPr>
        <w:t>字段说明</w:t>
      </w:r>
    </w:p>
    <w:p>
      <w:pPr>
        <w:ind w:firstLine="0" w:firstLineChars="0"/>
      </w:pPr>
      <w:r>
        <w:rPr>
          <w:rFonts w:hint="eastAsia"/>
        </w:rPr>
        <w:t>【预留信息】</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预留信息</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返显可修改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保存</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预留信息修改后按钮亮起</w:t>
            </w: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04"/>
        </w:numPr>
        <w:ind w:firstLineChars="0"/>
      </w:pPr>
      <w:r>
        <w:rPr>
          <w:rFonts w:hint="eastAsia"/>
        </w:rPr>
        <w:t>预留信息不可超过1</w:t>
      </w:r>
      <w:r>
        <w:t>5</w:t>
      </w:r>
      <w:r>
        <w:rPr>
          <w:rFonts w:hint="eastAsia"/>
        </w:rPr>
        <w:t>位。</w:t>
      </w:r>
    </w:p>
    <w:p>
      <w:pPr>
        <w:pStyle w:val="4"/>
      </w:pPr>
      <w:r>
        <w:rPr>
          <w:rFonts w:hint="eastAsia"/>
        </w:rPr>
        <w:t>其他说明</w:t>
      </w:r>
    </w:p>
    <w:p>
      <w:pPr>
        <w:pStyle w:val="2"/>
        <w:rPr>
          <w:rFonts w:hint="eastAsia"/>
        </w:rPr>
      </w:pPr>
      <w:r>
        <w:rPr>
          <w:rFonts w:hint="eastAsia"/>
        </w:rPr>
        <w:t>登录设置</w:t>
      </w:r>
    </w:p>
    <w:p>
      <w:pPr>
        <w:pStyle w:val="3"/>
        <w:numPr>
          <w:ilvl w:val="1"/>
          <w:numId w:val="2"/>
        </w:numPr>
      </w:pPr>
      <w:r>
        <w:rPr>
          <w:rFonts w:hint="eastAsia"/>
        </w:rPr>
        <w:t>登录密码修改</w:t>
      </w:r>
    </w:p>
    <w:p>
      <w:pPr>
        <w:pStyle w:val="4"/>
      </w:pPr>
      <w:r>
        <w:rPr>
          <w:rFonts w:hint="eastAsia"/>
        </w:rPr>
        <w:t>业务功能</w:t>
      </w:r>
    </w:p>
    <w:p>
      <w:r>
        <w:rPr>
          <w:rFonts w:hint="eastAsia"/>
        </w:rPr>
        <w:t>手机银行用户可通过此功能修改登录密码。</w:t>
      </w:r>
    </w:p>
    <w:p>
      <w:pPr>
        <w:pStyle w:val="4"/>
      </w:pPr>
      <w:r>
        <w:rPr>
          <w:rFonts w:hint="eastAsia"/>
        </w:rPr>
        <w:t>业务流程</w:t>
      </w:r>
    </w:p>
    <w:p>
      <w:pPr>
        <w:pStyle w:val="40"/>
        <w:numPr>
          <w:ilvl w:val="0"/>
          <w:numId w:val="105"/>
        </w:numPr>
        <w:ind w:firstLineChars="0"/>
      </w:pPr>
      <w:r>
        <w:rPr>
          <w:rFonts w:hint="eastAsia"/>
        </w:rPr>
        <w:t>【我的】主页，用户点击“设置-登录设置-修改登录密码”，进入【原登录密码校验】页面。</w:t>
      </w:r>
    </w:p>
    <w:p>
      <w:pPr>
        <w:pStyle w:val="40"/>
        <w:numPr>
          <w:ilvl w:val="0"/>
          <w:numId w:val="105"/>
        </w:numPr>
        <w:ind w:firstLineChars="0"/>
      </w:pPr>
      <w:r>
        <w:rPr>
          <w:rFonts w:hint="eastAsia"/>
        </w:rPr>
        <w:t>【原登录密码校验】页面，录入原登录密码，通过校验后，进入【新登录密码设置】页面。</w:t>
      </w:r>
    </w:p>
    <w:p>
      <w:pPr>
        <w:pStyle w:val="40"/>
        <w:numPr>
          <w:ilvl w:val="0"/>
          <w:numId w:val="105"/>
        </w:numPr>
        <w:ind w:firstLineChars="0"/>
      </w:pPr>
      <w:r>
        <w:rPr>
          <w:rFonts w:hint="eastAsia"/>
        </w:rPr>
        <w:t>【新登录密码设置】页面，录入并确认新登录密码，经过弱密码校验与一致性校验后，进入【设置成功】页面。</w:t>
      </w:r>
    </w:p>
    <w:p>
      <w:pPr>
        <w:pStyle w:val="40"/>
        <w:numPr>
          <w:ilvl w:val="0"/>
          <w:numId w:val="105"/>
        </w:numPr>
        <w:ind w:firstLineChars="0"/>
      </w:pPr>
      <w:r>
        <w:rPr>
          <w:rFonts w:hint="eastAsia"/>
        </w:rPr>
        <w:t>【设置成功】页面，展示设置结果，点击完成按钮，进入【登录设置】页面。</w:t>
      </w:r>
    </w:p>
    <w:p>
      <w:pPr>
        <w:pStyle w:val="4"/>
      </w:pPr>
      <w:r>
        <w:rPr>
          <w:rFonts w:hint="eastAsia"/>
        </w:rPr>
        <w:t>字段说明</w:t>
      </w:r>
    </w:p>
    <w:p>
      <w:pPr>
        <w:ind w:firstLine="0" w:firstLineChars="0"/>
      </w:pPr>
      <w:r>
        <w:rPr>
          <w:rFonts w:hint="eastAsia"/>
        </w:rPr>
        <w:t>【原登录密码校验】</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原登录密码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控件</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【新登录密码设置】</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新登录密码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控件</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确认登录密码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控件</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确定</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【密码修改结果】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修改结果</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06"/>
        </w:numPr>
        <w:ind w:firstLineChars="0"/>
      </w:pPr>
      <w:r>
        <w:rPr>
          <w:rFonts w:hint="eastAsia"/>
        </w:rPr>
        <w:t>登录密码设置规则需遵守《手机银行基础需求与统一规则》。</w:t>
      </w:r>
    </w:p>
    <w:p>
      <w:pPr>
        <w:pStyle w:val="40"/>
        <w:numPr>
          <w:ilvl w:val="0"/>
          <w:numId w:val="106"/>
        </w:numPr>
        <w:ind w:firstLineChars="0"/>
      </w:pPr>
      <w:r>
        <w:rPr>
          <w:rFonts w:hint="eastAsia"/>
        </w:rPr>
        <w:t>设置时，两次登录密码需一致。</w:t>
      </w:r>
    </w:p>
    <w:p>
      <w:pPr>
        <w:pStyle w:val="4"/>
      </w:pPr>
      <w:r>
        <w:rPr>
          <w:rFonts w:hint="eastAsia"/>
        </w:rPr>
        <w:t>其他说明</w:t>
      </w:r>
    </w:p>
    <w:p>
      <w:pPr>
        <w:pStyle w:val="3"/>
        <w:numPr>
          <w:ilvl w:val="1"/>
          <w:numId w:val="2"/>
        </w:numPr>
      </w:pPr>
      <w:r>
        <w:rPr>
          <w:rFonts w:hint="eastAsia"/>
        </w:rPr>
        <w:t>手势登录</w:t>
      </w:r>
    </w:p>
    <w:p>
      <w:pPr>
        <w:pStyle w:val="4"/>
      </w:pPr>
      <w:r>
        <w:rPr>
          <w:rFonts w:hint="eastAsia"/>
        </w:rPr>
        <w:t>业务功能</w:t>
      </w:r>
    </w:p>
    <w:p>
      <w:pPr>
        <w:rPr>
          <w:rFonts w:ascii="宋体" w:hAnsi="宋体"/>
        </w:rPr>
      </w:pPr>
      <w:r>
        <w:rPr>
          <w:rFonts w:hint="eastAsia" w:ascii="宋体" w:hAnsi="宋体"/>
        </w:rPr>
        <w:t>手机银行用户可通过此功能开启/关闭手势登录并设置手势。开启后，登录时可选择手势密码进行登录。</w:t>
      </w:r>
    </w:p>
    <w:p>
      <w:pPr>
        <w:rPr>
          <w:rFonts w:ascii="宋体" w:hAnsi="宋体"/>
        </w:rPr>
      </w:pPr>
      <w:r>
        <w:rPr>
          <w:rFonts w:hint="eastAsia" w:ascii="宋体" w:hAnsi="宋体"/>
        </w:rPr>
        <w:t>手势密码设置共有四个场景：</w:t>
      </w:r>
    </w:p>
    <w:p>
      <w:pPr>
        <w:pStyle w:val="40"/>
        <w:numPr>
          <w:ilvl w:val="0"/>
          <w:numId w:val="107"/>
        </w:numPr>
        <w:ind w:firstLineChars="0"/>
        <w:rPr>
          <w:rFonts w:ascii="宋体" w:hAnsi="宋体"/>
        </w:rPr>
      </w:pPr>
      <w:r>
        <w:rPr>
          <w:rFonts w:hint="eastAsia" w:ascii="宋体" w:hAnsi="宋体"/>
        </w:rPr>
        <w:t>用户在当前设备首次登陆成功后，提示用户开通快捷登录方式。</w:t>
      </w:r>
    </w:p>
    <w:p>
      <w:pPr>
        <w:pStyle w:val="40"/>
        <w:numPr>
          <w:ilvl w:val="0"/>
          <w:numId w:val="107"/>
        </w:numPr>
        <w:ind w:firstLineChars="0"/>
        <w:rPr>
          <w:rFonts w:ascii="宋体" w:hAnsi="宋体"/>
        </w:rPr>
      </w:pPr>
      <w:r>
        <w:rPr>
          <w:rFonts w:hint="eastAsia" w:ascii="宋体" w:hAnsi="宋体"/>
        </w:rPr>
        <w:t>用户使用手势密码登陆后，错误次数超过限制导致手势密码关闭后，弹框询问用户“您的手势密码错误次数超限，手势登录方式已锁定，是否重设”，用户可选择“暂不设置”或“登录后重设”。若用户选择“登录后重设”，则登录成功后弹框提示用户开通手势密码。</w:t>
      </w:r>
    </w:p>
    <w:p>
      <w:pPr>
        <w:pStyle w:val="40"/>
        <w:numPr>
          <w:ilvl w:val="0"/>
          <w:numId w:val="107"/>
        </w:numPr>
        <w:ind w:firstLineChars="0"/>
        <w:rPr>
          <w:rFonts w:ascii="宋体" w:hAnsi="宋体"/>
        </w:rPr>
      </w:pPr>
      <w:r>
        <w:rPr>
          <w:rFonts w:hint="eastAsia" w:ascii="宋体" w:hAnsi="宋体"/>
        </w:rPr>
        <w:t>用户重置登录密码成功后，弹框提示用户“您的手势密码错误次数超限，手势登录方式已锁定，是否重设”，用户可选择“暂不设置”或“登录后重设”。若用户选择“登录后重设”，则登录成功后弹框提示用户开通手势密码。</w:t>
      </w:r>
    </w:p>
    <w:p>
      <w:pPr>
        <w:pStyle w:val="40"/>
        <w:numPr>
          <w:ilvl w:val="0"/>
          <w:numId w:val="107"/>
        </w:numPr>
        <w:ind w:firstLineChars="0"/>
        <w:rPr>
          <w:rFonts w:ascii="宋体" w:hAnsi="宋体"/>
        </w:rPr>
      </w:pPr>
      <w:r>
        <w:rPr>
          <w:rFonts w:hint="eastAsia" w:ascii="宋体" w:hAnsi="宋体"/>
        </w:rPr>
        <w:t>用户登录后，自行开通手势密码时。</w:t>
      </w:r>
    </w:p>
    <w:p>
      <w:pPr>
        <w:pStyle w:val="4"/>
      </w:pPr>
      <w:r>
        <w:rPr>
          <w:rFonts w:hint="eastAsia"/>
        </w:rPr>
        <w:t>业务流程</w:t>
      </w:r>
    </w:p>
    <w:p>
      <w:pPr>
        <w:pStyle w:val="40"/>
        <w:numPr>
          <w:ilvl w:val="0"/>
          <w:numId w:val="108"/>
        </w:numPr>
        <w:ind w:firstLineChars="0"/>
      </w:pPr>
      <w:r>
        <w:rPr>
          <w:rFonts w:hint="eastAsia"/>
        </w:rPr>
        <w:t>【我的】主页，用户点击“设置-登录设置-手势登录”，进入【手势登录】页面。</w:t>
      </w:r>
    </w:p>
    <w:p>
      <w:pPr>
        <w:pStyle w:val="40"/>
        <w:numPr>
          <w:ilvl w:val="0"/>
          <w:numId w:val="108"/>
        </w:numPr>
        <w:ind w:firstLineChars="0"/>
      </w:pPr>
      <w:r>
        <w:rPr>
          <w:rFonts w:hint="eastAsia"/>
        </w:rPr>
        <w:t>【手势登录】页面：</w:t>
      </w:r>
    </w:p>
    <w:p>
      <w:pPr>
        <w:pStyle w:val="40"/>
        <w:numPr>
          <w:ilvl w:val="0"/>
          <w:numId w:val="109"/>
        </w:numPr>
        <w:ind w:firstLineChars="0"/>
      </w:pPr>
      <w:r>
        <w:rPr>
          <w:rFonts w:hint="eastAsia"/>
        </w:rPr>
        <w:t>若用未开启手势密码，则按钮关闭，拨动按钮，进入【手势密码设置】页面。</w:t>
      </w:r>
    </w:p>
    <w:p>
      <w:pPr>
        <w:pStyle w:val="40"/>
        <w:numPr>
          <w:ilvl w:val="0"/>
          <w:numId w:val="109"/>
        </w:numPr>
        <w:ind w:firstLineChars="0"/>
      </w:pPr>
      <w:r>
        <w:rPr>
          <w:rFonts w:hint="eastAsia"/>
        </w:rPr>
        <w:t>若用户已开启手势密码，则按钮开启，拨动按钮，则关闭手势密码。点击修改手势密码按钮，则进入【原手势密码校验】页面。</w:t>
      </w:r>
    </w:p>
    <w:p>
      <w:pPr>
        <w:pStyle w:val="40"/>
        <w:numPr>
          <w:ilvl w:val="0"/>
          <w:numId w:val="108"/>
        </w:numPr>
        <w:ind w:firstLineChars="0"/>
      </w:pPr>
      <w:r>
        <w:rPr>
          <w:rFonts w:hint="eastAsia"/>
        </w:rPr>
        <w:t>【原手势密码校验】页面，校验原手势密码通过后，进入【手势密码设置】页面</w:t>
      </w:r>
    </w:p>
    <w:p>
      <w:pPr>
        <w:pStyle w:val="40"/>
        <w:numPr>
          <w:ilvl w:val="0"/>
          <w:numId w:val="108"/>
        </w:numPr>
        <w:ind w:firstLineChars="0"/>
      </w:pPr>
      <w:r>
        <w:rPr>
          <w:rFonts w:hint="eastAsia"/>
        </w:rPr>
        <w:t>【手势密码设置】页面，设置并确认完成后，设置成功并返回【登录设置】页面。</w:t>
      </w:r>
    </w:p>
    <w:p>
      <w:pPr>
        <w:pStyle w:val="4"/>
      </w:pPr>
      <w:r>
        <w:rPr>
          <w:rFonts w:hint="eastAsia"/>
        </w:rPr>
        <w:t>字段说明</w:t>
      </w:r>
    </w:p>
    <w:p>
      <w:pPr>
        <w:ind w:firstLine="0" w:firstLineChars="0"/>
      </w:pPr>
      <w:r>
        <w:rPr>
          <w:rFonts w:hint="eastAsia"/>
        </w:rPr>
        <w:t>【手势登录】</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手势登录</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显示关闭/开启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修改手势密码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手势密码开启后展示</w:t>
            </w: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10"/>
        </w:numPr>
        <w:ind w:firstLineChars="0"/>
      </w:pPr>
      <w:r>
        <w:rPr>
          <w:rFonts w:hint="eastAsia"/>
        </w:rPr>
        <w:t>最少6个点、最多9个点，点位不能重复。</w:t>
      </w:r>
    </w:p>
    <w:p>
      <w:pPr>
        <w:pStyle w:val="40"/>
        <w:numPr>
          <w:ilvl w:val="0"/>
          <w:numId w:val="110"/>
        </w:numPr>
        <w:ind w:firstLineChars="0"/>
      </w:pPr>
      <w:r>
        <w:rPr>
          <w:rFonts w:hint="eastAsia"/>
        </w:rPr>
        <w:t>同一客户不可在不同设备上开通手势登录。</w:t>
      </w:r>
    </w:p>
    <w:p>
      <w:pPr>
        <w:pStyle w:val="40"/>
        <w:numPr>
          <w:ilvl w:val="0"/>
          <w:numId w:val="110"/>
        </w:numPr>
        <w:ind w:firstLineChars="0"/>
      </w:pPr>
      <w:r>
        <w:rPr>
          <w:rFonts w:hint="eastAsia"/>
        </w:rPr>
        <w:t>登录密码重置后，需关闭手势登录开关。</w:t>
      </w:r>
    </w:p>
    <w:p>
      <w:pPr>
        <w:pStyle w:val="40"/>
        <w:numPr>
          <w:ilvl w:val="0"/>
          <w:numId w:val="110"/>
        </w:numPr>
        <w:ind w:firstLineChars="0"/>
      </w:pPr>
      <w:r>
        <w:rPr>
          <w:rFonts w:hint="eastAsia"/>
        </w:rPr>
        <w:t>登录密码修改后，不关闭手势登录开关。</w:t>
      </w:r>
    </w:p>
    <w:p>
      <w:pPr>
        <w:pStyle w:val="40"/>
        <w:numPr>
          <w:ilvl w:val="0"/>
          <w:numId w:val="110"/>
        </w:numPr>
        <w:ind w:firstLineChars="0"/>
      </w:pPr>
      <w:r>
        <w:rPr>
          <w:rFonts w:hint="eastAsia"/>
        </w:rPr>
        <w:t>登录密码锁定后，不关闭手势登录开关。</w:t>
      </w:r>
    </w:p>
    <w:p>
      <w:pPr>
        <w:pStyle w:val="40"/>
        <w:numPr>
          <w:ilvl w:val="0"/>
          <w:numId w:val="110"/>
        </w:numPr>
        <w:ind w:firstLineChars="0"/>
      </w:pPr>
      <w:r>
        <w:rPr>
          <w:rFonts w:hint="eastAsia"/>
        </w:rPr>
        <w:t>手势、指纹/faceID、人脸其中之一错误次数超限，不影响其他登录方式开关；</w:t>
      </w:r>
    </w:p>
    <w:p>
      <w:pPr>
        <w:pStyle w:val="40"/>
        <w:numPr>
          <w:ilvl w:val="0"/>
          <w:numId w:val="110"/>
        </w:numPr>
        <w:ind w:firstLineChars="0"/>
        <w:rPr>
          <w:rFonts w:ascii="MS Mincho" w:hAnsi="MS Mincho" w:eastAsia="MS Mincho" w:cs="MS Mincho"/>
        </w:rPr>
      </w:pPr>
      <w:r>
        <w:rPr>
          <w:rFonts w:hint="eastAsia" w:ascii="MS Mincho" w:hAnsi="MS Mincho" w:eastAsia="MS Mincho" w:cs="MS Mincho"/>
        </w:rPr>
        <w:t>同一</w:t>
      </w:r>
      <w:r>
        <w:t>设备</w:t>
      </w:r>
      <w:r>
        <w:rPr>
          <w:rFonts w:hint="eastAsia" w:ascii="MS Mincho" w:hAnsi="MS Mincho" w:eastAsia="MS Mincho" w:cs="MS Mincho"/>
        </w:rPr>
        <w:t>支持多个用</w:t>
      </w:r>
      <w:r>
        <w:t>户</w:t>
      </w:r>
      <w:r>
        <w:rPr>
          <w:rFonts w:hint="eastAsia" w:ascii="MS Mincho" w:hAnsi="MS Mincho" w:eastAsia="MS Mincho" w:cs="MS Mincho"/>
        </w:rPr>
        <w:t>使用手</w:t>
      </w:r>
      <w:r>
        <w:t>势</w:t>
      </w:r>
      <w:r>
        <w:rPr>
          <w:rFonts w:hint="eastAsia" w:ascii="MS Mincho" w:hAnsi="MS Mincho" w:eastAsia="MS Mincho" w:cs="MS Mincho"/>
        </w:rPr>
        <w:t>密</w:t>
      </w:r>
      <w:r>
        <w:t>码</w:t>
      </w:r>
      <w:r>
        <w:rPr>
          <w:rFonts w:hint="eastAsia" w:ascii="MS Mincho" w:hAnsi="MS Mincho" w:eastAsia="MS Mincho" w:cs="MS Mincho"/>
        </w:rPr>
        <w:t>，例：用</w:t>
      </w:r>
      <w:r>
        <w:t>户</w:t>
      </w:r>
      <w:r>
        <w:rPr>
          <w:rFonts w:hint="eastAsia" w:ascii="MS Mincho" w:hAnsi="MS Mincho" w:eastAsia="MS Mincho" w:cs="MS Mincho"/>
        </w:rPr>
        <w:t>A</w:t>
      </w:r>
      <w:r>
        <w:t>设</w:t>
      </w:r>
      <w:r>
        <w:rPr>
          <w:rFonts w:hint="eastAsia" w:ascii="MS Mincho" w:hAnsi="MS Mincho" w:eastAsia="MS Mincho" w:cs="MS Mincho"/>
        </w:rPr>
        <w:t>置了手</w:t>
      </w:r>
      <w:r>
        <w:t>势</w:t>
      </w:r>
      <w:r>
        <w:rPr>
          <w:rFonts w:ascii="MS Mincho" w:hAnsi="MS Mincho" w:eastAsia="MS Mincho" w:cs="MS Mincho"/>
        </w:rPr>
        <w:t>密</w:t>
      </w:r>
      <w:r>
        <w:rPr>
          <w:rFonts w:hint="eastAsia"/>
        </w:rPr>
        <w:t>码</w:t>
      </w:r>
      <w:r>
        <w:rPr>
          <w:rFonts w:ascii="MS Mincho" w:hAnsi="MS Mincho" w:eastAsia="MS Mincho" w:cs="MS Mincho"/>
        </w:rPr>
        <w:t>，</w:t>
      </w:r>
      <w:r>
        <w:rPr>
          <w:rFonts w:hint="eastAsia" w:ascii="MS Mincho" w:hAnsi="MS Mincho" w:eastAsia="MS Mincho" w:cs="MS Mincho"/>
        </w:rPr>
        <w:t>退出后</w:t>
      </w:r>
      <w:r>
        <w:rPr>
          <w:rFonts w:ascii="MS Mincho" w:hAnsi="MS Mincho" w:eastAsia="MS Mincho" w:cs="MS Mincho"/>
        </w:rPr>
        <w:t>切</w:t>
      </w:r>
      <w:r>
        <w:rPr>
          <w:rFonts w:hint="eastAsia"/>
        </w:rPr>
        <w:t>换成</w:t>
      </w:r>
      <w:r>
        <w:rPr>
          <w:rFonts w:hint="eastAsia" w:ascii="MS Mincho" w:hAnsi="MS Mincho" w:eastAsia="MS Mincho" w:cs="MS Mincho"/>
        </w:rPr>
        <w:t>用</w:t>
      </w:r>
      <w:r>
        <w:t>户</w:t>
      </w:r>
      <w:r>
        <w:rPr>
          <w:rFonts w:hint="eastAsia"/>
        </w:rPr>
        <w:t>B</w:t>
      </w:r>
      <w:r>
        <w:rPr>
          <w:rFonts w:ascii="MS Mincho" w:hAnsi="MS Mincho" w:eastAsia="MS Mincho" w:cs="MS Mincho"/>
        </w:rPr>
        <w:t>登</w:t>
      </w:r>
      <w:r>
        <w:rPr>
          <w:rFonts w:hint="eastAsia"/>
        </w:rPr>
        <w:t>录</w:t>
      </w:r>
      <w:r>
        <w:rPr>
          <w:rFonts w:ascii="MS Mincho" w:hAnsi="MS Mincho" w:eastAsia="MS Mincho" w:cs="MS Mincho"/>
        </w:rPr>
        <w:t>并</w:t>
      </w:r>
      <w:r>
        <w:rPr>
          <w:rFonts w:hint="eastAsia"/>
        </w:rPr>
        <w:t>设置</w:t>
      </w:r>
      <w:r>
        <w:rPr>
          <w:rFonts w:ascii="MS Mincho" w:hAnsi="MS Mincho" w:eastAsia="MS Mincho" w:cs="MS Mincho"/>
        </w:rPr>
        <w:t>手</w:t>
      </w:r>
      <w:r>
        <w:rPr>
          <w:rFonts w:hint="eastAsia"/>
        </w:rPr>
        <w:t>势</w:t>
      </w:r>
      <w:r>
        <w:rPr>
          <w:rFonts w:ascii="MS Mincho" w:hAnsi="MS Mincho" w:eastAsia="MS Mincho" w:cs="MS Mincho"/>
        </w:rPr>
        <w:t>密</w:t>
      </w:r>
      <w:r>
        <w:rPr>
          <w:rFonts w:hint="eastAsia"/>
        </w:rPr>
        <w:t>码，</w:t>
      </w:r>
      <w:r>
        <w:rPr>
          <w:rFonts w:ascii="MS Mincho" w:hAnsi="MS Mincho" w:eastAsia="MS Mincho" w:cs="MS Mincho"/>
        </w:rPr>
        <w:t>退出后</w:t>
      </w:r>
      <w:r>
        <w:rPr>
          <w:rFonts w:hint="eastAsia" w:ascii="MS Mincho" w:hAnsi="MS Mincho" w:eastAsia="MS Mincho" w:cs="MS Mincho"/>
        </w:rPr>
        <w:t>再次登</w:t>
      </w:r>
      <w:r>
        <w:t>录</w:t>
      </w:r>
      <w:r>
        <w:rPr>
          <w:rFonts w:hint="eastAsia"/>
        </w:rPr>
        <w:t>可支</w:t>
      </w:r>
      <w:r>
        <w:rPr>
          <w:rFonts w:ascii="MS Mincho" w:hAnsi="MS Mincho" w:eastAsia="MS Mincho" w:cs="MS Mincho"/>
        </w:rPr>
        <w:t>持切</w:t>
      </w:r>
      <w:r>
        <w:rPr>
          <w:rFonts w:hint="eastAsia"/>
        </w:rPr>
        <w:t>换</w:t>
      </w:r>
      <w:r>
        <w:rPr>
          <w:rFonts w:ascii="MS Mincho" w:hAnsi="MS Mincho" w:eastAsia="MS Mincho" w:cs="MS Mincho"/>
        </w:rPr>
        <w:t>用</w:t>
      </w:r>
      <w:r>
        <w:rPr>
          <w:rFonts w:hint="eastAsia"/>
        </w:rPr>
        <w:t>户</w:t>
      </w:r>
      <w:r>
        <w:rPr>
          <w:rFonts w:hint="eastAsia" w:ascii="MS Mincho" w:hAnsi="MS Mincho" w:eastAsia="MS Mincho" w:cs="MS Mincho"/>
        </w:rPr>
        <w:t>使用手</w:t>
      </w:r>
      <w:r>
        <w:t>势</w:t>
      </w:r>
      <w:r>
        <w:rPr>
          <w:rFonts w:hint="eastAsia" w:ascii="MS Mincho" w:hAnsi="MS Mincho" w:eastAsia="MS Mincho" w:cs="MS Mincho"/>
        </w:rPr>
        <w:t>密</w:t>
      </w:r>
      <w:r>
        <w:t>码</w:t>
      </w:r>
      <w:r>
        <w:rPr>
          <w:rFonts w:hint="eastAsia"/>
        </w:rPr>
        <w:t>；</w:t>
      </w:r>
    </w:p>
    <w:p>
      <w:pPr>
        <w:pStyle w:val="40"/>
        <w:numPr>
          <w:ilvl w:val="0"/>
          <w:numId w:val="110"/>
        </w:numPr>
        <w:ind w:firstLineChars="0"/>
      </w:pPr>
      <w:r>
        <w:rPr>
          <w:rFonts w:hint="eastAsia"/>
        </w:rPr>
        <w:t>设备解绑后，不可在已解绑的设备使用手势登录；</w:t>
      </w:r>
    </w:p>
    <w:p>
      <w:pPr>
        <w:pStyle w:val="4"/>
      </w:pPr>
      <w:r>
        <w:rPr>
          <w:rFonts w:hint="eastAsia"/>
        </w:rPr>
        <w:t>其他说明</w:t>
      </w:r>
    </w:p>
    <w:p>
      <w:pPr>
        <w:pStyle w:val="3"/>
        <w:numPr>
          <w:ilvl w:val="1"/>
          <w:numId w:val="2"/>
        </w:numPr>
      </w:pPr>
      <w:r>
        <w:rPr>
          <w:rFonts w:hint="eastAsia"/>
        </w:rPr>
        <w:t>指纹/FaceID登录</w:t>
      </w:r>
    </w:p>
    <w:p>
      <w:pPr>
        <w:pStyle w:val="4"/>
      </w:pPr>
      <w:r>
        <w:rPr>
          <w:rFonts w:hint="eastAsia"/>
        </w:rPr>
        <w:t>业务功能</w:t>
      </w:r>
    </w:p>
    <w:p>
      <w:r>
        <w:rPr>
          <w:rFonts w:hint="eastAsia"/>
        </w:rPr>
        <w:t>手机银行用户可通</w:t>
      </w:r>
      <w:r>
        <w:t>过</w:t>
      </w:r>
      <w:r>
        <w:rPr>
          <w:rFonts w:hint="eastAsia"/>
        </w:rPr>
        <w:t>此功能开通或者关闭指纹或faceID登录功能，开通后客户可通过验证手机指纹或面容ID登录智慧银行。</w:t>
      </w:r>
    </w:p>
    <w:p>
      <w:pPr>
        <w:pStyle w:val="4"/>
      </w:pPr>
      <w:r>
        <w:rPr>
          <w:rFonts w:hint="eastAsia"/>
        </w:rPr>
        <w:t>业务流程</w:t>
      </w:r>
    </w:p>
    <w:p>
      <w:pPr>
        <w:pStyle w:val="40"/>
        <w:numPr>
          <w:ilvl w:val="0"/>
          <w:numId w:val="111"/>
        </w:numPr>
        <w:ind w:firstLineChars="0"/>
      </w:pPr>
      <w:r>
        <w:rPr>
          <w:rFonts w:hint="eastAsia"/>
        </w:rPr>
        <w:t>【我的】主页，用户点击“设置-登录设置-指纹</w:t>
      </w:r>
      <w:r>
        <w:t>/</w:t>
      </w:r>
      <w:r>
        <w:rPr>
          <w:rFonts w:hint="eastAsia"/>
        </w:rPr>
        <w:t>FaceID登录”，进入【指纹</w:t>
      </w:r>
      <w:r>
        <w:t>/</w:t>
      </w:r>
      <w:r>
        <w:rPr>
          <w:rFonts w:hint="eastAsia"/>
        </w:rPr>
        <w:t>FaceID登录】页面。</w:t>
      </w:r>
    </w:p>
    <w:p>
      <w:pPr>
        <w:pStyle w:val="40"/>
        <w:numPr>
          <w:ilvl w:val="0"/>
          <w:numId w:val="111"/>
        </w:numPr>
        <w:ind w:firstLineChars="0"/>
      </w:pPr>
      <w:r>
        <w:rPr>
          <w:rFonts w:hint="eastAsia"/>
        </w:rPr>
        <w:t>【指纹</w:t>
      </w:r>
      <w:r>
        <w:t>/</w:t>
      </w:r>
      <w:r>
        <w:rPr>
          <w:rFonts w:hint="eastAsia"/>
        </w:rPr>
        <w:t>FaceID登录】页面：</w:t>
      </w:r>
    </w:p>
    <w:p>
      <w:pPr>
        <w:pStyle w:val="40"/>
        <w:numPr>
          <w:ilvl w:val="0"/>
          <w:numId w:val="112"/>
        </w:numPr>
        <w:ind w:left="1800" w:firstLineChars="0"/>
      </w:pPr>
      <w:r>
        <w:rPr>
          <w:rFonts w:hint="eastAsia"/>
        </w:rPr>
        <w:t>若用未开启指纹</w:t>
      </w:r>
      <w:r>
        <w:t>/</w:t>
      </w:r>
      <w:r>
        <w:rPr>
          <w:rFonts w:hint="eastAsia"/>
        </w:rPr>
        <w:t>FaceID密码，则按钮关闭，拨动按钮，进入【指纹</w:t>
      </w:r>
      <w:r>
        <w:t>/</w:t>
      </w:r>
      <w:r>
        <w:rPr>
          <w:rFonts w:hint="eastAsia"/>
        </w:rPr>
        <w:t>FaceID登录设置】页面。</w:t>
      </w:r>
    </w:p>
    <w:p>
      <w:pPr>
        <w:pStyle w:val="40"/>
        <w:numPr>
          <w:ilvl w:val="0"/>
          <w:numId w:val="112"/>
        </w:numPr>
        <w:ind w:left="1800" w:firstLineChars="0"/>
      </w:pPr>
      <w:r>
        <w:rPr>
          <w:rFonts w:hint="eastAsia"/>
        </w:rPr>
        <w:t>若用户已开启指纹</w:t>
      </w:r>
      <w:r>
        <w:t>/</w:t>
      </w:r>
      <w:r>
        <w:rPr>
          <w:rFonts w:hint="eastAsia"/>
        </w:rPr>
        <w:t>FaceID密码，则按钮开启，拨动按钮，则关闭指纹</w:t>
      </w:r>
      <w:r>
        <w:t>/</w:t>
      </w:r>
      <w:r>
        <w:rPr>
          <w:rFonts w:hint="eastAsia"/>
        </w:rPr>
        <w:t>FaceID密码。</w:t>
      </w:r>
    </w:p>
    <w:p>
      <w:pPr>
        <w:pStyle w:val="4"/>
      </w:pPr>
      <w:r>
        <w:rPr>
          <w:rFonts w:hint="eastAsia"/>
        </w:rPr>
        <w:t>字段说明</w:t>
      </w:r>
    </w:p>
    <w:p>
      <w:pPr>
        <w:ind w:firstLine="0" w:firstLineChars="0"/>
      </w:pPr>
      <w:r>
        <w:rPr>
          <w:rFonts w:hint="eastAsia"/>
        </w:rPr>
        <w:t>【指纹/FaceID登录】</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77"/>
        <w:gridCol w:w="1285"/>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2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指纹/FaceID登录</w:t>
            </w:r>
          </w:p>
        </w:tc>
        <w:tc>
          <w:tcPr>
            <w:tcW w:w="12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显示关闭/开启</w:t>
            </w: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13"/>
        </w:numPr>
        <w:ind w:firstLineChars="0"/>
        <w:rPr>
          <w:rFonts w:ascii="宋体" w:hAnsi="宋体"/>
        </w:rPr>
      </w:pPr>
      <w:r>
        <w:rPr>
          <w:rFonts w:hint="eastAsia" w:ascii="宋体" w:hAnsi="宋体"/>
        </w:rPr>
        <w:t>指纹/faceID登录开通需验证手机设备中的指纹/faceID，验证错误3次时提示客户已错误3次，请重新再试，并关闭指纹验证弹窗，客户可点击指纹开关重新验证，客户再次验证累计连续错误5次时，提示客户您需先关闭本机屏幕后再重新操作，此处的验证错误次数是由手机设备硬件控制，不可内管参数设置；</w:t>
      </w:r>
    </w:p>
    <w:p>
      <w:pPr>
        <w:pStyle w:val="40"/>
        <w:numPr>
          <w:ilvl w:val="0"/>
          <w:numId w:val="113"/>
        </w:numPr>
        <w:ind w:firstLineChars="0"/>
        <w:rPr>
          <w:rFonts w:ascii="宋体" w:hAnsi="宋体"/>
        </w:rPr>
      </w:pPr>
      <w:r>
        <w:rPr>
          <w:rFonts w:hint="eastAsia" w:ascii="宋体" w:hAnsi="宋体"/>
        </w:rPr>
        <w:t>指纹/faceID登录开关，支持指纹的设备，功能名称展示为指纹登录开关；支持faceID的设备，功能名称展示为面容ID登录，两者都不支持的设备则不展示该功能入口；</w:t>
      </w:r>
    </w:p>
    <w:p>
      <w:pPr>
        <w:pStyle w:val="40"/>
        <w:numPr>
          <w:ilvl w:val="0"/>
          <w:numId w:val="113"/>
        </w:numPr>
        <w:ind w:firstLineChars="0"/>
        <w:rPr>
          <w:rFonts w:ascii="宋体" w:hAnsi="宋体"/>
        </w:rPr>
      </w:pPr>
      <w:r>
        <w:rPr>
          <w:rFonts w:hint="eastAsia" w:ascii="宋体" w:hAnsi="宋体"/>
        </w:rPr>
        <w:t>登录密码修改后，不关闭指纹/faceID登录开关；</w:t>
      </w:r>
    </w:p>
    <w:p>
      <w:pPr>
        <w:pStyle w:val="40"/>
        <w:numPr>
          <w:ilvl w:val="0"/>
          <w:numId w:val="113"/>
        </w:numPr>
        <w:ind w:firstLineChars="0"/>
        <w:rPr>
          <w:rFonts w:ascii="宋体" w:hAnsi="宋体"/>
        </w:rPr>
      </w:pPr>
      <w:r>
        <w:rPr>
          <w:rFonts w:hint="eastAsia" w:ascii="宋体" w:hAnsi="宋体"/>
        </w:rPr>
        <w:t>登录密码重置后，需关闭指纹/faceID登录开关；</w:t>
      </w:r>
    </w:p>
    <w:p>
      <w:pPr>
        <w:pStyle w:val="40"/>
        <w:numPr>
          <w:ilvl w:val="0"/>
          <w:numId w:val="113"/>
        </w:numPr>
        <w:ind w:firstLineChars="0"/>
        <w:rPr>
          <w:rFonts w:ascii="宋体" w:hAnsi="宋体"/>
        </w:rPr>
      </w:pPr>
      <w:r>
        <w:rPr>
          <w:rFonts w:hint="eastAsia" w:ascii="宋体" w:hAnsi="宋体"/>
        </w:rPr>
        <w:t>登录密码锁定后，关闭指纹/faceID登录开关；</w:t>
      </w:r>
    </w:p>
    <w:p>
      <w:pPr>
        <w:pStyle w:val="40"/>
        <w:numPr>
          <w:ilvl w:val="0"/>
          <w:numId w:val="113"/>
        </w:numPr>
        <w:ind w:firstLineChars="0"/>
        <w:rPr>
          <w:rFonts w:ascii="宋体" w:hAnsi="宋体"/>
        </w:rPr>
      </w:pPr>
      <w:r>
        <w:rPr>
          <w:rFonts w:hint="eastAsia" w:ascii="宋体" w:hAnsi="宋体"/>
        </w:rPr>
        <w:t>指纹/faceID密码登录时错误超过限定次数（可后管配置），关闭该客户的指纹/faceID登录开关；</w:t>
      </w:r>
    </w:p>
    <w:p>
      <w:pPr>
        <w:pStyle w:val="40"/>
        <w:numPr>
          <w:ilvl w:val="0"/>
          <w:numId w:val="113"/>
        </w:numPr>
        <w:ind w:firstLineChars="0"/>
        <w:rPr>
          <w:rFonts w:ascii="宋体" w:hAnsi="宋体" w:cs="MS Mincho"/>
        </w:rPr>
      </w:pPr>
      <w:r>
        <w:rPr>
          <w:rFonts w:hint="eastAsia" w:ascii="宋体" w:hAnsi="宋体" w:cs="MS Mincho"/>
        </w:rPr>
        <w:t>同一</w:t>
      </w:r>
      <w:r>
        <w:rPr>
          <w:rFonts w:ascii="宋体" w:hAnsi="宋体"/>
        </w:rPr>
        <w:t>设备单</w:t>
      </w:r>
      <w:r>
        <w:rPr>
          <w:rFonts w:hint="eastAsia" w:ascii="宋体" w:hAnsi="宋体" w:cs="MS Mincho"/>
        </w:rPr>
        <w:t>次只支持一个用</w:t>
      </w:r>
      <w:r>
        <w:rPr>
          <w:rFonts w:ascii="宋体" w:hAnsi="宋体"/>
        </w:rPr>
        <w:t>户</w:t>
      </w:r>
      <w:r>
        <w:rPr>
          <w:rFonts w:hint="eastAsia" w:ascii="宋体" w:hAnsi="宋体" w:cs="MS Mincho"/>
        </w:rPr>
        <w:t>使用指</w:t>
      </w:r>
      <w:r>
        <w:rPr>
          <w:rFonts w:ascii="宋体" w:hAnsi="宋体"/>
        </w:rPr>
        <w:t>纹</w:t>
      </w:r>
      <w:r>
        <w:rPr>
          <w:rFonts w:hint="eastAsia" w:ascii="宋体" w:hAnsi="宋体" w:cs="MS Mincho"/>
        </w:rPr>
        <w:t>，例：用</w:t>
      </w:r>
      <w:r>
        <w:rPr>
          <w:rFonts w:ascii="宋体" w:hAnsi="宋体"/>
        </w:rPr>
        <w:t>户</w:t>
      </w:r>
      <w:r>
        <w:rPr>
          <w:rFonts w:hint="eastAsia" w:ascii="宋体" w:hAnsi="宋体" w:cs="MS Mincho"/>
        </w:rPr>
        <w:t>A</w:t>
      </w:r>
      <w:r>
        <w:rPr>
          <w:rFonts w:ascii="宋体" w:hAnsi="宋体"/>
        </w:rPr>
        <w:t>设</w:t>
      </w:r>
      <w:r>
        <w:rPr>
          <w:rFonts w:hint="eastAsia" w:ascii="宋体" w:hAnsi="宋体" w:cs="MS Mincho"/>
        </w:rPr>
        <w:t>置了</w:t>
      </w:r>
      <w:r>
        <w:rPr>
          <w:rFonts w:hint="eastAsia" w:ascii="宋体" w:hAnsi="宋体"/>
        </w:rPr>
        <w:t>指纹</w:t>
      </w:r>
      <w:r>
        <w:rPr>
          <w:rFonts w:hint="eastAsia" w:ascii="宋体" w:hAnsi="宋体" w:cs="MS Mincho"/>
        </w:rPr>
        <w:t>登</w:t>
      </w:r>
      <w:r>
        <w:rPr>
          <w:rFonts w:ascii="宋体" w:hAnsi="宋体"/>
        </w:rPr>
        <w:t>录</w:t>
      </w:r>
      <w:r>
        <w:rPr>
          <w:rFonts w:ascii="宋体" w:hAnsi="宋体" w:cs="MS Mincho"/>
        </w:rPr>
        <w:t>，</w:t>
      </w:r>
      <w:r>
        <w:rPr>
          <w:rFonts w:hint="eastAsia" w:ascii="宋体" w:hAnsi="宋体" w:cs="MS Mincho"/>
        </w:rPr>
        <w:t>退出后</w:t>
      </w:r>
      <w:r>
        <w:rPr>
          <w:rFonts w:ascii="宋体" w:hAnsi="宋体" w:cs="MS Mincho"/>
        </w:rPr>
        <w:t>切</w:t>
      </w:r>
      <w:r>
        <w:rPr>
          <w:rFonts w:hint="eastAsia" w:ascii="宋体" w:hAnsi="宋体"/>
        </w:rPr>
        <w:t>换成</w:t>
      </w:r>
      <w:r>
        <w:rPr>
          <w:rFonts w:hint="eastAsia" w:ascii="宋体" w:hAnsi="宋体" w:cs="MS Mincho"/>
        </w:rPr>
        <w:t>用</w:t>
      </w:r>
      <w:r>
        <w:rPr>
          <w:rFonts w:ascii="宋体" w:hAnsi="宋体"/>
        </w:rPr>
        <w:t>户</w:t>
      </w:r>
      <w:r>
        <w:rPr>
          <w:rFonts w:hint="eastAsia" w:ascii="宋体" w:hAnsi="宋体"/>
        </w:rPr>
        <w:t>B</w:t>
      </w:r>
      <w:r>
        <w:rPr>
          <w:rFonts w:ascii="宋体" w:hAnsi="宋体" w:cs="MS Mincho"/>
        </w:rPr>
        <w:t>登</w:t>
      </w:r>
      <w:r>
        <w:rPr>
          <w:rFonts w:hint="eastAsia" w:ascii="宋体" w:hAnsi="宋体"/>
        </w:rPr>
        <w:t>录</w:t>
      </w:r>
      <w:r>
        <w:rPr>
          <w:rFonts w:hint="eastAsia" w:ascii="宋体" w:hAnsi="宋体" w:cs="MS Mincho"/>
        </w:rPr>
        <w:t>并</w:t>
      </w:r>
      <w:r>
        <w:rPr>
          <w:rFonts w:ascii="宋体" w:hAnsi="宋体"/>
        </w:rPr>
        <w:t>设</w:t>
      </w:r>
      <w:r>
        <w:rPr>
          <w:rFonts w:hint="eastAsia" w:ascii="宋体" w:hAnsi="宋体" w:cs="MS Mincho"/>
        </w:rPr>
        <w:t>置指</w:t>
      </w:r>
      <w:r>
        <w:rPr>
          <w:rFonts w:ascii="宋体" w:hAnsi="宋体"/>
        </w:rPr>
        <w:t>纹</w:t>
      </w:r>
      <w:r>
        <w:rPr>
          <w:rFonts w:hint="eastAsia" w:ascii="宋体" w:hAnsi="宋体" w:cs="MS Mincho"/>
        </w:rPr>
        <w:t>登</w:t>
      </w:r>
      <w:r>
        <w:rPr>
          <w:rFonts w:ascii="宋体" w:hAnsi="宋体"/>
        </w:rPr>
        <w:t>录</w:t>
      </w:r>
      <w:r>
        <w:rPr>
          <w:rFonts w:hint="eastAsia" w:ascii="宋体" w:hAnsi="宋体" w:cs="MS Mincho"/>
        </w:rPr>
        <w:t>后，</w:t>
      </w:r>
      <w:r>
        <w:rPr>
          <w:rFonts w:ascii="宋体" w:hAnsi="宋体" w:cs="MS Mincho"/>
        </w:rPr>
        <w:t>需关</w:t>
      </w:r>
      <w:r>
        <w:rPr>
          <w:rFonts w:hint="eastAsia" w:ascii="宋体" w:hAnsi="宋体"/>
        </w:rPr>
        <w:t>闭A</w:t>
      </w:r>
      <w:r>
        <w:rPr>
          <w:rFonts w:ascii="宋体" w:hAnsi="宋体" w:cs="MS Mincho"/>
        </w:rPr>
        <w:t>的</w:t>
      </w:r>
      <w:r>
        <w:rPr>
          <w:rFonts w:hint="eastAsia" w:ascii="宋体" w:hAnsi="宋体"/>
        </w:rPr>
        <w:t>指纹</w:t>
      </w:r>
      <w:r>
        <w:rPr>
          <w:rFonts w:ascii="宋体" w:hAnsi="宋体" w:cs="MS Mincho"/>
        </w:rPr>
        <w:t>开关</w:t>
      </w:r>
      <w:r>
        <w:rPr>
          <w:rFonts w:hint="eastAsia" w:ascii="宋体" w:hAnsi="宋体"/>
        </w:rPr>
        <w:t>；</w:t>
      </w:r>
    </w:p>
    <w:p>
      <w:pPr>
        <w:pStyle w:val="40"/>
        <w:numPr>
          <w:ilvl w:val="0"/>
          <w:numId w:val="113"/>
        </w:numPr>
        <w:ind w:firstLineChars="0"/>
        <w:rPr>
          <w:rFonts w:ascii="宋体" w:hAnsi="宋体"/>
        </w:rPr>
      </w:pPr>
      <w:r>
        <w:rPr>
          <w:rFonts w:hint="eastAsia" w:ascii="宋体" w:hAnsi="宋体"/>
        </w:rPr>
        <w:t>同一用户支持多个绑定设备指纹登录，例：用户使用a设备登录设置了指纹登录，退出后使用b设备登录并设置指纹登录后，仍支持使用a指纹登录；</w:t>
      </w:r>
    </w:p>
    <w:p>
      <w:pPr>
        <w:pStyle w:val="40"/>
        <w:numPr>
          <w:ilvl w:val="0"/>
          <w:numId w:val="113"/>
        </w:numPr>
        <w:ind w:firstLineChars="0"/>
        <w:rPr>
          <w:rFonts w:ascii="宋体" w:hAnsi="宋体"/>
        </w:rPr>
      </w:pPr>
      <w:r>
        <w:rPr>
          <w:rFonts w:hint="eastAsia" w:ascii="宋体" w:hAnsi="宋体"/>
        </w:rPr>
        <w:t>设备解绑后，不可在已解绑的设备使用指纹/faceID登录；</w:t>
      </w:r>
    </w:p>
    <w:p>
      <w:pPr>
        <w:pStyle w:val="40"/>
        <w:numPr>
          <w:ilvl w:val="0"/>
          <w:numId w:val="113"/>
        </w:numPr>
        <w:ind w:firstLineChars="0"/>
      </w:pPr>
      <w:r>
        <w:rPr>
          <w:rFonts w:hint="eastAsia" w:ascii="宋体" w:hAnsi="宋体"/>
        </w:rPr>
        <w:t>设备指纹/faceID发生变化时（手机设备指纹增加或修改后），不可使用指纹/faceID登录，关闭指纹/faceID登录开关，</w:t>
      </w:r>
      <w:r>
        <w:rPr>
          <w:rFonts w:hint="eastAsia" w:ascii="宋体" w:hAnsi="宋体" w:cs="MS Mincho"/>
        </w:rPr>
        <w:t>提示客</w:t>
      </w:r>
      <w:r>
        <w:rPr>
          <w:rFonts w:ascii="宋体" w:hAnsi="宋体"/>
        </w:rPr>
        <w:t>户</w:t>
      </w:r>
      <w:r>
        <w:rPr>
          <w:rFonts w:hint="eastAsia" w:ascii="宋体" w:hAnsi="宋体" w:cs="MS Mincho"/>
        </w:rPr>
        <w:t>使用用</w:t>
      </w:r>
      <w:r>
        <w:rPr>
          <w:rFonts w:ascii="宋体" w:hAnsi="宋体"/>
        </w:rPr>
        <w:t>户</w:t>
      </w:r>
      <w:r>
        <w:rPr>
          <w:rFonts w:hint="eastAsia" w:ascii="宋体" w:hAnsi="宋体" w:cs="MS Mincho"/>
        </w:rPr>
        <w:t>名密</w:t>
      </w:r>
      <w:r>
        <w:rPr>
          <w:rFonts w:ascii="宋体" w:hAnsi="宋体"/>
        </w:rPr>
        <w:t>码</w:t>
      </w:r>
      <w:r>
        <w:rPr>
          <w:rFonts w:hint="eastAsia" w:ascii="宋体" w:hAnsi="宋体" w:cs="MS Mincho"/>
        </w:rPr>
        <w:t>登</w:t>
      </w:r>
      <w:r>
        <w:rPr>
          <w:rFonts w:ascii="宋体" w:hAnsi="宋体"/>
        </w:rPr>
        <w:t>录</w:t>
      </w:r>
      <w:r>
        <w:rPr>
          <w:rFonts w:hint="eastAsia" w:ascii="宋体" w:hAnsi="宋体"/>
        </w:rPr>
        <w:t>（在登录页客户可手动切换其他登录方式），登录成功后提示客户是否开通指纹/faceID登录；</w:t>
      </w:r>
    </w:p>
    <w:p>
      <w:pPr>
        <w:pStyle w:val="4"/>
      </w:pPr>
      <w:r>
        <w:rPr>
          <w:rFonts w:hint="eastAsia"/>
        </w:rPr>
        <w:t>其他说明</w:t>
      </w:r>
    </w:p>
    <w:p>
      <w:pPr>
        <w:pStyle w:val="3"/>
        <w:numPr>
          <w:ilvl w:val="1"/>
          <w:numId w:val="2"/>
        </w:numPr>
      </w:pPr>
      <w:r>
        <w:rPr>
          <w:rFonts w:hint="eastAsia"/>
        </w:rPr>
        <w:t>刷脸登录</w:t>
      </w:r>
    </w:p>
    <w:p>
      <w:pPr>
        <w:pStyle w:val="4"/>
      </w:pPr>
      <w:r>
        <w:rPr>
          <w:rFonts w:hint="eastAsia"/>
        </w:rPr>
        <w:t>业务功能</w:t>
      </w:r>
    </w:p>
    <w:p>
      <w:pPr>
        <w:rPr>
          <w:rFonts w:ascii="宋体" w:hAnsi="宋体"/>
        </w:rPr>
      </w:pPr>
      <w:r>
        <w:rPr>
          <w:rFonts w:hint="eastAsia" w:ascii="宋体" w:hAnsi="宋体" w:cs="MS Mincho"/>
          <w:lang w:val="en-GB"/>
        </w:rPr>
        <w:t>手机银行用户可通</w:t>
      </w:r>
      <w:r>
        <w:rPr>
          <w:rFonts w:ascii="宋体" w:hAnsi="宋体" w:cs="宋体"/>
          <w:lang w:val="en-GB"/>
        </w:rPr>
        <w:t>过</w:t>
      </w:r>
      <w:r>
        <w:rPr>
          <w:rFonts w:hint="eastAsia" w:ascii="宋体" w:hAnsi="宋体" w:cs="MS Mincho"/>
          <w:lang w:val="en-GB"/>
        </w:rPr>
        <w:t>此功能开通</w:t>
      </w:r>
      <w:r>
        <w:rPr>
          <w:rFonts w:hint="eastAsia" w:ascii="宋体" w:hAnsi="宋体" w:cs="宋体"/>
          <w:lang w:val="en-GB"/>
        </w:rPr>
        <w:t>或者关闭刷脸登录功能，开通后客户可通过验证人脸特征登录智慧银行。</w:t>
      </w:r>
    </w:p>
    <w:p>
      <w:pPr>
        <w:pStyle w:val="4"/>
      </w:pPr>
      <w:r>
        <w:rPr>
          <w:rFonts w:hint="eastAsia"/>
        </w:rPr>
        <w:t>业务流程</w:t>
      </w:r>
    </w:p>
    <w:p>
      <w:pPr>
        <w:pStyle w:val="40"/>
        <w:numPr>
          <w:ilvl w:val="0"/>
          <w:numId w:val="114"/>
        </w:numPr>
        <w:ind w:firstLineChars="0"/>
        <w:rPr>
          <w:rFonts w:ascii="宋体" w:hAnsi="宋体"/>
        </w:rPr>
      </w:pPr>
      <w:r>
        <w:rPr>
          <w:rFonts w:hint="eastAsia" w:ascii="宋体" w:hAnsi="宋体"/>
        </w:rPr>
        <w:t>【我的】主页，用户点击“设置-登录设置-刷脸登录”，进入【刷脸登录】页面。</w:t>
      </w:r>
    </w:p>
    <w:p>
      <w:pPr>
        <w:pStyle w:val="40"/>
        <w:numPr>
          <w:ilvl w:val="0"/>
          <w:numId w:val="114"/>
        </w:numPr>
        <w:ind w:firstLineChars="0"/>
        <w:rPr>
          <w:rFonts w:ascii="宋体" w:hAnsi="宋体"/>
        </w:rPr>
      </w:pPr>
      <w:r>
        <w:rPr>
          <w:rFonts w:hint="eastAsia" w:ascii="宋体" w:hAnsi="宋体"/>
        </w:rPr>
        <w:t>【刷脸登录】页面：</w:t>
      </w:r>
    </w:p>
    <w:p>
      <w:pPr>
        <w:pStyle w:val="40"/>
        <w:numPr>
          <w:ilvl w:val="0"/>
          <w:numId w:val="115"/>
        </w:numPr>
        <w:ind w:firstLineChars="0"/>
        <w:rPr>
          <w:rFonts w:ascii="宋体" w:hAnsi="宋体"/>
        </w:rPr>
      </w:pPr>
      <w:r>
        <w:rPr>
          <w:rFonts w:hint="eastAsia" w:ascii="宋体" w:hAnsi="宋体"/>
        </w:rPr>
        <w:t>若用未开启刷脸登录，则按钮关闭，拨动按钮，进入【刷脸校验】页面。</w:t>
      </w:r>
    </w:p>
    <w:p>
      <w:pPr>
        <w:pStyle w:val="40"/>
        <w:numPr>
          <w:ilvl w:val="0"/>
          <w:numId w:val="115"/>
        </w:numPr>
        <w:ind w:firstLineChars="0"/>
        <w:rPr>
          <w:rFonts w:ascii="宋体" w:hAnsi="宋体"/>
        </w:rPr>
      </w:pPr>
      <w:r>
        <w:rPr>
          <w:rFonts w:hint="eastAsia" w:ascii="宋体" w:hAnsi="宋体"/>
        </w:rPr>
        <w:t>若用户已开启手势密码，则按钮开启，拨动按钮，则关闭刷脸登录。</w:t>
      </w:r>
    </w:p>
    <w:p>
      <w:pPr>
        <w:pStyle w:val="4"/>
      </w:pPr>
      <w:r>
        <w:rPr>
          <w:rFonts w:hint="eastAsia"/>
        </w:rPr>
        <w:t>字段说明</w:t>
      </w:r>
    </w:p>
    <w:p>
      <w:pPr>
        <w:ind w:firstLine="0" w:firstLineChars="0"/>
      </w:pPr>
      <w:r>
        <w:rPr>
          <w:rFonts w:hint="eastAsia"/>
        </w:rPr>
        <w:t>【刷脸登录】</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刷脸登录</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显示关闭/开启</w:t>
            </w: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14"/>
        </w:numPr>
        <w:ind w:firstLineChars="0"/>
        <w:rPr>
          <w:rFonts w:ascii="宋体" w:hAnsi="宋体"/>
        </w:rPr>
      </w:pPr>
      <w:r>
        <w:rPr>
          <w:rFonts w:hint="eastAsia" w:ascii="宋体" w:hAnsi="宋体"/>
        </w:rPr>
        <w:t>因重置登录密码而关闭刷脸登录的客户，登录成功后提示客户是否开通刷脸登录；</w:t>
      </w:r>
    </w:p>
    <w:p>
      <w:pPr>
        <w:pStyle w:val="40"/>
        <w:numPr>
          <w:ilvl w:val="0"/>
          <w:numId w:val="114"/>
        </w:numPr>
        <w:ind w:firstLineChars="0"/>
        <w:rPr>
          <w:rFonts w:ascii="宋体" w:hAnsi="宋体"/>
        </w:rPr>
      </w:pPr>
      <w:r>
        <w:rPr>
          <w:rFonts w:hint="eastAsia" w:ascii="宋体" w:hAnsi="宋体"/>
        </w:rPr>
        <w:t>登录密码修改后，不关闭刷脸登录开关；</w:t>
      </w:r>
    </w:p>
    <w:p>
      <w:pPr>
        <w:pStyle w:val="40"/>
        <w:numPr>
          <w:ilvl w:val="0"/>
          <w:numId w:val="114"/>
        </w:numPr>
        <w:ind w:firstLineChars="0"/>
        <w:rPr>
          <w:rFonts w:ascii="宋体" w:hAnsi="宋体"/>
        </w:rPr>
      </w:pPr>
      <w:r>
        <w:rPr>
          <w:rFonts w:hint="eastAsia" w:ascii="宋体" w:hAnsi="宋体"/>
        </w:rPr>
        <w:t>登录密码重置后，需关闭刷脸登录开关；</w:t>
      </w:r>
    </w:p>
    <w:p>
      <w:pPr>
        <w:pStyle w:val="40"/>
        <w:numPr>
          <w:ilvl w:val="0"/>
          <w:numId w:val="114"/>
        </w:numPr>
        <w:ind w:firstLineChars="0"/>
        <w:rPr>
          <w:rFonts w:ascii="宋体" w:hAnsi="宋体"/>
        </w:rPr>
      </w:pPr>
      <w:r>
        <w:rPr>
          <w:rFonts w:hint="eastAsia" w:ascii="宋体" w:hAnsi="宋体"/>
        </w:rPr>
        <w:t>登录密码锁定后，关闭刷脸登录开关；</w:t>
      </w:r>
    </w:p>
    <w:p>
      <w:pPr>
        <w:pStyle w:val="40"/>
        <w:numPr>
          <w:ilvl w:val="0"/>
          <w:numId w:val="114"/>
        </w:numPr>
        <w:ind w:firstLineChars="0"/>
        <w:rPr>
          <w:rFonts w:ascii="宋体" w:hAnsi="宋体"/>
        </w:rPr>
      </w:pPr>
      <w:r>
        <w:rPr>
          <w:rFonts w:hint="eastAsia" w:ascii="宋体" w:hAnsi="宋体"/>
        </w:rPr>
        <w:t>刷脸登录时失败超过限定次数（后管参数配置），关闭该客户的刷脸登录开关；</w:t>
      </w:r>
    </w:p>
    <w:p>
      <w:pPr>
        <w:pStyle w:val="40"/>
        <w:numPr>
          <w:ilvl w:val="0"/>
          <w:numId w:val="114"/>
        </w:numPr>
        <w:ind w:firstLineChars="0"/>
        <w:rPr>
          <w:rFonts w:ascii="宋体" w:hAnsi="宋体"/>
        </w:rPr>
      </w:pPr>
      <w:r>
        <w:rPr>
          <w:rFonts w:hint="eastAsia" w:ascii="宋体" w:hAnsi="宋体"/>
        </w:rPr>
        <w:t>刷脸错误次数超限后其他交易的人脸验证需同步锁定N小时；</w:t>
      </w:r>
    </w:p>
    <w:p>
      <w:pPr>
        <w:pStyle w:val="40"/>
        <w:numPr>
          <w:ilvl w:val="0"/>
          <w:numId w:val="114"/>
        </w:numPr>
        <w:ind w:firstLineChars="0"/>
        <w:rPr>
          <w:rFonts w:ascii="宋体" w:hAnsi="宋体"/>
        </w:rPr>
      </w:pPr>
      <w:r>
        <w:rPr>
          <w:rFonts w:hint="eastAsia" w:ascii="宋体" w:hAnsi="宋体"/>
        </w:rPr>
        <w:t>同一</w:t>
      </w:r>
      <w:r>
        <w:rPr>
          <w:rFonts w:ascii="宋体" w:hAnsi="宋体"/>
        </w:rPr>
        <w:t>设备</w:t>
      </w:r>
      <w:r>
        <w:rPr>
          <w:rFonts w:hint="eastAsia" w:ascii="宋体" w:hAnsi="宋体"/>
        </w:rPr>
        <w:t>支持多个用</w:t>
      </w:r>
      <w:r>
        <w:rPr>
          <w:rFonts w:ascii="宋体" w:hAnsi="宋体"/>
        </w:rPr>
        <w:t>户</w:t>
      </w:r>
      <w:r>
        <w:rPr>
          <w:rFonts w:hint="eastAsia" w:ascii="宋体" w:hAnsi="宋体"/>
        </w:rPr>
        <w:t>使用刷</w:t>
      </w:r>
      <w:r>
        <w:rPr>
          <w:rFonts w:ascii="宋体" w:hAnsi="宋体"/>
        </w:rPr>
        <w:t>脸</w:t>
      </w:r>
      <w:r>
        <w:rPr>
          <w:rFonts w:hint="eastAsia" w:ascii="宋体" w:hAnsi="宋体"/>
        </w:rPr>
        <w:t>登</w:t>
      </w:r>
      <w:r>
        <w:rPr>
          <w:rFonts w:ascii="宋体" w:hAnsi="宋体"/>
        </w:rPr>
        <w:t>录</w:t>
      </w:r>
      <w:r>
        <w:rPr>
          <w:rFonts w:hint="eastAsia" w:ascii="宋体" w:hAnsi="宋体"/>
        </w:rPr>
        <w:t>，例：用</w:t>
      </w:r>
      <w:r>
        <w:rPr>
          <w:rFonts w:ascii="宋体" w:hAnsi="宋体"/>
        </w:rPr>
        <w:t>户</w:t>
      </w:r>
      <w:r>
        <w:rPr>
          <w:rFonts w:hint="eastAsia" w:ascii="宋体" w:hAnsi="宋体"/>
        </w:rPr>
        <w:t>A</w:t>
      </w:r>
      <w:r>
        <w:rPr>
          <w:rFonts w:ascii="宋体" w:hAnsi="宋体"/>
        </w:rPr>
        <w:t>设</w:t>
      </w:r>
      <w:r>
        <w:rPr>
          <w:rFonts w:hint="eastAsia" w:ascii="宋体" w:hAnsi="宋体"/>
        </w:rPr>
        <w:t>置了刷脸登</w:t>
      </w:r>
      <w:r>
        <w:rPr>
          <w:rFonts w:ascii="宋体" w:hAnsi="宋体"/>
        </w:rPr>
        <w:t>录，</w:t>
      </w:r>
      <w:r>
        <w:rPr>
          <w:rFonts w:hint="eastAsia" w:ascii="宋体" w:hAnsi="宋体"/>
        </w:rPr>
        <w:t>退出后</w:t>
      </w:r>
      <w:r>
        <w:rPr>
          <w:rFonts w:ascii="宋体" w:hAnsi="宋体"/>
        </w:rPr>
        <w:t>切</w:t>
      </w:r>
      <w:r>
        <w:rPr>
          <w:rFonts w:hint="eastAsia" w:ascii="宋体" w:hAnsi="宋体"/>
        </w:rPr>
        <w:t>换成用</w:t>
      </w:r>
      <w:r>
        <w:rPr>
          <w:rFonts w:ascii="宋体" w:hAnsi="宋体"/>
        </w:rPr>
        <w:t>户</w:t>
      </w:r>
      <w:r>
        <w:rPr>
          <w:rFonts w:hint="eastAsia" w:ascii="宋体" w:hAnsi="宋体"/>
        </w:rPr>
        <w:t>B</w:t>
      </w:r>
      <w:r>
        <w:rPr>
          <w:rFonts w:ascii="宋体" w:hAnsi="宋体"/>
        </w:rPr>
        <w:t>登</w:t>
      </w:r>
      <w:r>
        <w:rPr>
          <w:rFonts w:hint="eastAsia" w:ascii="宋体" w:hAnsi="宋体"/>
        </w:rPr>
        <w:t>录并设置刷脸登录</w:t>
      </w:r>
      <w:r>
        <w:rPr>
          <w:rFonts w:ascii="宋体" w:hAnsi="宋体"/>
        </w:rPr>
        <w:t>后</w:t>
      </w:r>
      <w:r>
        <w:rPr>
          <w:rFonts w:hint="eastAsia" w:ascii="宋体" w:hAnsi="宋体"/>
        </w:rPr>
        <w:t>，用户A和用户B均可在该设备使用刷脸登录；</w:t>
      </w:r>
    </w:p>
    <w:p>
      <w:pPr>
        <w:pStyle w:val="40"/>
        <w:numPr>
          <w:ilvl w:val="0"/>
          <w:numId w:val="114"/>
        </w:numPr>
        <w:ind w:firstLineChars="0"/>
        <w:rPr>
          <w:rFonts w:ascii="宋体" w:hAnsi="宋体"/>
        </w:rPr>
      </w:pPr>
      <w:r>
        <w:rPr>
          <w:rFonts w:hint="eastAsia" w:ascii="宋体" w:hAnsi="宋体"/>
        </w:rPr>
        <w:t>同一用户可支持多个绑定设备刷脸登录，例：用户使用a设备登录设置了刷脸登录，退出后使用b设备登录并设置刷脸登录后，可以使用a或b刷脸登录；</w:t>
      </w:r>
    </w:p>
    <w:p>
      <w:pPr>
        <w:pStyle w:val="40"/>
        <w:numPr>
          <w:ilvl w:val="0"/>
          <w:numId w:val="114"/>
        </w:numPr>
        <w:ind w:firstLineChars="0"/>
        <w:rPr>
          <w:rFonts w:ascii="宋体" w:hAnsi="宋体"/>
        </w:rPr>
      </w:pPr>
      <w:r>
        <w:rPr>
          <w:rFonts w:hint="eastAsia" w:ascii="宋体" w:hAnsi="宋体"/>
        </w:rPr>
        <w:t>设备解绑后，不可在已解绑的设备使用刷脸登录；</w:t>
      </w:r>
    </w:p>
    <w:p>
      <w:pPr>
        <w:pStyle w:val="4"/>
      </w:pPr>
      <w:r>
        <w:rPr>
          <w:rFonts w:hint="eastAsia"/>
        </w:rPr>
        <w:t>其他说明</w:t>
      </w:r>
    </w:p>
    <w:p>
      <w:pPr>
        <w:pStyle w:val="3"/>
        <w:numPr>
          <w:ilvl w:val="1"/>
          <w:numId w:val="2"/>
        </w:numPr>
      </w:pPr>
      <w:r>
        <w:rPr>
          <w:rFonts w:hint="eastAsia"/>
        </w:rPr>
        <w:t>默认登录方式设置</w:t>
      </w:r>
    </w:p>
    <w:p>
      <w:pPr>
        <w:pStyle w:val="4"/>
      </w:pPr>
      <w:r>
        <w:rPr>
          <w:rFonts w:hint="eastAsia"/>
        </w:rPr>
        <w:t>业务功能</w:t>
      </w:r>
    </w:p>
    <w:p>
      <w:r>
        <w:rPr>
          <w:rFonts w:hint="eastAsia"/>
        </w:rPr>
        <w:t>手机银行用户可通过此功能设置默认登录方式。</w:t>
      </w:r>
    </w:p>
    <w:p>
      <w:pPr>
        <w:pStyle w:val="4"/>
      </w:pPr>
      <w:r>
        <w:rPr>
          <w:rFonts w:hint="eastAsia"/>
        </w:rPr>
        <w:t>业务流程</w:t>
      </w:r>
    </w:p>
    <w:p>
      <w:pPr>
        <w:pStyle w:val="40"/>
        <w:numPr>
          <w:ilvl w:val="0"/>
          <w:numId w:val="116"/>
        </w:numPr>
        <w:ind w:firstLineChars="0"/>
      </w:pPr>
      <w:r>
        <w:rPr>
          <w:rFonts w:hint="eastAsia"/>
        </w:rPr>
        <w:t>【我的】主页，用户点击“设置-登录设置-默认登录方式”，页面弹框显示已设置的登录方式，点击后即可设置成功。</w:t>
      </w:r>
    </w:p>
    <w:p>
      <w:pPr>
        <w:pStyle w:val="4"/>
      </w:pPr>
      <w:r>
        <w:rPr>
          <w:rFonts w:hint="eastAsia"/>
        </w:rPr>
        <w:t>字段说明</w:t>
      </w:r>
    </w:p>
    <w:p>
      <w:r>
        <w:rPr>
          <w:rFonts w:hint="eastAsia"/>
        </w:rPr>
        <w:t>无</w:t>
      </w:r>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17"/>
        </w:numPr>
        <w:ind w:left="1320" w:firstLineChars="0"/>
        <w:rPr>
          <w:rFonts w:ascii="宋体" w:hAnsi="宋体"/>
        </w:rPr>
      </w:pPr>
      <w:r>
        <w:rPr>
          <w:rFonts w:hint="eastAsia" w:ascii="宋体" w:hAnsi="宋体"/>
        </w:rPr>
        <w:t>密码登录作为基础功能，不可选择。若未开通任何一种快捷登录方式则默认密码登录；</w:t>
      </w:r>
    </w:p>
    <w:p>
      <w:pPr>
        <w:pStyle w:val="40"/>
        <w:numPr>
          <w:ilvl w:val="0"/>
          <w:numId w:val="117"/>
        </w:numPr>
        <w:ind w:left="1320" w:firstLineChars="0"/>
        <w:rPr>
          <w:rFonts w:ascii="宋体" w:hAnsi="宋体"/>
        </w:rPr>
      </w:pPr>
      <w:r>
        <w:rPr>
          <w:rFonts w:hint="eastAsia" w:ascii="宋体" w:hAnsi="宋体"/>
        </w:rPr>
        <w:t>系统默认优先级（指纹/faceID&gt;手势&gt;人脸），若客户设置了所有快捷登录方式则按优先级默认；</w:t>
      </w:r>
    </w:p>
    <w:p>
      <w:pPr>
        <w:pStyle w:val="40"/>
        <w:numPr>
          <w:ilvl w:val="0"/>
          <w:numId w:val="117"/>
        </w:numPr>
        <w:ind w:left="1320" w:firstLineChars="0"/>
        <w:rPr>
          <w:rFonts w:ascii="宋体" w:hAnsi="宋体"/>
        </w:rPr>
      </w:pPr>
      <w:r>
        <w:rPr>
          <w:rFonts w:hint="eastAsia" w:ascii="宋体" w:hAnsi="宋体"/>
        </w:rPr>
        <w:t>若客户关闭了默认登录方式，则默认方式按系统优先级设置为下一个登录方式（如客户开通了指纹和手势登录并设置指纹登录为默认登录方式后，关闭指纹登录，则此时默认登录方式自动变更为手势）</w:t>
      </w:r>
    </w:p>
    <w:p>
      <w:pPr>
        <w:pStyle w:val="4"/>
      </w:pPr>
      <w:r>
        <w:rPr>
          <w:rFonts w:hint="eastAsia"/>
        </w:rPr>
        <w:t>其他说明</w:t>
      </w:r>
    </w:p>
    <w:p>
      <w:pPr>
        <w:pStyle w:val="3"/>
        <w:numPr>
          <w:ilvl w:val="1"/>
          <w:numId w:val="2"/>
        </w:numPr>
      </w:pPr>
      <w:r>
        <w:rPr>
          <w:rFonts w:hint="eastAsia"/>
        </w:rPr>
        <w:t>设备绑定</w:t>
      </w:r>
    </w:p>
    <w:p>
      <w:pPr>
        <w:pStyle w:val="4"/>
      </w:pPr>
      <w:r>
        <w:rPr>
          <w:rFonts w:hint="eastAsia"/>
        </w:rPr>
        <w:t>业务功能</w:t>
      </w:r>
    </w:p>
    <w:p>
      <w:pPr>
        <w:rPr>
          <w:rFonts w:ascii="宋体" w:hAnsi="宋体"/>
        </w:rPr>
      </w:pPr>
      <w:r>
        <w:rPr>
          <w:rFonts w:hint="eastAsia" w:ascii="宋体" w:hAnsi="宋体" w:cs="MS Mincho"/>
          <w:lang w:val="en-GB"/>
        </w:rPr>
        <w:t>手机银行用户可通</w:t>
      </w:r>
      <w:r>
        <w:rPr>
          <w:rFonts w:ascii="宋体" w:hAnsi="宋体" w:cs="宋体"/>
          <w:lang w:val="en-GB"/>
        </w:rPr>
        <w:t>过</w:t>
      </w:r>
      <w:r>
        <w:rPr>
          <w:rFonts w:hint="eastAsia" w:ascii="宋体" w:hAnsi="宋体" w:cs="MS Mincho"/>
          <w:lang w:val="en-GB"/>
        </w:rPr>
        <w:t>此功能授</w:t>
      </w:r>
      <w:r>
        <w:rPr>
          <w:rFonts w:ascii="宋体" w:hAnsi="宋体" w:cs="宋体"/>
          <w:lang w:val="en-GB"/>
        </w:rPr>
        <w:t>权</w:t>
      </w:r>
      <w:r>
        <w:rPr>
          <w:rFonts w:hint="eastAsia" w:ascii="宋体" w:hAnsi="宋体" w:cs="MS Mincho"/>
          <w:lang w:val="en-GB"/>
        </w:rPr>
        <w:t>申</w:t>
      </w:r>
      <w:r>
        <w:rPr>
          <w:rFonts w:ascii="宋体" w:hAnsi="宋体" w:cs="宋体"/>
          <w:lang w:val="en-GB"/>
        </w:rPr>
        <w:t>请绑</w:t>
      </w:r>
      <w:r>
        <w:rPr>
          <w:rFonts w:hint="eastAsia" w:ascii="宋体" w:hAnsi="宋体" w:cs="MS Mincho"/>
          <w:lang w:val="en-GB"/>
        </w:rPr>
        <w:t>定的</w:t>
      </w:r>
      <w:r>
        <w:rPr>
          <w:rFonts w:ascii="宋体" w:hAnsi="宋体" w:cs="宋体"/>
          <w:lang w:val="en-GB"/>
        </w:rPr>
        <w:t>设备</w:t>
      </w:r>
      <w:r>
        <w:rPr>
          <w:rFonts w:hint="eastAsia" w:ascii="宋体" w:hAnsi="宋体" w:cs="宋体"/>
          <w:lang w:val="en-GB"/>
        </w:rPr>
        <w:t>，也可解除绑定关系</w:t>
      </w:r>
      <w:r>
        <w:rPr>
          <w:rFonts w:hint="eastAsia" w:ascii="宋体" w:hAnsi="宋体"/>
        </w:rPr>
        <w:t>。</w:t>
      </w:r>
    </w:p>
    <w:p>
      <w:pPr>
        <w:pStyle w:val="4"/>
      </w:pPr>
      <w:r>
        <w:rPr>
          <w:rFonts w:hint="eastAsia"/>
        </w:rPr>
        <w:t>业务流程</w:t>
      </w:r>
    </w:p>
    <w:p>
      <w:pPr>
        <w:pStyle w:val="40"/>
        <w:numPr>
          <w:ilvl w:val="0"/>
          <w:numId w:val="118"/>
        </w:numPr>
        <w:ind w:left="1800" w:firstLineChars="0"/>
      </w:pPr>
      <w:r>
        <w:rPr>
          <w:rFonts w:hint="eastAsia"/>
        </w:rPr>
        <w:t>【我的】主页，用户点击“设置-登录设置-设备绑定管理”，进入【设备绑定管理】页面。</w:t>
      </w:r>
    </w:p>
    <w:p>
      <w:pPr>
        <w:pStyle w:val="40"/>
        <w:numPr>
          <w:ilvl w:val="0"/>
          <w:numId w:val="118"/>
        </w:numPr>
        <w:ind w:left="1800" w:firstLineChars="0"/>
      </w:pPr>
      <w:r>
        <w:rPr>
          <w:rFonts w:hint="eastAsia"/>
        </w:rPr>
        <w:t>【设备管理】页面，展示已绑定的设备：</w:t>
      </w:r>
    </w:p>
    <w:p>
      <w:pPr>
        <w:pStyle w:val="40"/>
        <w:numPr>
          <w:ilvl w:val="0"/>
          <w:numId w:val="119"/>
        </w:numPr>
        <w:ind w:left="2280" w:firstLineChars="0"/>
      </w:pPr>
      <w:r>
        <w:rPr>
          <w:rFonts w:hint="eastAsia"/>
        </w:rPr>
        <w:t>点击已绑定的设备，页面弹框提供“禁用设备”与“删除设备”按钮。</w:t>
      </w:r>
    </w:p>
    <w:p>
      <w:pPr>
        <w:pStyle w:val="40"/>
        <w:numPr>
          <w:ilvl w:val="0"/>
          <w:numId w:val="119"/>
        </w:numPr>
        <w:ind w:left="2280" w:firstLineChars="0"/>
      </w:pPr>
      <w:r>
        <w:rPr>
          <w:rFonts w:hint="eastAsia"/>
        </w:rPr>
        <w:t>点击禁用设备，页面弹框询问是否确认禁用，点击确认即可完成设备禁用，页面刷新并提示禁用成功。</w:t>
      </w:r>
    </w:p>
    <w:p>
      <w:pPr>
        <w:pStyle w:val="40"/>
        <w:numPr>
          <w:ilvl w:val="0"/>
          <w:numId w:val="119"/>
        </w:numPr>
        <w:ind w:left="2280" w:firstLineChars="0"/>
      </w:pPr>
      <w:r>
        <w:rPr>
          <w:rFonts w:hint="eastAsia"/>
        </w:rPr>
        <w:t>点击删除设备，页面弹框询问是否确认删除，点击确认即可完设备成删除，页面刷新并提示删除成功。</w:t>
      </w:r>
    </w:p>
    <w:p>
      <w:pPr>
        <w:pStyle w:val="40"/>
        <w:numPr>
          <w:ilvl w:val="0"/>
          <w:numId w:val="119"/>
        </w:numPr>
        <w:ind w:left="2280" w:firstLineChars="0"/>
      </w:pPr>
      <w:r>
        <w:rPr>
          <w:rFonts w:hint="eastAsia"/>
        </w:rPr>
        <w:t>点击登录设备记录，进入【登录设备记录】页面。</w:t>
      </w:r>
    </w:p>
    <w:p>
      <w:pPr>
        <w:pStyle w:val="40"/>
        <w:numPr>
          <w:ilvl w:val="0"/>
          <w:numId w:val="118"/>
        </w:numPr>
        <w:ind w:left="1800" w:firstLineChars="0"/>
      </w:pPr>
      <w:r>
        <w:rPr>
          <w:rFonts w:hint="eastAsia"/>
        </w:rPr>
        <w:t>【登录设备记录】页面，展示登录设备记录列表。</w:t>
      </w:r>
    </w:p>
    <w:p>
      <w:pPr>
        <w:pStyle w:val="4"/>
      </w:pPr>
      <w:r>
        <w:rPr>
          <w:rFonts w:hint="eastAsia"/>
        </w:rPr>
        <w:t>字段说明</w:t>
      </w:r>
    </w:p>
    <w:p>
      <w:pPr>
        <w:ind w:firstLine="0" w:firstLineChars="0"/>
      </w:pPr>
      <w:r>
        <w:rPr>
          <w:rFonts w:hint="eastAsia"/>
        </w:rPr>
        <w:t>【设备绑定管理】</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已绑定设备列表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设备号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上次登录时间</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当前设备标识</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当前设备显示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禁用标识</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设备禁用时展示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设备登录记录</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禁用设备</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点击某未禁用设备时弹出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解除禁用</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点击某已禁用设备时弹出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删除设备</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点击某设备时弹出</w:t>
            </w:r>
          </w:p>
        </w:tc>
      </w:tr>
    </w:tbl>
    <w:p>
      <w:pPr>
        <w:ind w:firstLine="0" w:firstLineChars="0"/>
      </w:pPr>
      <w:r>
        <w:rPr>
          <w:rFonts w:hint="eastAsia"/>
        </w:rPr>
        <w:t>【登录设备记录】</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登录设备记录列表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设备号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确定登录时间</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20"/>
        </w:numPr>
        <w:ind w:firstLineChars="0"/>
        <w:rPr>
          <w:rFonts w:ascii="宋体" w:hAnsi="宋体"/>
        </w:rPr>
      </w:pPr>
      <w:r>
        <w:rPr>
          <w:rFonts w:hint="eastAsia" w:ascii="宋体" w:hAnsi="宋体"/>
        </w:rPr>
        <w:t>客户自助注册后，该设备默认为绑定设备。</w:t>
      </w:r>
    </w:p>
    <w:p>
      <w:pPr>
        <w:pStyle w:val="40"/>
        <w:numPr>
          <w:ilvl w:val="0"/>
          <w:numId w:val="120"/>
        </w:numPr>
        <w:ind w:firstLineChars="0"/>
        <w:rPr>
          <w:rFonts w:ascii="宋体" w:hAnsi="宋体"/>
        </w:rPr>
      </w:pPr>
      <w:r>
        <w:rPr>
          <w:rFonts w:hint="eastAsia" w:ascii="宋体" w:hAnsi="宋体"/>
        </w:rPr>
        <w:t>设备绑定前需验证已绑定设备数量+1是否超限，若设备超限则需先解除绑定后再绑定设。</w:t>
      </w:r>
    </w:p>
    <w:p>
      <w:pPr>
        <w:pStyle w:val="40"/>
        <w:numPr>
          <w:ilvl w:val="0"/>
          <w:numId w:val="120"/>
        </w:numPr>
        <w:ind w:firstLineChars="0"/>
        <w:rPr>
          <w:rFonts w:ascii="宋体" w:hAnsi="宋体"/>
        </w:rPr>
      </w:pPr>
      <w:r>
        <w:rPr>
          <w:rFonts w:hint="eastAsia" w:ascii="宋体" w:hAnsi="宋体"/>
        </w:rPr>
        <w:t>设备绑定数量限制可由后管参数配置。</w:t>
      </w:r>
    </w:p>
    <w:p>
      <w:pPr>
        <w:pStyle w:val="40"/>
        <w:numPr>
          <w:ilvl w:val="0"/>
          <w:numId w:val="120"/>
        </w:numPr>
        <w:ind w:firstLineChars="0"/>
        <w:rPr>
          <w:rFonts w:ascii="宋体" w:hAnsi="宋体"/>
        </w:rPr>
      </w:pPr>
      <w:r>
        <w:rPr>
          <w:rFonts w:hint="eastAsia" w:ascii="宋体" w:hAnsi="宋体"/>
        </w:rPr>
        <w:t>同一设备可绑定账户数可由后管参数配置。</w:t>
      </w:r>
    </w:p>
    <w:p>
      <w:pPr>
        <w:pStyle w:val="40"/>
        <w:numPr>
          <w:ilvl w:val="0"/>
          <w:numId w:val="120"/>
        </w:numPr>
        <w:ind w:firstLineChars="0"/>
        <w:rPr>
          <w:rFonts w:ascii="宋体" w:hAnsi="宋体"/>
        </w:rPr>
      </w:pPr>
      <w:r>
        <w:rPr>
          <w:rFonts w:hint="eastAsia" w:ascii="宋体" w:hAnsi="宋体"/>
        </w:rPr>
        <w:t>可绑定设备包含手机、平板。</w:t>
      </w:r>
    </w:p>
    <w:p>
      <w:pPr>
        <w:pStyle w:val="40"/>
        <w:numPr>
          <w:ilvl w:val="0"/>
          <w:numId w:val="120"/>
        </w:numPr>
        <w:ind w:firstLineChars="0"/>
        <w:rPr>
          <w:rFonts w:ascii="宋体" w:hAnsi="宋体"/>
        </w:rPr>
      </w:pPr>
      <w:r>
        <w:rPr>
          <w:rFonts w:hint="eastAsia" w:ascii="宋体" w:hAnsi="宋体"/>
        </w:rPr>
        <w:t>绑定设备30天未登录的自动解除绑定关系，但最后一次登录的设备除外；</w:t>
      </w:r>
    </w:p>
    <w:p>
      <w:pPr>
        <w:pStyle w:val="40"/>
        <w:numPr>
          <w:ilvl w:val="0"/>
          <w:numId w:val="120"/>
        </w:numPr>
        <w:ind w:firstLineChars="0"/>
        <w:rPr>
          <w:rFonts w:ascii="宋体" w:hAnsi="宋体"/>
        </w:rPr>
      </w:pPr>
      <w:r>
        <w:rPr>
          <w:rFonts w:hint="eastAsia" w:ascii="宋体" w:hAnsi="宋体"/>
        </w:rPr>
        <w:t>当前设备可支持解绑，当前设备解绑后，立即退出登录；</w:t>
      </w:r>
    </w:p>
    <w:p>
      <w:pPr>
        <w:pStyle w:val="40"/>
        <w:numPr>
          <w:ilvl w:val="0"/>
          <w:numId w:val="120"/>
        </w:numPr>
        <w:ind w:firstLineChars="0"/>
        <w:rPr>
          <w:rFonts w:ascii="宋体" w:hAnsi="宋体"/>
        </w:rPr>
      </w:pPr>
      <w:r>
        <w:rPr>
          <w:rFonts w:hint="eastAsia" w:ascii="宋体" w:hAnsi="宋体"/>
        </w:rPr>
        <w:t>最后一台设备不支持解绑；</w:t>
      </w:r>
    </w:p>
    <w:p>
      <w:pPr>
        <w:pStyle w:val="40"/>
        <w:numPr>
          <w:ilvl w:val="0"/>
          <w:numId w:val="120"/>
        </w:numPr>
        <w:ind w:firstLineChars="0"/>
        <w:rPr>
          <w:rFonts w:ascii="宋体" w:hAnsi="宋体"/>
        </w:rPr>
      </w:pPr>
      <w:r>
        <w:rPr>
          <w:rFonts w:hint="eastAsia" w:ascii="宋体" w:hAnsi="宋体"/>
        </w:rPr>
        <w:t>设备解绑后，关闭该设备上对应的原绑定用户的手势登录开关、指纹登录开关、指纹支付开关以及设备的绑定用户信息；</w:t>
      </w:r>
    </w:p>
    <w:p>
      <w:pPr>
        <w:rPr>
          <w:rFonts w:ascii="宋体" w:hAnsi="宋体"/>
        </w:rPr>
      </w:pPr>
    </w:p>
    <w:p>
      <w:pPr>
        <w:pStyle w:val="4"/>
      </w:pPr>
      <w:r>
        <w:rPr>
          <w:rFonts w:hint="eastAsia"/>
        </w:rPr>
        <w:t>其他说明</w:t>
      </w:r>
    </w:p>
    <w:p>
      <w:pPr>
        <w:pStyle w:val="4"/>
      </w:pPr>
      <w:r>
        <w:rPr>
          <w:rFonts w:hint="eastAsia"/>
        </w:rPr>
        <w:t>其他说明</w:t>
      </w:r>
    </w:p>
    <w:p>
      <w:pPr>
        <w:pStyle w:val="2"/>
        <w:rPr>
          <w:rFonts w:hint="eastAsia"/>
        </w:rPr>
      </w:pPr>
      <w:r>
        <w:rPr>
          <w:rFonts w:hint="eastAsia"/>
        </w:rPr>
        <w:t>关于我们</w:t>
      </w:r>
    </w:p>
    <w:p>
      <w:pPr>
        <w:pStyle w:val="3"/>
        <w:numPr>
          <w:ilvl w:val="1"/>
          <w:numId w:val="2"/>
        </w:numPr>
      </w:pPr>
      <w:r>
        <w:rPr>
          <w:rFonts w:hint="eastAsia"/>
        </w:rPr>
        <w:t>西藏银行介绍</w:t>
      </w:r>
    </w:p>
    <w:p>
      <w:r>
        <w:rPr>
          <w:rFonts w:hint="eastAsia"/>
        </w:rPr>
        <w:t>【我的】主页，用户点击“设置-关于我们-西藏银行介绍”，进入【西藏银行介绍】页面，页面固定展示介绍信息。</w:t>
      </w:r>
    </w:p>
    <w:p>
      <w:pPr>
        <w:pStyle w:val="3"/>
      </w:pPr>
      <w:r>
        <w:rPr>
          <w:rFonts w:hint="eastAsia"/>
        </w:rPr>
        <w:t>分享APP给好友</w:t>
      </w:r>
    </w:p>
    <w:p>
      <w:r>
        <w:rPr>
          <w:rFonts w:hint="eastAsia"/>
        </w:rPr>
        <w:t>【我的】主页，用户点击“设置-关于我们-分享APP给好友”，生成带有下载二维码的图片，支持将图片分享至朋友圈或微信好友。</w:t>
      </w:r>
    </w:p>
    <w:p>
      <w:pPr>
        <w:pStyle w:val="3"/>
      </w:pPr>
      <w:r>
        <w:rPr>
          <w:rFonts w:hint="eastAsia"/>
        </w:rPr>
        <w:t>联系我们</w:t>
      </w:r>
    </w:p>
    <w:p>
      <w:r>
        <w:rPr>
          <w:rFonts w:hint="eastAsia"/>
        </w:rPr>
        <w:t>【我的】主页，用户点击“设置-关于我们-联系我们”，调用本机拨打电话功能，呼叫西藏银行人工服务号码。</w:t>
      </w:r>
    </w:p>
    <w:p>
      <w:pPr>
        <w:pStyle w:val="2"/>
        <w:rPr>
          <w:rFonts w:hint="eastAsia"/>
        </w:rPr>
      </w:pPr>
      <w:r>
        <w:rPr>
          <w:rFonts w:hint="eastAsia"/>
        </w:rPr>
        <w:t>版本更新与退出</w:t>
      </w:r>
    </w:p>
    <w:p>
      <w:pPr>
        <w:pStyle w:val="3"/>
      </w:pPr>
      <w:r>
        <w:rPr>
          <w:rFonts w:hint="eastAsia"/>
        </w:rPr>
        <w:t>当前版本</w:t>
      </w:r>
    </w:p>
    <w:p>
      <w:pPr>
        <w:pStyle w:val="4"/>
      </w:pPr>
      <w:r>
        <w:rPr>
          <w:rFonts w:hint="eastAsia"/>
        </w:rPr>
        <w:t>业务功能</w:t>
      </w:r>
    </w:p>
    <w:p>
      <w:r>
        <w:rPr>
          <w:rFonts w:hint="eastAsia"/>
        </w:rPr>
        <w:t>手机银行用户可通过此功能查看当前版本并进行版本更新。</w:t>
      </w:r>
    </w:p>
    <w:p>
      <w:pPr>
        <w:pStyle w:val="4"/>
      </w:pPr>
      <w:r>
        <w:rPr>
          <w:rFonts w:hint="eastAsia"/>
        </w:rPr>
        <w:t>业务流程</w:t>
      </w:r>
    </w:p>
    <w:p>
      <w:pPr>
        <w:pStyle w:val="36"/>
      </w:pPr>
      <w:r>
        <w:drawing>
          <wp:inline distT="0" distB="0" distL="0" distR="0">
            <wp:extent cx="3413760" cy="7779385"/>
            <wp:effectExtent l="0" t="0" r="254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2" cstate="print"/>
                    <a:stretch>
                      <a:fillRect/>
                    </a:stretch>
                  </pic:blipFill>
                  <pic:spPr>
                    <a:xfrm>
                      <a:off x="0" y="0"/>
                      <a:ext cx="3416138" cy="7784889"/>
                    </a:xfrm>
                    <a:prstGeom prst="rect">
                      <a:avLst/>
                    </a:prstGeom>
                  </pic:spPr>
                </pic:pic>
              </a:graphicData>
            </a:graphic>
          </wp:inline>
        </w:drawing>
      </w:r>
    </w:p>
    <w:p>
      <w:pPr>
        <w:pStyle w:val="4"/>
      </w:pPr>
      <w:r>
        <w:rPr>
          <w:rFonts w:hint="eastAsia"/>
        </w:rPr>
        <w:t>字段说明</w:t>
      </w:r>
    </w:p>
    <w:p>
      <w:pPr>
        <w:ind w:firstLine="0" w:firstLineChars="0"/>
      </w:pPr>
      <w:r>
        <w:rPr>
          <w:rFonts w:hint="eastAsia"/>
        </w:rPr>
        <w:t>【当前版本】</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983"/>
        <w:gridCol w:w="2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8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56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当前版本</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版本更新</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8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56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pStyle w:val="4"/>
      </w:pPr>
      <w:r>
        <w:rPr>
          <w:rFonts w:hint="eastAsia"/>
        </w:rPr>
        <w:t>画面设计</w:t>
      </w:r>
    </w:p>
    <w:p>
      <w:r>
        <w:rPr>
          <w:rFonts w:hint="eastAsia"/>
        </w:rPr>
        <w:t>详见页面原型。</w:t>
      </w:r>
    </w:p>
    <w:p>
      <w:pPr>
        <w:pStyle w:val="4"/>
      </w:pPr>
      <w:r>
        <w:rPr>
          <w:rFonts w:hint="eastAsia"/>
        </w:rPr>
        <w:t>业务规则</w:t>
      </w:r>
    </w:p>
    <w:p>
      <w:pPr>
        <w:pStyle w:val="4"/>
      </w:pPr>
      <w:r>
        <w:rPr>
          <w:rFonts w:hint="eastAsia"/>
        </w:rPr>
        <w:t>其他说明</w:t>
      </w:r>
    </w:p>
    <w:p>
      <w:pPr>
        <w:pStyle w:val="3"/>
      </w:pPr>
      <w:r>
        <w:rPr>
          <w:rFonts w:hint="eastAsia"/>
        </w:rPr>
        <w:t>退出</w:t>
      </w:r>
    </w:p>
    <w:p>
      <w:pPr>
        <w:pStyle w:val="4"/>
      </w:pPr>
      <w:r>
        <w:rPr>
          <w:rFonts w:hint="eastAsia"/>
        </w:rPr>
        <w:t>业务功能</w:t>
      </w:r>
    </w:p>
    <w:p>
      <w:r>
        <w:rPr>
          <w:rFonts w:hint="eastAsia"/>
        </w:rPr>
        <w:t>手机银行用户可通过此功能安全退出手机银行。</w:t>
      </w:r>
    </w:p>
    <w:p>
      <w:pPr>
        <w:rPr>
          <w:rFonts w:ascii="宋体" w:hAnsi="宋体"/>
        </w:rPr>
      </w:pPr>
      <w:r>
        <w:rPr>
          <w:rFonts w:hint="eastAsia"/>
        </w:rPr>
        <w:t>退</w:t>
      </w:r>
      <w:r>
        <w:rPr>
          <w:rFonts w:hint="eastAsia" w:ascii="宋体" w:hAnsi="宋体"/>
        </w:rPr>
        <w:t>出共有</w:t>
      </w:r>
      <w:r>
        <w:rPr>
          <w:rFonts w:ascii="宋体" w:hAnsi="宋体"/>
        </w:rPr>
        <w:t>3</w:t>
      </w:r>
      <w:r>
        <w:rPr>
          <w:rFonts w:hint="eastAsia" w:ascii="宋体" w:hAnsi="宋体"/>
        </w:rPr>
        <w:t>种场景：</w:t>
      </w:r>
    </w:p>
    <w:p>
      <w:pPr>
        <w:pStyle w:val="40"/>
        <w:numPr>
          <w:ilvl w:val="0"/>
          <w:numId w:val="121"/>
        </w:numPr>
        <w:ind w:firstLineChars="0"/>
        <w:rPr>
          <w:rFonts w:ascii="宋体" w:hAnsi="宋体"/>
        </w:rPr>
      </w:pPr>
      <w:r>
        <w:rPr>
          <w:rFonts w:hint="eastAsia" w:ascii="宋体" w:hAnsi="宋体"/>
          <w:lang w:val="zh-CN"/>
        </w:rPr>
        <w:t>客户主动点击APP退出功能；</w:t>
      </w:r>
    </w:p>
    <w:p>
      <w:pPr>
        <w:pStyle w:val="40"/>
        <w:numPr>
          <w:ilvl w:val="0"/>
          <w:numId w:val="121"/>
        </w:numPr>
        <w:ind w:firstLineChars="0"/>
        <w:rPr>
          <w:rFonts w:ascii="宋体" w:hAnsi="宋体"/>
        </w:rPr>
      </w:pPr>
      <w:r>
        <w:rPr>
          <w:rFonts w:hint="eastAsia" w:ascii="宋体" w:hAnsi="宋体"/>
          <w:lang w:val="zh-CN"/>
        </w:rPr>
        <w:t>同一客户登录不同客户端，前者被后者顶替，被动退出登录；</w:t>
      </w:r>
    </w:p>
    <w:p>
      <w:pPr>
        <w:pStyle w:val="40"/>
        <w:numPr>
          <w:ilvl w:val="0"/>
          <w:numId w:val="121"/>
        </w:numPr>
        <w:ind w:firstLineChars="0"/>
        <w:rPr>
          <w:rFonts w:ascii="宋体" w:hAnsi="宋体"/>
        </w:rPr>
      </w:pPr>
      <w:r>
        <w:rPr>
          <w:rFonts w:hint="eastAsia" w:ascii="宋体" w:hAnsi="宋体"/>
          <w:lang w:val="zh-CN"/>
        </w:rPr>
        <w:t>客户长时间（5分钟）未操作，系统自动退出登录；</w:t>
      </w:r>
    </w:p>
    <w:p>
      <w:pPr>
        <w:pStyle w:val="4"/>
      </w:pPr>
      <w:r>
        <w:rPr>
          <w:rFonts w:hint="eastAsia"/>
        </w:rPr>
        <w:t>业务流程</w:t>
      </w:r>
    </w:p>
    <w:p>
      <w:pPr>
        <w:pStyle w:val="40"/>
        <w:numPr>
          <w:ilvl w:val="0"/>
          <w:numId w:val="122"/>
        </w:numPr>
        <w:ind w:firstLineChars="0"/>
      </w:pPr>
      <w:r>
        <w:rPr>
          <w:rFonts w:hint="eastAsia"/>
        </w:rPr>
        <w:t>【我的】主页，用户点击“设置-安全退出”，弹框询问用户“是否确认退出”，用户确定后，即可退出并返回首页。</w:t>
      </w:r>
    </w:p>
    <w:p>
      <w:pPr>
        <w:pStyle w:val="4"/>
      </w:pPr>
      <w:r>
        <w:rPr>
          <w:rFonts w:hint="eastAsia"/>
        </w:rPr>
        <w:t>字段说明</w:t>
      </w:r>
    </w:p>
    <w:p>
      <w:r>
        <w:rPr>
          <w:rFonts w:hint="eastAsia"/>
        </w:rPr>
        <w:t>无</w:t>
      </w:r>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23"/>
        </w:numPr>
        <w:ind w:firstLineChars="0"/>
        <w:rPr>
          <w:rFonts w:ascii="宋体" w:hAnsi="宋体"/>
        </w:rPr>
      </w:pPr>
      <w:r>
        <w:rPr>
          <w:rFonts w:hint="eastAsia" w:ascii="宋体" w:hAnsi="宋体"/>
        </w:rPr>
        <w:t>系统退出时间默认5分钟；</w:t>
      </w:r>
    </w:p>
    <w:p>
      <w:pPr>
        <w:pStyle w:val="40"/>
        <w:numPr>
          <w:ilvl w:val="0"/>
          <w:numId w:val="123"/>
        </w:numPr>
        <w:ind w:firstLineChars="0"/>
        <w:rPr>
          <w:rFonts w:ascii="宋体" w:hAnsi="宋体"/>
        </w:rPr>
      </w:pPr>
      <w:r>
        <w:rPr>
          <w:rFonts w:hint="eastAsia" w:ascii="宋体" w:hAnsi="宋体"/>
        </w:rPr>
        <w:t>退出时间60S，页面倒计时提示，</w:t>
      </w:r>
      <w:r>
        <w:rPr>
          <w:rFonts w:hint="eastAsia" w:ascii="宋体" w:hAnsi="宋体"/>
          <w:lang w:val="en-GB"/>
        </w:rPr>
        <w:t>客户可选择继续操作，也可直接退出。</w:t>
      </w:r>
      <w:r>
        <w:rPr>
          <w:rFonts w:hint="eastAsia" w:ascii="宋体" w:hAnsi="宋体"/>
        </w:rPr>
        <w:t>倒计时</w:t>
      </w:r>
      <w:r>
        <w:rPr>
          <w:rFonts w:ascii="宋体" w:hAnsi="宋体"/>
        </w:rPr>
        <w:t>60</w:t>
      </w:r>
      <w:r>
        <w:rPr>
          <w:rFonts w:hint="eastAsia" w:ascii="宋体" w:hAnsi="宋体"/>
        </w:rPr>
        <w:t>秒内客户未确认的，倒计时完毕后自动退出；</w:t>
      </w:r>
    </w:p>
    <w:p>
      <w:pPr>
        <w:pStyle w:val="40"/>
        <w:numPr>
          <w:ilvl w:val="0"/>
          <w:numId w:val="123"/>
        </w:numPr>
        <w:ind w:firstLineChars="0"/>
        <w:rPr>
          <w:rFonts w:ascii="宋体" w:hAnsi="宋体"/>
        </w:rPr>
      </w:pPr>
      <w:r>
        <w:rPr>
          <w:rFonts w:hint="eastAsia" w:ascii="宋体" w:hAnsi="宋体"/>
          <w:color w:val="000000" w:themeColor="text1"/>
        </w:rPr>
        <w:t>同一用户不能同时登录，采用后者提出前者方式（如用户甲已使用手机A登录，使用甲在另一台手机B登录，登录成功后A将被强制退出），被踢掉客户弹窗提示：“您已在其他设备登录，当前登录已强制退出”，提供确定按钮，点击确定跳转至首页；</w:t>
      </w:r>
    </w:p>
    <w:p>
      <w:pPr>
        <w:pStyle w:val="4"/>
      </w:pPr>
      <w:r>
        <w:rPr>
          <w:rFonts w:hint="eastAsia"/>
        </w:rPr>
        <w:t>其他说明</w:t>
      </w:r>
    </w:p>
    <w:p>
      <w:pPr>
        <w:widowControl/>
        <w:spacing w:line="240" w:lineRule="auto"/>
        <w:ind w:firstLine="0" w:firstLineChars="0"/>
        <w:jc w:val="left"/>
        <w:rPr>
          <w:sz w:val="21"/>
        </w:rPr>
      </w:pPr>
      <w:r>
        <w:br w:type="page"/>
      </w:r>
    </w:p>
    <w:p>
      <w:pPr>
        <w:pStyle w:val="2"/>
        <w:rPr>
          <w:rFonts w:hint="eastAsia"/>
        </w:rPr>
      </w:pPr>
      <w:r>
        <w:rPr>
          <w:rFonts w:hint="eastAsia"/>
        </w:rPr>
        <w:t>我的持仓查询</w:t>
      </w:r>
    </w:p>
    <w:p>
      <w:pPr>
        <w:pStyle w:val="3"/>
        <w:numPr>
          <w:ilvl w:val="1"/>
          <w:numId w:val="2"/>
        </w:numPr>
      </w:pPr>
      <w:r>
        <w:rPr>
          <w:rFonts w:hint="eastAsia"/>
        </w:rPr>
        <w:t>我的持仓查询</w:t>
      </w:r>
    </w:p>
    <w:p>
      <w:pPr>
        <w:pStyle w:val="4"/>
      </w:pPr>
      <w:r>
        <w:rPr>
          <w:rFonts w:hint="eastAsia"/>
        </w:rPr>
        <w:t>业务功能</w:t>
      </w:r>
    </w:p>
    <w:p>
      <w:r>
        <w:rPr>
          <w:rFonts w:hint="eastAsia"/>
        </w:rPr>
        <w:t>用户可通过此功能查询已持有的定期存款与理财产品。</w:t>
      </w:r>
    </w:p>
    <w:p>
      <w:pPr>
        <w:pStyle w:val="4"/>
      </w:pPr>
      <w:r>
        <w:rPr>
          <w:rFonts w:hint="eastAsia"/>
        </w:rPr>
        <w:t>业务流程</w:t>
      </w:r>
    </w:p>
    <w:p>
      <w:pPr>
        <w:pStyle w:val="40"/>
        <w:numPr>
          <w:ilvl w:val="0"/>
          <w:numId w:val="3"/>
        </w:numPr>
        <w:ind w:firstLineChars="0"/>
      </w:pPr>
      <w:r>
        <w:rPr>
          <w:rFonts w:hint="eastAsia"/>
        </w:rPr>
        <w:t>点击“理财主页</w:t>
      </w:r>
      <w:r>
        <w:t>-</w:t>
      </w:r>
      <w:r>
        <w:rPr>
          <w:rFonts w:hint="eastAsia"/>
        </w:rPr>
        <w:t>总持仓”，进入【我的持仓】页面。</w:t>
      </w:r>
    </w:p>
    <w:p>
      <w:pPr>
        <w:pStyle w:val="40"/>
        <w:numPr>
          <w:ilvl w:val="0"/>
          <w:numId w:val="3"/>
        </w:numPr>
        <w:ind w:firstLineChars="0"/>
      </w:pPr>
      <w:r>
        <w:rPr>
          <w:rFonts w:hint="eastAsia"/>
        </w:rPr>
        <w:t>【我的持仓】页面：</w:t>
      </w:r>
    </w:p>
    <w:p>
      <w:pPr>
        <w:pStyle w:val="40"/>
        <w:numPr>
          <w:ilvl w:val="0"/>
          <w:numId w:val="124"/>
        </w:numPr>
        <w:ind w:firstLineChars="0"/>
      </w:pPr>
      <w:r>
        <w:rPr>
          <w:rFonts w:hint="eastAsia"/>
        </w:rPr>
        <w:t>展示定期存款总额与</w:t>
      </w:r>
      <w:bookmarkStart w:id="0" w:name="_GoBack"/>
      <w:bookmarkEnd w:id="0"/>
      <w:r>
        <w:rPr>
          <w:rFonts w:hint="eastAsia"/>
        </w:rPr>
        <w:t>各产品持有金额。</w:t>
      </w:r>
    </w:p>
    <w:p>
      <w:pPr>
        <w:pStyle w:val="40"/>
        <w:numPr>
          <w:ilvl w:val="0"/>
          <w:numId w:val="124"/>
        </w:numPr>
        <w:ind w:firstLineChars="0"/>
      </w:pPr>
      <w:r>
        <w:rPr>
          <w:rFonts w:hint="eastAsia"/>
        </w:rPr>
        <w:t>点击整存整取，进入【整存整取列表】页面。</w:t>
      </w:r>
    </w:p>
    <w:p>
      <w:pPr>
        <w:pStyle w:val="40"/>
        <w:numPr>
          <w:ilvl w:val="0"/>
          <w:numId w:val="124"/>
        </w:numPr>
        <w:ind w:firstLineChars="0"/>
      </w:pPr>
      <w:r>
        <w:rPr>
          <w:rFonts w:hint="eastAsia"/>
        </w:rPr>
        <w:t>点击零存整取，进入【零存整取列表】页面。</w:t>
      </w:r>
    </w:p>
    <w:p>
      <w:pPr>
        <w:pStyle w:val="40"/>
        <w:numPr>
          <w:ilvl w:val="0"/>
          <w:numId w:val="124"/>
        </w:numPr>
        <w:ind w:firstLineChars="0"/>
      </w:pPr>
      <w:r>
        <w:rPr>
          <w:rFonts w:hint="eastAsia"/>
        </w:rPr>
        <w:t>点击大额存单，进入【大额存单列表】页面。</w:t>
      </w:r>
    </w:p>
    <w:p>
      <w:pPr>
        <w:pStyle w:val="40"/>
        <w:numPr>
          <w:ilvl w:val="0"/>
          <w:numId w:val="124"/>
        </w:numPr>
        <w:ind w:firstLineChars="0"/>
      </w:pPr>
      <w:r>
        <w:rPr>
          <w:rFonts w:hint="eastAsia"/>
        </w:rPr>
        <w:t>点击特色存款，进入【特色存款列表】页面。</w:t>
      </w:r>
    </w:p>
    <w:p>
      <w:pPr>
        <w:pStyle w:val="40"/>
        <w:numPr>
          <w:ilvl w:val="0"/>
          <w:numId w:val="124"/>
        </w:numPr>
        <w:ind w:firstLineChars="0"/>
      </w:pPr>
      <w:r>
        <w:rPr>
          <w:rFonts w:hint="eastAsia"/>
        </w:rPr>
        <w:t>点击理财产品，进入【代销理财持仓列表】页面。</w:t>
      </w:r>
    </w:p>
    <w:p>
      <w:pPr>
        <w:pStyle w:val="40"/>
        <w:numPr>
          <w:ilvl w:val="0"/>
          <w:numId w:val="3"/>
        </w:numPr>
        <w:ind w:firstLineChars="0"/>
      </w:pPr>
      <w:r>
        <w:rPr>
          <w:rFonts w:hint="eastAsia"/>
        </w:rPr>
        <w:t>【整存整取列表】页面，展示持有的整存整取列表，点击某一笔，进入【整存整取详情】页面。</w:t>
      </w:r>
    </w:p>
    <w:p>
      <w:pPr>
        <w:pStyle w:val="40"/>
        <w:numPr>
          <w:ilvl w:val="0"/>
          <w:numId w:val="3"/>
        </w:numPr>
        <w:ind w:firstLineChars="0"/>
      </w:pPr>
      <w:r>
        <w:rPr>
          <w:rFonts w:hint="eastAsia"/>
        </w:rPr>
        <w:t>【零存整取列表】页面，展示持有的零存整取列表，点击某一笔，进入【零存整取详情】页面。</w:t>
      </w:r>
    </w:p>
    <w:p>
      <w:pPr>
        <w:pStyle w:val="40"/>
        <w:numPr>
          <w:ilvl w:val="0"/>
          <w:numId w:val="3"/>
        </w:numPr>
        <w:ind w:firstLineChars="0"/>
      </w:pPr>
      <w:r>
        <w:rPr>
          <w:rFonts w:hint="eastAsia"/>
        </w:rPr>
        <w:t>【大额存单列表】页面，展示持有的大额存单列表，点击某一笔，进入【大额存单详情】页面。</w:t>
      </w:r>
    </w:p>
    <w:p>
      <w:pPr>
        <w:pStyle w:val="40"/>
        <w:numPr>
          <w:ilvl w:val="0"/>
          <w:numId w:val="3"/>
        </w:numPr>
        <w:ind w:firstLineChars="0"/>
      </w:pPr>
      <w:r>
        <w:rPr>
          <w:rFonts w:hint="eastAsia"/>
        </w:rPr>
        <w:t>【特色存款列表】页面，展示持有的特色存款列表，点击某一笔，进入【特色存款详情】页面。</w:t>
      </w:r>
    </w:p>
    <w:p>
      <w:pPr>
        <w:pStyle w:val="40"/>
        <w:numPr>
          <w:ilvl w:val="0"/>
          <w:numId w:val="3"/>
        </w:numPr>
        <w:ind w:firstLineChars="0"/>
      </w:pPr>
      <w:r>
        <w:rPr>
          <w:rFonts w:hint="eastAsia"/>
        </w:rPr>
        <w:t>【代销理财持仓列表】页面为其它系统的页面。</w:t>
      </w:r>
    </w:p>
    <w:p>
      <w:pPr>
        <w:pStyle w:val="4"/>
      </w:pPr>
      <w:r>
        <w:rPr>
          <w:rFonts w:hint="eastAsia"/>
        </w:rPr>
        <w:t>字段说明</w:t>
      </w:r>
    </w:p>
    <w:p>
      <w:pPr>
        <w:ind w:firstLine="0" w:firstLineChars="0"/>
      </w:pPr>
      <w:r>
        <w:rPr>
          <w:rFonts w:hint="eastAsia"/>
        </w:rPr>
        <w:t>【定期存款】</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定期存款总额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整存整取总额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整存整取笔数</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零存整取总额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零存整取笔数</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大额存单总额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大额存单笔数</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特色存款总额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特色存款笔数</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理财持有总额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理财持有笔数</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【整存整取列表】</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tcBorders>
            <w:shd w:val="clear" w:color="auto" w:fill="auto"/>
            <w:vAlign w:val="center"/>
          </w:tcPr>
          <w:p>
            <w:pPr>
              <w:pStyle w:val="36"/>
            </w:pPr>
            <w:r>
              <w:rPr>
                <w:rFonts w:hint="eastAsia"/>
              </w:rPr>
              <w:t>存款列表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存款期限</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存款到期日</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存一笔</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【整存整取详情】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存款期限</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存款利率</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预估到期收益</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存款起息时间</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存款到期时间</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已存入天数</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到期安排</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返显，可修改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到期安排提示</w:t>
            </w:r>
            <w:r>
              <w:rPr>
                <w:rFonts w:hint="eastAsia"/>
              </w:rPr>
              <w:t>：</w:t>
            </w:r>
          </w:p>
          <w:p>
            <w:pPr>
              <w:pStyle w:val="36"/>
              <w:rPr>
                <w:b/>
              </w:rPr>
            </w:pPr>
            <w:r>
              <w:rPr>
                <w:rFonts w:hint="eastAsia"/>
              </w:rPr>
              <w:t>本息转存定期：</w:t>
            </w:r>
            <w:r>
              <w:rPr>
                <w:rFonts w:hint="eastAsia"/>
                <w:b/>
              </w:rPr>
              <w:t>到期后本金及收益全部再定存</w:t>
            </w:r>
            <w:r>
              <w:rPr>
                <w:b/>
              </w:rPr>
              <w:t>X</w:t>
            </w:r>
            <w:r>
              <w:rPr>
                <w:rFonts w:hint="eastAsia"/>
                <w:b/>
              </w:rPr>
              <w:t>个月；</w:t>
            </w:r>
          </w:p>
          <w:p>
            <w:pPr>
              <w:pStyle w:val="36"/>
            </w:pPr>
            <w:r>
              <w:rPr>
                <w:rFonts w:hint="eastAsia"/>
              </w:rPr>
              <w:t>本金转存定期：</w:t>
            </w:r>
            <w:r>
              <w:rPr>
                <w:rFonts w:hint="eastAsia"/>
                <w:b/>
              </w:rPr>
              <w:t>到期后本金再定存</w:t>
            </w:r>
            <w:r>
              <w:rPr>
                <w:b/>
              </w:rPr>
              <w:t>X</w:t>
            </w:r>
            <w:r>
              <w:rPr>
                <w:rFonts w:hint="eastAsia"/>
                <w:b/>
              </w:rPr>
              <w:t>（根据所选存期显示）个月，利息转入付款账户；</w:t>
            </w:r>
          </w:p>
          <w:p>
            <w:pPr>
              <w:pStyle w:val="36"/>
            </w:pPr>
            <w:r>
              <w:rPr>
                <w:rFonts w:hint="eastAsia"/>
              </w:rPr>
              <w:t>本息转存活期：</w:t>
            </w:r>
            <w:r>
              <w:rPr>
                <w:rFonts w:hint="eastAsia"/>
                <w:b/>
              </w:rPr>
              <w:t>到期后本金及收益全部转入付款账户；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提前转出</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未到期时显示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转出</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已到期时显时</w:t>
            </w:r>
          </w:p>
        </w:tc>
      </w:tr>
    </w:tbl>
    <w:p>
      <w:pPr>
        <w:ind w:firstLine="0" w:firstLineChars="0"/>
      </w:pPr>
      <w:r>
        <w:rPr>
          <w:rFonts w:hint="eastAsia"/>
        </w:rPr>
        <w:t>【零存整取列表】</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tcBorders>
            <w:shd w:val="clear" w:color="auto" w:fill="auto"/>
            <w:vAlign w:val="center"/>
          </w:tcPr>
          <w:p>
            <w:pPr>
              <w:pStyle w:val="36"/>
            </w:pPr>
            <w:r>
              <w:rPr>
                <w:rFonts w:hint="eastAsia"/>
              </w:rPr>
              <w:t>存款列表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存款期限</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存款到期日</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存一笔</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【零存整取详情】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存款期限</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存款利率</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预估到期收益</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存款起息时间</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存款到期时间</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已存入天数</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每月存入</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提前转出</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转出</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到期后显示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续存</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到期后显示</w:t>
            </w:r>
          </w:p>
        </w:tc>
      </w:tr>
    </w:tbl>
    <w:p>
      <w:pPr>
        <w:ind w:firstLine="0" w:firstLineChars="0"/>
      </w:pPr>
      <w:r>
        <w:rPr>
          <w:rFonts w:hint="eastAsia"/>
        </w:rPr>
        <w:t>【特色存款列表】</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tcBorders>
            <w:shd w:val="clear" w:color="auto" w:fill="auto"/>
            <w:vAlign w:val="center"/>
          </w:tcPr>
          <w:p>
            <w:pPr>
              <w:pStyle w:val="36"/>
            </w:pPr>
            <w:r>
              <w:rPr>
                <w:rFonts w:hint="eastAsia"/>
              </w:rPr>
              <w:t>存款列表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存款期限</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存款到期日</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存一笔</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进入产品列表页</w:t>
            </w:r>
          </w:p>
        </w:tc>
      </w:tr>
    </w:tbl>
    <w:p>
      <w:pPr>
        <w:ind w:firstLine="0" w:firstLineChars="0"/>
      </w:pPr>
      <w:r>
        <w:rPr>
          <w:rFonts w:hint="eastAsia"/>
        </w:rPr>
        <w:t>【特色存款详情】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存款期限</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存款利率</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已付收益</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累计收益</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产品名称</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预估到期收益</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开户日期</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到期日期</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已存入天数</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付息方式</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提前转出</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【大额存单列表】</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tcBorders>
            <w:shd w:val="clear" w:color="auto" w:fill="auto"/>
            <w:vAlign w:val="center"/>
          </w:tcPr>
          <w:p>
            <w:pPr>
              <w:pStyle w:val="36"/>
            </w:pPr>
            <w:r>
              <w:rPr>
                <w:rFonts w:hint="eastAsia"/>
              </w:rPr>
              <w:t>存款列表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存款期限</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存款到期日</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存一笔</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进入产品列表页</w:t>
            </w:r>
          </w:p>
        </w:tc>
      </w:tr>
    </w:tbl>
    <w:p>
      <w:pPr>
        <w:ind w:firstLine="0" w:firstLineChars="0"/>
      </w:pPr>
      <w:r>
        <w:rPr>
          <w:rFonts w:hint="eastAsia"/>
        </w:rPr>
        <w:t>【大额存单详情】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977"/>
        <w:gridCol w:w="1285"/>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2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存款金额</w:t>
            </w:r>
          </w:p>
        </w:tc>
        <w:tc>
          <w:tcPr>
            <w:tcW w:w="12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存款期限</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存款利率</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产品名称</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预估到期总收益</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存款起息时间</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存款到期时间</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已存入天数</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是否可提前支取</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提前支取计息方式</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无则不展示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付息方式</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977"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提前支取</w:t>
            </w:r>
          </w:p>
        </w:tc>
        <w:tc>
          <w:tcPr>
            <w:tcW w:w="1285"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可提前支付时展示</w:t>
            </w:r>
          </w:p>
        </w:tc>
      </w:tr>
    </w:tbl>
    <w:p>
      <w:pPr>
        <w:ind w:firstLine="0" w:firstLineChars="0"/>
      </w:pPr>
    </w:p>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25"/>
        </w:numPr>
        <w:ind w:firstLineChars="0"/>
      </w:pPr>
      <w:r>
        <w:rPr>
          <w:rFonts w:hint="eastAsia"/>
        </w:rPr>
        <w:t xml:space="preserve">我的持仓金额包括整存整取金额、零存整取金额、特色存款金额、大额存单金额、理财持仓金额。 </w:t>
      </w:r>
    </w:p>
    <w:p>
      <w:pPr>
        <w:pStyle w:val="4"/>
      </w:pPr>
      <w:r>
        <w:rPr>
          <w:rFonts w:hint="eastAsia"/>
        </w:rPr>
        <w:t>其他说明</w:t>
      </w:r>
    </w:p>
    <w:p>
      <w:pPr>
        <w:pStyle w:val="2"/>
        <w:rPr>
          <w:rFonts w:hint="eastAsia"/>
        </w:rPr>
      </w:pPr>
      <w:r>
        <w:rPr>
          <w:rFonts w:hint="eastAsia"/>
        </w:rPr>
        <w:t>定活互转</w:t>
      </w:r>
    </w:p>
    <w:p>
      <w:pPr>
        <w:pStyle w:val="3"/>
        <w:numPr>
          <w:ilvl w:val="1"/>
          <w:numId w:val="2"/>
        </w:numPr>
      </w:pPr>
      <w:r>
        <w:rPr>
          <w:rFonts w:hint="eastAsia"/>
        </w:rPr>
        <w:t>活期转定期</w:t>
      </w:r>
    </w:p>
    <w:p>
      <w:pPr>
        <w:pStyle w:val="4"/>
      </w:pPr>
      <w:r>
        <w:rPr>
          <w:rFonts w:hint="eastAsia"/>
        </w:rPr>
        <w:t>业务功能</w:t>
      </w:r>
    </w:p>
    <w:p>
      <w:r>
        <w:rPr>
          <w:rFonts w:hint="eastAsia"/>
        </w:rPr>
        <w:t>手机银行用户可通过此功能进行活转定交易。</w:t>
      </w:r>
    </w:p>
    <w:p>
      <w:pPr>
        <w:pStyle w:val="4"/>
      </w:pPr>
      <w:r>
        <w:rPr>
          <w:rFonts w:hint="eastAsia"/>
        </w:rPr>
        <w:t>业务流程</w:t>
      </w:r>
    </w:p>
    <w:p>
      <w:pPr>
        <w:pStyle w:val="48"/>
        <w:numPr>
          <w:ilvl w:val="0"/>
          <w:numId w:val="126"/>
        </w:numPr>
        <w:ind w:firstLineChars="0"/>
      </w:pPr>
      <w:r>
        <w:rPr>
          <w:rFonts w:hint="eastAsia"/>
        </w:rPr>
        <w:t>点击【理财主页-整存整取/零存整取产品】，进入【活期转定期】</w:t>
      </w:r>
      <w:r>
        <w:t>页面</w:t>
      </w:r>
      <w:r>
        <w:rPr>
          <w:rFonts w:hint="eastAsia"/>
        </w:rPr>
        <w:t>。</w:t>
      </w:r>
    </w:p>
    <w:p>
      <w:pPr>
        <w:pStyle w:val="48"/>
        <w:numPr>
          <w:ilvl w:val="0"/>
          <w:numId w:val="126"/>
        </w:numPr>
        <w:ind w:firstLineChars="0"/>
      </w:pPr>
      <w:r>
        <w:rPr>
          <w:rFonts w:hint="eastAsia"/>
        </w:rPr>
        <w:t>活期转定期</w:t>
      </w:r>
      <w:r>
        <w:t>页面</w:t>
      </w:r>
      <w:r>
        <w:rPr>
          <w:rFonts w:hint="eastAsia"/>
        </w:rPr>
        <w:t>，由上至下：</w:t>
      </w:r>
    </w:p>
    <w:p>
      <w:pPr>
        <w:pStyle w:val="48"/>
        <w:numPr>
          <w:ilvl w:val="0"/>
          <w:numId w:val="127"/>
        </w:numPr>
        <w:ind w:firstLineChars="0"/>
      </w:pPr>
      <w:r>
        <w:rPr>
          <w:rFonts w:hint="eastAsia"/>
        </w:rPr>
        <w:t>选择存款类型</w:t>
      </w:r>
    </w:p>
    <w:p>
      <w:pPr>
        <w:pStyle w:val="48"/>
        <w:numPr>
          <w:ilvl w:val="0"/>
          <w:numId w:val="127"/>
        </w:numPr>
        <w:ind w:firstLineChars="0"/>
      </w:pPr>
      <w:r>
        <w:rPr>
          <w:rFonts w:hint="eastAsia"/>
        </w:rPr>
        <w:t>录入</w:t>
      </w:r>
      <w:r>
        <w:t>存入金额</w:t>
      </w:r>
      <w:r>
        <w:rPr>
          <w:rFonts w:hint="eastAsia"/>
        </w:rPr>
        <w:t>：</w:t>
      </w:r>
    </w:p>
    <w:p>
      <w:pPr>
        <w:pStyle w:val="48"/>
        <w:numPr>
          <w:ilvl w:val="0"/>
          <w:numId w:val="128"/>
        </w:numPr>
        <w:ind w:firstLineChars="0"/>
      </w:pPr>
      <w:r>
        <w:rPr>
          <w:rFonts w:hint="eastAsia"/>
        </w:rPr>
        <w:t>载入时，金额输入框内提示起购金额（查回展示）；</w:t>
      </w:r>
    </w:p>
    <w:p>
      <w:pPr>
        <w:pStyle w:val="48"/>
        <w:numPr>
          <w:ilvl w:val="0"/>
          <w:numId w:val="128"/>
        </w:numPr>
        <w:ind w:firstLineChars="0"/>
      </w:pPr>
      <w:r>
        <w:rPr>
          <w:rFonts w:hint="eastAsia"/>
        </w:rPr>
        <w:t>输入金额</w:t>
      </w:r>
      <w:r>
        <w:t>时</w:t>
      </w:r>
      <w:r>
        <w:rPr>
          <w:rFonts w:hint="eastAsia"/>
        </w:rPr>
        <w:t>，</w:t>
      </w:r>
      <w:r>
        <w:t>输入框下方根据输入金额的校验显示对应提示语</w:t>
      </w:r>
      <w:r>
        <w:rPr>
          <w:rFonts w:hint="eastAsia"/>
        </w:rPr>
        <w:t>（详见字段说明）。</w:t>
      </w:r>
    </w:p>
    <w:p>
      <w:pPr>
        <w:pStyle w:val="48"/>
        <w:numPr>
          <w:ilvl w:val="0"/>
          <w:numId w:val="128"/>
        </w:numPr>
        <w:ind w:firstLineChars="0"/>
      </w:pPr>
      <w:r>
        <w:rPr>
          <w:rFonts w:hint="eastAsia"/>
        </w:rPr>
        <w:t>点击</w:t>
      </w:r>
      <w:r>
        <w:t>全部存入按钮</w:t>
      </w:r>
      <w:r>
        <w:rPr>
          <w:rFonts w:hint="eastAsia"/>
        </w:rPr>
        <w:t>：</w:t>
      </w:r>
      <w:r>
        <w:t>自动填入所选账户的全部可用余额</w:t>
      </w:r>
      <w:r>
        <w:rPr>
          <w:rFonts w:hint="eastAsia"/>
        </w:rPr>
        <w:t>。</w:t>
      </w:r>
    </w:p>
    <w:p>
      <w:pPr>
        <w:pStyle w:val="48"/>
        <w:numPr>
          <w:ilvl w:val="0"/>
          <w:numId w:val="127"/>
        </w:numPr>
        <w:ind w:firstLineChars="0"/>
      </w:pPr>
      <w:r>
        <w:rPr>
          <w:rFonts w:hint="eastAsia"/>
        </w:rPr>
        <w:t>选择付款账户。</w:t>
      </w:r>
    </w:p>
    <w:p>
      <w:pPr>
        <w:pStyle w:val="48"/>
        <w:numPr>
          <w:ilvl w:val="0"/>
          <w:numId w:val="127"/>
        </w:numPr>
        <w:ind w:firstLineChars="0"/>
      </w:pPr>
      <w:r>
        <w:t>页面存入按钮亮起后</w:t>
      </w:r>
      <w:r>
        <w:rPr>
          <w:rFonts w:hint="eastAsia"/>
        </w:rPr>
        <w:t>，</w:t>
      </w:r>
      <w:r>
        <w:t>点击按钮</w:t>
      </w:r>
      <w:r>
        <w:rPr>
          <w:rFonts w:hint="eastAsia"/>
        </w:rPr>
        <w:t>，进行如下校验：</w:t>
      </w:r>
    </w:p>
    <w:p>
      <w:pPr>
        <w:pStyle w:val="49"/>
      </w:pPr>
      <w:r>
        <w:rPr>
          <w:rFonts w:hint="eastAsia"/>
        </w:rPr>
        <w:t>注：页面按钮规则如下：</w:t>
      </w:r>
    </w:p>
    <w:p>
      <w:pPr>
        <w:pStyle w:val="49"/>
        <w:numPr>
          <w:ilvl w:val="1"/>
          <w:numId w:val="127"/>
        </w:numPr>
        <w:ind w:left="480" w:hanging="480"/>
      </w:pPr>
      <w:r>
        <w:rPr>
          <w:rFonts w:hint="eastAsia"/>
        </w:rPr>
        <w:t>页面载入时，存入按钮默认灰显不可点击。</w:t>
      </w:r>
    </w:p>
    <w:p>
      <w:pPr>
        <w:pStyle w:val="49"/>
        <w:numPr>
          <w:ilvl w:val="1"/>
          <w:numId w:val="127"/>
        </w:numPr>
        <w:ind w:left="480" w:hanging="480"/>
      </w:pPr>
      <w:r>
        <w:t>当页面要素满足以下条件时</w:t>
      </w:r>
      <w:r>
        <w:rPr>
          <w:rFonts w:hint="eastAsia"/>
        </w:rPr>
        <w:t>，</w:t>
      </w:r>
      <w:r>
        <w:t>按钮亮起</w:t>
      </w:r>
      <w:r>
        <w:rPr>
          <w:rFonts w:hint="eastAsia"/>
        </w:rPr>
        <w:t>：</w:t>
      </w:r>
    </w:p>
    <w:p>
      <w:pPr>
        <w:pStyle w:val="49"/>
        <w:numPr>
          <w:ilvl w:val="0"/>
          <w:numId w:val="129"/>
        </w:numPr>
        <w:ind w:firstLine="480"/>
      </w:pPr>
      <w:r>
        <w:t>已选择可用账户</w:t>
      </w:r>
      <w:r>
        <w:rPr>
          <w:rFonts w:hint="eastAsia"/>
        </w:rPr>
        <w:t>；</w:t>
      </w:r>
    </w:p>
    <w:p>
      <w:pPr>
        <w:pStyle w:val="49"/>
        <w:numPr>
          <w:ilvl w:val="0"/>
          <w:numId w:val="129"/>
        </w:numPr>
        <w:ind w:firstLine="480"/>
      </w:pPr>
      <w:r>
        <w:rPr>
          <w:rFonts w:hint="eastAsia"/>
        </w:rPr>
        <w:t>录入的金额大于等于起存金额，且小于等于所选账户的可用余额；</w:t>
      </w:r>
    </w:p>
    <w:p>
      <w:pPr>
        <w:pStyle w:val="49"/>
        <w:numPr>
          <w:ilvl w:val="0"/>
          <w:numId w:val="129"/>
        </w:numPr>
        <w:ind w:firstLine="480"/>
      </w:pPr>
      <w:r>
        <w:t>当金额或账户变动时</w:t>
      </w:r>
      <w:r>
        <w:rPr>
          <w:rFonts w:hint="eastAsia"/>
        </w:rPr>
        <w:t>，</w:t>
      </w:r>
      <w:r>
        <w:t>重新进行判断</w:t>
      </w:r>
      <w:r>
        <w:rPr>
          <w:rFonts w:hint="eastAsia"/>
        </w:rPr>
        <w:t>，</w:t>
      </w:r>
      <w:r>
        <w:t>不满足以上两个条件时</w:t>
      </w:r>
      <w:r>
        <w:rPr>
          <w:rFonts w:hint="eastAsia"/>
        </w:rPr>
        <w:t>，</w:t>
      </w:r>
      <w:r>
        <w:t>按钮再次灰显不可点击</w:t>
      </w:r>
      <w:r>
        <w:rPr>
          <w:rFonts w:hint="eastAsia"/>
        </w:rPr>
        <w:t>。</w:t>
      </w:r>
    </w:p>
    <w:p>
      <w:pPr>
        <w:pStyle w:val="48"/>
        <w:numPr>
          <w:ilvl w:val="0"/>
          <w:numId w:val="130"/>
        </w:numPr>
        <w:ind w:firstLineChars="0"/>
      </w:pPr>
      <w:r>
        <w:rPr>
          <w:rFonts w:hint="eastAsia"/>
        </w:rPr>
        <w:t>判断输入金额是否大于等于起购金额，否则报错；</w:t>
      </w:r>
    </w:p>
    <w:p>
      <w:pPr>
        <w:pStyle w:val="48"/>
        <w:numPr>
          <w:ilvl w:val="0"/>
          <w:numId w:val="130"/>
        </w:numPr>
        <w:ind w:firstLineChars="0"/>
      </w:pPr>
      <w:r>
        <w:t>判断输入金额是否小于等于所选账户可用余额</w:t>
      </w:r>
      <w:r>
        <w:rPr>
          <w:rFonts w:hint="eastAsia"/>
        </w:rPr>
        <w:t>，</w:t>
      </w:r>
      <w:r>
        <w:t>否则报错</w:t>
      </w:r>
      <w:r>
        <w:rPr>
          <w:rFonts w:hint="eastAsia"/>
        </w:rPr>
        <w:t>；</w:t>
      </w:r>
    </w:p>
    <w:p>
      <w:pPr>
        <w:pStyle w:val="48"/>
        <w:numPr>
          <w:ilvl w:val="0"/>
          <w:numId w:val="130"/>
        </w:numPr>
        <w:ind w:firstLineChars="0"/>
      </w:pPr>
      <w:r>
        <w:rPr>
          <w:rFonts w:hint="eastAsia"/>
        </w:rPr>
        <w:t>通过校验后，进行认证，完成后，向核心发送交易信息。</w:t>
      </w:r>
    </w:p>
    <w:p>
      <w:pPr>
        <w:pStyle w:val="48"/>
        <w:numPr>
          <w:ilvl w:val="0"/>
          <w:numId w:val="130"/>
        </w:numPr>
        <w:ind w:firstLineChars="0"/>
      </w:pPr>
      <w:r>
        <w:t>接收核心的返回信息</w:t>
      </w:r>
      <w:r>
        <w:rPr>
          <w:rFonts w:hint="eastAsia"/>
        </w:rPr>
        <w:t>，</w:t>
      </w:r>
      <w:r>
        <w:t>若存入失败</w:t>
      </w:r>
      <w:r>
        <w:rPr>
          <w:rFonts w:hint="eastAsia"/>
        </w:rPr>
        <w:t>，</w:t>
      </w:r>
      <w:r>
        <w:t>则报错</w:t>
      </w:r>
      <w:r>
        <w:rPr>
          <w:rFonts w:hint="eastAsia"/>
        </w:rPr>
        <w:t>；</w:t>
      </w:r>
      <w:r>
        <w:t>存入成功</w:t>
      </w:r>
      <w:r>
        <w:rPr>
          <w:rFonts w:hint="eastAsia"/>
        </w:rPr>
        <w:t>，</w:t>
      </w:r>
      <w:r>
        <w:t>则进入交易结果页面</w:t>
      </w:r>
      <w:r>
        <w:rPr>
          <w:rFonts w:hint="eastAsia"/>
        </w:rPr>
        <w:t>。</w:t>
      </w:r>
    </w:p>
    <w:p>
      <w:pPr>
        <w:pStyle w:val="40"/>
        <w:numPr>
          <w:ilvl w:val="0"/>
          <w:numId w:val="126"/>
        </w:numPr>
        <w:ind w:firstLineChars="0"/>
      </w:pPr>
      <w:r>
        <w:rPr>
          <w:rFonts w:hint="eastAsia"/>
        </w:rPr>
        <w:t>存入结果页面，显示存入结果。</w:t>
      </w:r>
    </w:p>
    <w:p>
      <w:pPr>
        <w:pStyle w:val="4"/>
      </w:pPr>
      <w:r>
        <w:rPr>
          <w:rFonts w:hint="eastAsia"/>
        </w:rPr>
        <w:t>字段说明</w:t>
      </w:r>
    </w:p>
    <w:p>
      <w:pPr>
        <w:ind w:firstLine="0" w:firstLineChars="0"/>
      </w:pPr>
      <w:r>
        <w:rPr>
          <w:rFonts w:hint="eastAsia"/>
        </w:rPr>
        <w:t>【转入页面】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125"/>
        <w:gridCol w:w="992"/>
        <w:gridCol w:w="2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99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98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存款类型</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整存整取、零存整取</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转入金额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纯数字</w:t>
            </w:r>
          </w:p>
          <w:p>
            <w:pPr>
              <w:pStyle w:val="36"/>
            </w:pPr>
            <w:r>
              <w:rPr>
                <w:rFonts w:hint="eastAsia"/>
              </w:rPr>
              <w:t>提示信息：“XXX元起存”</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存入金额下方</w:t>
            </w:r>
            <w:r>
              <w:rPr>
                <w:rFonts w:hint="eastAsia"/>
              </w:rPr>
              <w:t>提示：</w:t>
            </w:r>
          </w:p>
          <w:p>
            <w:pPr>
              <w:pStyle w:val="36"/>
              <w:numPr>
                <w:ilvl w:val="0"/>
                <w:numId w:val="131"/>
              </w:numPr>
              <w:ind w:left="900" w:hanging="420"/>
            </w:pPr>
            <w:r>
              <w:t>当金额框中无内容时</w:t>
            </w:r>
            <w:r>
              <w:rPr>
                <w:rFonts w:hint="eastAsia"/>
              </w:rPr>
              <w:t>：</w:t>
            </w:r>
            <w:r>
              <w:t>无提示</w:t>
            </w:r>
            <w:r>
              <w:rPr>
                <w:rFonts w:hint="eastAsia"/>
              </w:rPr>
              <w:t>；</w:t>
            </w:r>
          </w:p>
          <w:p>
            <w:pPr>
              <w:pStyle w:val="36"/>
              <w:numPr>
                <w:ilvl w:val="0"/>
                <w:numId w:val="131"/>
              </w:numPr>
              <w:ind w:left="900" w:hanging="420"/>
            </w:pPr>
            <w:r>
              <w:t>当输入金额小于起存金额时</w:t>
            </w:r>
            <w:r>
              <w:rPr>
                <w:rFonts w:hint="eastAsia"/>
              </w:rPr>
              <w:t>：</w:t>
            </w:r>
            <w:r>
              <w:rPr>
                <w:rFonts w:hint="eastAsia"/>
                <w:b/>
                <w:bCs/>
              </w:rPr>
              <w:t>最低存入金额为</w:t>
            </w:r>
            <w:r>
              <w:rPr>
                <w:b/>
                <w:bCs/>
              </w:rPr>
              <w:t>XXX</w:t>
            </w:r>
            <w:r>
              <w:rPr>
                <w:rFonts w:hint="eastAsia"/>
                <w:b/>
                <w:bCs/>
              </w:rPr>
              <w:t>元</w:t>
            </w:r>
            <w:r>
              <w:rPr>
                <w:rFonts w:hint="eastAsia"/>
              </w:rPr>
              <w:t>（起存金额）；</w:t>
            </w:r>
          </w:p>
          <w:p>
            <w:pPr>
              <w:pStyle w:val="36"/>
              <w:numPr>
                <w:ilvl w:val="0"/>
                <w:numId w:val="131"/>
              </w:numPr>
              <w:ind w:left="900" w:hanging="420"/>
            </w:pPr>
            <w:r>
              <w:t>当输入金额大于等于起存金额</w:t>
            </w:r>
            <w:r>
              <w:rPr>
                <w:rFonts w:hint="eastAsia"/>
              </w:rPr>
              <w:t>，</w:t>
            </w:r>
            <w:r>
              <w:t>大于所选账户可用余额</w:t>
            </w:r>
            <w:r>
              <w:rPr>
                <w:rFonts w:hint="eastAsia"/>
              </w:rPr>
              <w:t>时：</w:t>
            </w:r>
            <w:r>
              <w:rPr>
                <w:rFonts w:hint="eastAsia"/>
                <w:b/>
                <w:bCs/>
              </w:rPr>
              <w:t>账户余额不足</w:t>
            </w:r>
            <w:r>
              <w:rPr>
                <w:rFonts w:hint="eastAsia"/>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可选已加挂账户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存期</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可选项由核心提供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利率</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根据录入信息返显</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到期安排</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存款类型为整存整取时展示，选项为：本息转存活期（默认）；本息转存定期；本金转存定期；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到期安排提示</w:t>
            </w:r>
            <w:r>
              <w:rPr>
                <w:rFonts w:hint="eastAsia"/>
              </w:rPr>
              <w:t>（上方条件录入完成后，根据选项显示）：</w:t>
            </w:r>
          </w:p>
          <w:p>
            <w:pPr>
              <w:pStyle w:val="36"/>
              <w:rPr>
                <w:b/>
              </w:rPr>
            </w:pPr>
            <w:r>
              <w:rPr>
                <w:rFonts w:hint="eastAsia"/>
              </w:rPr>
              <w:t>本息转存定期：</w:t>
            </w:r>
            <w:r>
              <w:rPr>
                <w:rFonts w:hint="eastAsia"/>
                <w:b/>
              </w:rPr>
              <w:t>到期后本金及收益全部再定存</w:t>
            </w:r>
            <w:r>
              <w:rPr>
                <w:b/>
              </w:rPr>
              <w:t>X</w:t>
            </w:r>
            <w:r>
              <w:rPr>
                <w:rFonts w:hint="eastAsia"/>
                <w:b/>
              </w:rPr>
              <w:t>个月；</w:t>
            </w:r>
          </w:p>
          <w:p>
            <w:pPr>
              <w:pStyle w:val="36"/>
            </w:pPr>
            <w:r>
              <w:rPr>
                <w:rFonts w:hint="eastAsia"/>
              </w:rPr>
              <w:t>本金转存定期：</w:t>
            </w:r>
            <w:r>
              <w:rPr>
                <w:rFonts w:hint="eastAsia"/>
                <w:b/>
              </w:rPr>
              <w:t>到期后本金再定存</w:t>
            </w:r>
            <w:r>
              <w:rPr>
                <w:b/>
              </w:rPr>
              <w:t>X</w:t>
            </w:r>
            <w:r>
              <w:rPr>
                <w:rFonts w:hint="eastAsia"/>
                <w:b/>
              </w:rPr>
              <w:t>（根据所选存期显示）个月，利息转入付款账户；</w:t>
            </w:r>
          </w:p>
          <w:p>
            <w:pPr>
              <w:pStyle w:val="36"/>
            </w:pPr>
            <w:r>
              <w:rPr>
                <w:rFonts w:hint="eastAsia"/>
              </w:rPr>
              <w:t>本息转存活期：</w:t>
            </w:r>
            <w:r>
              <w:rPr>
                <w:rFonts w:hint="eastAsia"/>
                <w:b/>
              </w:rPr>
              <w:t>到期后本金及收益全部转入付款账户；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推荐员工号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点击推荐人按钮展示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客户推荐码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点击推荐人按钮展示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立即转入</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99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98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必输项满足条件后亮起</w:t>
            </w:r>
          </w:p>
        </w:tc>
      </w:tr>
    </w:tbl>
    <w:p>
      <w:pPr>
        <w:ind w:firstLine="0" w:firstLineChars="0"/>
      </w:pPr>
      <w:r>
        <w:rPr>
          <w:rFonts w:hint="eastAsia"/>
        </w:rPr>
        <w:t>【存入结果页面】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存入结果</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存入</w:t>
            </w:r>
            <w:r>
              <w:t>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存入时间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存期</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到期安排</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到期安排同存入页面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再存一笔</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8"/>
        <w:numPr>
          <w:ilvl w:val="0"/>
          <w:numId w:val="132"/>
        </w:numPr>
        <w:ind w:left="1320" w:firstLineChars="0"/>
      </w:pPr>
      <w:r>
        <w:t>整存整取存入金额需满足起存金额要求</w:t>
      </w:r>
      <w:r>
        <w:rPr>
          <w:rFonts w:hint="eastAsia"/>
        </w:rPr>
        <w:t>。</w:t>
      </w:r>
    </w:p>
    <w:p>
      <w:pPr>
        <w:pStyle w:val="4"/>
      </w:pPr>
      <w:r>
        <w:rPr>
          <w:rFonts w:hint="eastAsia"/>
        </w:rPr>
        <w:t>其他说明</w:t>
      </w:r>
    </w:p>
    <w:p>
      <w:pPr>
        <w:pStyle w:val="3"/>
        <w:numPr>
          <w:ilvl w:val="1"/>
          <w:numId w:val="2"/>
        </w:numPr>
      </w:pPr>
      <w:r>
        <w:rPr>
          <w:rFonts w:hint="eastAsia"/>
        </w:rPr>
        <w:t>定期转活期</w:t>
      </w:r>
    </w:p>
    <w:p>
      <w:pPr>
        <w:pStyle w:val="4"/>
      </w:pPr>
      <w:r>
        <w:rPr>
          <w:rFonts w:hint="eastAsia"/>
        </w:rPr>
        <w:t>业务功能</w:t>
      </w:r>
    </w:p>
    <w:p>
      <w:r>
        <w:rPr>
          <w:rFonts w:hint="eastAsia"/>
        </w:rPr>
        <w:t>手机银行用户可通过此功能将定期转为活期。</w:t>
      </w:r>
    </w:p>
    <w:p>
      <w:pPr>
        <w:pStyle w:val="4"/>
      </w:pPr>
      <w:r>
        <w:rPr>
          <w:rFonts w:hint="eastAsia"/>
        </w:rPr>
        <w:t>业务流程</w:t>
      </w:r>
    </w:p>
    <w:p>
      <w:pPr>
        <w:pStyle w:val="5"/>
      </w:pPr>
      <w:r>
        <w:rPr>
          <w:rFonts w:hint="eastAsia"/>
        </w:rPr>
        <w:t>整存整取转出</w:t>
      </w:r>
    </w:p>
    <w:p>
      <w:pPr>
        <w:pStyle w:val="48"/>
        <w:numPr>
          <w:ilvl w:val="0"/>
          <w:numId w:val="133"/>
        </w:numPr>
        <w:ind w:firstLineChars="0"/>
      </w:pPr>
      <w:r>
        <w:rPr>
          <w:rFonts w:hint="eastAsia"/>
        </w:rPr>
        <w:t>定期存款首页，点击整存整取：</w:t>
      </w:r>
    </w:p>
    <w:p>
      <w:pPr>
        <w:pStyle w:val="48"/>
        <w:numPr>
          <w:ilvl w:val="0"/>
          <w:numId w:val="134"/>
        </w:numPr>
        <w:ind w:left="840" w:firstLineChars="0"/>
      </w:pPr>
      <w:r>
        <w:t>进入整存整取列表页面</w:t>
      </w:r>
      <w:r>
        <w:rPr>
          <w:rFonts w:hint="eastAsia"/>
        </w:rPr>
        <w:t>。点击列表某一条记录，进入详情页；点击立即转出按钮，进入转出页面。</w:t>
      </w:r>
    </w:p>
    <w:p>
      <w:pPr>
        <w:pStyle w:val="48"/>
        <w:numPr>
          <w:ilvl w:val="0"/>
          <w:numId w:val="133"/>
        </w:numPr>
        <w:ind w:firstLineChars="0"/>
      </w:pPr>
      <w:r>
        <w:rPr>
          <w:rFonts w:hint="eastAsia"/>
        </w:rPr>
        <w:t>详情页，展示存款详情：</w:t>
      </w:r>
    </w:p>
    <w:p>
      <w:pPr>
        <w:pStyle w:val="48"/>
        <w:numPr>
          <w:ilvl w:val="0"/>
          <w:numId w:val="135"/>
        </w:numPr>
        <w:ind w:left="1800" w:firstLineChars="0"/>
      </w:pPr>
      <w:r>
        <w:rPr>
          <w:rFonts w:hint="eastAsia"/>
        </w:rPr>
        <w:t>支持更改到期安排：</w:t>
      </w:r>
    </w:p>
    <w:p>
      <w:pPr>
        <w:pStyle w:val="48"/>
        <w:numPr>
          <w:ilvl w:val="0"/>
          <w:numId w:val="136"/>
        </w:numPr>
        <w:ind w:left="1320" w:firstLineChars="0"/>
      </w:pPr>
      <w:r>
        <w:rPr>
          <w:rFonts w:hint="eastAsia"/>
        </w:rPr>
        <w:t>选择其他到期安排选项：</w:t>
      </w:r>
    </w:p>
    <w:p>
      <w:pPr>
        <w:pStyle w:val="48"/>
        <w:numPr>
          <w:ilvl w:val="0"/>
          <w:numId w:val="137"/>
        </w:numPr>
        <w:ind w:left="1800" w:firstLineChars="0"/>
      </w:pPr>
      <w:r>
        <w:rPr>
          <w:rFonts w:hint="eastAsia"/>
        </w:rPr>
        <w:t>弹框询问用户是否更改到期安排：</w:t>
      </w:r>
    </w:p>
    <w:p>
      <w:pPr>
        <w:pStyle w:val="48"/>
        <w:numPr>
          <w:ilvl w:val="0"/>
          <w:numId w:val="138"/>
        </w:numPr>
        <w:ind w:left="2280" w:firstLineChars="0"/>
      </w:pPr>
      <w:r>
        <w:t>若用户选择取消</w:t>
      </w:r>
      <w:r>
        <w:rPr>
          <w:rFonts w:hint="eastAsia"/>
        </w:rPr>
        <w:t>，</w:t>
      </w:r>
      <w:r>
        <w:t>则停留在当前页面</w:t>
      </w:r>
      <w:r>
        <w:rPr>
          <w:rFonts w:hint="eastAsia"/>
        </w:rPr>
        <w:t>；</w:t>
      </w:r>
    </w:p>
    <w:p>
      <w:pPr>
        <w:pStyle w:val="48"/>
        <w:numPr>
          <w:ilvl w:val="0"/>
          <w:numId w:val="138"/>
        </w:numPr>
        <w:ind w:left="2280" w:firstLineChars="0"/>
      </w:pPr>
      <w:r>
        <w:t>若用户选择确定</w:t>
      </w:r>
      <w:r>
        <w:rPr>
          <w:rFonts w:hint="eastAsia"/>
        </w:rPr>
        <w:t>，</w:t>
      </w:r>
      <w:r>
        <w:t>完成认证后</w:t>
      </w:r>
      <w:r>
        <w:rPr>
          <w:rFonts w:hint="eastAsia"/>
        </w:rPr>
        <w:t>，</w:t>
      </w:r>
      <w:r>
        <w:t>弹框提示用户修改成功</w:t>
      </w:r>
      <w:r>
        <w:rPr>
          <w:rFonts w:hint="eastAsia"/>
        </w:rPr>
        <w:t>，</w:t>
      </w:r>
      <w:r>
        <w:t>点击确定返回存款详情页</w:t>
      </w:r>
      <w:r>
        <w:rPr>
          <w:rFonts w:hint="eastAsia"/>
        </w:rPr>
        <w:t>。</w:t>
      </w:r>
    </w:p>
    <w:p>
      <w:pPr>
        <w:pStyle w:val="50"/>
        <w:numPr>
          <w:ilvl w:val="0"/>
          <w:numId w:val="135"/>
        </w:numPr>
        <w:ind w:left="1800" w:firstLineChars="0"/>
      </w:pPr>
      <w:r>
        <w:rPr>
          <w:rFonts w:hint="eastAsia"/>
        </w:rPr>
        <w:t>提前转出（若存款已到期，则显示转出按钮）：</w:t>
      </w:r>
    </w:p>
    <w:p>
      <w:pPr>
        <w:pStyle w:val="50"/>
        <w:numPr>
          <w:ilvl w:val="0"/>
          <w:numId w:val="139"/>
        </w:numPr>
        <w:ind w:left="2280" w:firstLineChars="0"/>
      </w:pPr>
      <w:r>
        <w:t>点击页面提前</w:t>
      </w:r>
      <w:r>
        <w:rPr>
          <w:rFonts w:hint="eastAsia"/>
        </w:rPr>
        <w:t>转出</w:t>
      </w:r>
      <w:r>
        <w:t>按钮</w:t>
      </w:r>
      <w:r>
        <w:rPr>
          <w:rFonts w:hint="eastAsia"/>
        </w:rPr>
        <w:t>：</w:t>
      </w:r>
    </w:p>
    <w:p>
      <w:pPr>
        <w:pStyle w:val="50"/>
        <w:numPr>
          <w:ilvl w:val="0"/>
          <w:numId w:val="140"/>
        </w:numPr>
        <w:ind w:firstLineChars="0"/>
      </w:pPr>
      <w:r>
        <w:t>弹框告知用户提前支取会影响收益</w:t>
      </w:r>
      <w:r>
        <w:rPr>
          <w:rFonts w:hint="eastAsia"/>
        </w:rPr>
        <w:t>，</w:t>
      </w:r>
      <w:r>
        <w:t>询问是否继续操作</w:t>
      </w:r>
      <w:r>
        <w:rPr>
          <w:rFonts w:hint="eastAsia"/>
        </w:rPr>
        <w:t>：</w:t>
      </w:r>
    </w:p>
    <w:p>
      <w:pPr>
        <w:pStyle w:val="50"/>
        <w:numPr>
          <w:ilvl w:val="0"/>
          <w:numId w:val="141"/>
        </w:numPr>
        <w:ind w:firstLineChars="0"/>
      </w:pPr>
      <w:r>
        <w:t>若用户选择取消</w:t>
      </w:r>
      <w:r>
        <w:rPr>
          <w:rFonts w:hint="eastAsia"/>
        </w:rPr>
        <w:t>，</w:t>
      </w:r>
      <w:r>
        <w:t>则停留在当前页面</w:t>
      </w:r>
      <w:r>
        <w:rPr>
          <w:rFonts w:hint="eastAsia"/>
        </w:rPr>
        <w:t>；</w:t>
      </w:r>
    </w:p>
    <w:p>
      <w:pPr>
        <w:pStyle w:val="50"/>
        <w:numPr>
          <w:ilvl w:val="0"/>
          <w:numId w:val="141"/>
        </w:numPr>
        <w:ind w:firstLineChars="0"/>
      </w:pPr>
      <w:r>
        <w:t>若用户选择</w:t>
      </w:r>
      <w:r>
        <w:rPr>
          <w:rFonts w:hint="eastAsia"/>
        </w:rPr>
        <w:t>提前转出，</w:t>
      </w:r>
      <w:r>
        <w:t>进入</w:t>
      </w:r>
      <w:r>
        <w:rPr>
          <w:rFonts w:hint="eastAsia"/>
        </w:rPr>
        <w:t>转出</w:t>
      </w:r>
      <w:r>
        <w:t>页面</w:t>
      </w:r>
      <w:r>
        <w:rPr>
          <w:rFonts w:hint="eastAsia"/>
        </w:rPr>
        <w:t>；</w:t>
      </w:r>
    </w:p>
    <w:p>
      <w:pPr>
        <w:pStyle w:val="51"/>
        <w:ind w:firstLine="482"/>
      </w:pPr>
      <w:r>
        <w:rPr>
          <w:rFonts w:hint="eastAsia"/>
        </w:rPr>
        <w:t>弹框提示内容：该笔存款XX年XX月XX日到期，提前转出部分将以本行活期存款挂牌利率计息。</w:t>
      </w:r>
    </w:p>
    <w:p>
      <w:pPr>
        <w:pStyle w:val="50"/>
        <w:numPr>
          <w:ilvl w:val="0"/>
          <w:numId w:val="139"/>
        </w:numPr>
        <w:ind w:left="2280" w:firstLineChars="0"/>
      </w:pPr>
      <w:r>
        <w:rPr>
          <w:rFonts w:hint="eastAsia"/>
        </w:rPr>
        <w:t>点击页面转出按钮：</w:t>
      </w:r>
    </w:p>
    <w:p>
      <w:pPr>
        <w:pStyle w:val="50"/>
        <w:numPr>
          <w:ilvl w:val="0"/>
          <w:numId w:val="140"/>
        </w:numPr>
        <w:ind w:firstLineChars="0"/>
      </w:pPr>
      <w:r>
        <w:t>弹框告知用户</w:t>
      </w:r>
      <w:r>
        <w:rPr>
          <w:rFonts w:hint="eastAsia"/>
        </w:rPr>
        <w:t>支取利率，</w:t>
      </w:r>
      <w:r>
        <w:t>询问是否继续操作</w:t>
      </w:r>
      <w:r>
        <w:rPr>
          <w:rFonts w:hint="eastAsia"/>
        </w:rPr>
        <w:t>：</w:t>
      </w:r>
    </w:p>
    <w:p>
      <w:pPr>
        <w:pStyle w:val="50"/>
        <w:numPr>
          <w:ilvl w:val="0"/>
          <w:numId w:val="141"/>
        </w:numPr>
        <w:ind w:firstLineChars="0"/>
      </w:pPr>
      <w:r>
        <w:t>若用户选择取消</w:t>
      </w:r>
      <w:r>
        <w:rPr>
          <w:rFonts w:hint="eastAsia"/>
        </w:rPr>
        <w:t>，</w:t>
      </w:r>
      <w:r>
        <w:t>则停留在当前页面</w:t>
      </w:r>
      <w:r>
        <w:rPr>
          <w:rFonts w:hint="eastAsia"/>
        </w:rPr>
        <w:t>；</w:t>
      </w:r>
    </w:p>
    <w:p>
      <w:pPr>
        <w:pStyle w:val="50"/>
        <w:numPr>
          <w:ilvl w:val="0"/>
          <w:numId w:val="141"/>
        </w:numPr>
        <w:ind w:firstLineChars="0"/>
      </w:pPr>
      <w:r>
        <w:t>若用户选择</w:t>
      </w:r>
      <w:r>
        <w:rPr>
          <w:rFonts w:hint="eastAsia"/>
        </w:rPr>
        <w:t>支取，</w:t>
      </w:r>
      <w:r>
        <w:t>进入</w:t>
      </w:r>
      <w:r>
        <w:rPr>
          <w:rFonts w:hint="eastAsia"/>
        </w:rPr>
        <w:t>转出</w:t>
      </w:r>
      <w:r>
        <w:t>页面</w:t>
      </w:r>
      <w:r>
        <w:rPr>
          <w:rFonts w:hint="eastAsia"/>
        </w:rPr>
        <w:t>；</w:t>
      </w:r>
    </w:p>
    <w:p>
      <w:pPr>
        <w:pStyle w:val="51"/>
        <w:ind w:firstLine="482"/>
      </w:pPr>
      <w:r>
        <w:rPr>
          <w:rFonts w:hint="eastAsia"/>
        </w:rPr>
        <w:t>弹框提示内容：该笔存款已于XX年XX月XX日到期，现在转出将以整存整取</w:t>
      </w:r>
      <w:r>
        <w:t>x</w:t>
      </w:r>
      <w:r>
        <w:rPr>
          <w:rFonts w:hint="eastAsia"/>
        </w:rPr>
        <w:t>期利率（</w:t>
      </w:r>
      <w:r>
        <w:t>xxx%</w:t>
      </w:r>
      <w:r>
        <w:rPr>
          <w:rFonts w:hint="eastAsia"/>
        </w:rPr>
        <w:t>）计息。</w:t>
      </w:r>
    </w:p>
    <w:p>
      <w:pPr>
        <w:pStyle w:val="48"/>
        <w:numPr>
          <w:ilvl w:val="0"/>
          <w:numId w:val="133"/>
        </w:numPr>
        <w:ind w:firstLineChars="0"/>
      </w:pPr>
      <w:r>
        <w:rPr>
          <w:rFonts w:hint="eastAsia"/>
        </w:rPr>
        <w:t>转出</w:t>
      </w:r>
      <w:r>
        <w:t>页面</w:t>
      </w:r>
      <w:r>
        <w:rPr>
          <w:rFonts w:hint="eastAsia"/>
        </w:rPr>
        <w:t>，由上至下：</w:t>
      </w:r>
    </w:p>
    <w:p>
      <w:pPr>
        <w:pStyle w:val="48"/>
        <w:numPr>
          <w:ilvl w:val="0"/>
          <w:numId w:val="142"/>
        </w:numPr>
        <w:ind w:firstLineChars="0"/>
      </w:pPr>
      <w:r>
        <w:rPr>
          <w:rFonts w:hint="eastAsia"/>
        </w:rPr>
        <w:t>录入</w:t>
      </w:r>
      <w:r>
        <w:t>支取金额</w:t>
      </w:r>
      <w:r>
        <w:rPr>
          <w:rFonts w:hint="eastAsia"/>
        </w:rPr>
        <w:t>，输入框下方根据所录入金额给出不同的提示语（详见字段说明）：</w:t>
      </w:r>
    </w:p>
    <w:p>
      <w:pPr>
        <w:pStyle w:val="48"/>
        <w:numPr>
          <w:ilvl w:val="0"/>
          <w:numId w:val="142"/>
        </w:numPr>
        <w:ind w:firstLineChars="0"/>
      </w:pPr>
      <w:r>
        <w:rPr>
          <w:rFonts w:hint="eastAsia"/>
        </w:rPr>
        <w:t>点击页面下一步按钮，进行认证，按钮相关规则如下；</w:t>
      </w:r>
    </w:p>
    <w:p>
      <w:pPr>
        <w:pStyle w:val="48"/>
        <w:numPr>
          <w:ilvl w:val="0"/>
          <w:numId w:val="139"/>
        </w:numPr>
        <w:ind w:left="2280" w:firstLineChars="0"/>
      </w:pPr>
      <w:r>
        <w:t>页面载入时</w:t>
      </w:r>
      <w:r>
        <w:rPr>
          <w:rFonts w:hint="eastAsia"/>
        </w:rPr>
        <w:t>，</w:t>
      </w:r>
      <w:r>
        <w:t>按钮默认置灰不可点击</w:t>
      </w:r>
      <w:r>
        <w:rPr>
          <w:rFonts w:hint="eastAsia"/>
        </w:rPr>
        <w:t>；</w:t>
      </w:r>
    </w:p>
    <w:p>
      <w:pPr>
        <w:pStyle w:val="48"/>
        <w:numPr>
          <w:ilvl w:val="0"/>
          <w:numId w:val="139"/>
        </w:numPr>
        <w:ind w:left="2280" w:firstLineChars="0"/>
      </w:pPr>
      <w:r>
        <w:t>当页面满足以下条件时</w:t>
      </w:r>
      <w:r>
        <w:rPr>
          <w:rFonts w:hint="eastAsia"/>
        </w:rPr>
        <w:t>，</w:t>
      </w:r>
      <w:r>
        <w:t>按钮亮起</w:t>
      </w:r>
      <w:r>
        <w:rPr>
          <w:rFonts w:hint="eastAsia"/>
        </w:rPr>
        <w:t>：</w:t>
      </w:r>
    </w:p>
    <w:p>
      <w:pPr>
        <w:pStyle w:val="48"/>
        <w:numPr>
          <w:ilvl w:val="0"/>
          <w:numId w:val="143"/>
        </w:numPr>
        <w:ind w:firstLineChars="0"/>
      </w:pPr>
      <w:r>
        <w:rPr>
          <w:rFonts w:hint="eastAsia"/>
        </w:rPr>
        <w:t>支取金额小于等于存款金额；</w:t>
      </w:r>
    </w:p>
    <w:p>
      <w:pPr>
        <w:pStyle w:val="48"/>
        <w:numPr>
          <w:ilvl w:val="0"/>
          <w:numId w:val="143"/>
        </w:numPr>
        <w:ind w:firstLineChars="0"/>
      </w:pPr>
      <w:r>
        <w:t>支取后剩余金额大于等于起存金额或为</w:t>
      </w:r>
      <w:r>
        <w:rPr>
          <w:rFonts w:hint="eastAsia"/>
        </w:rPr>
        <w:t>0；</w:t>
      </w:r>
    </w:p>
    <w:p>
      <w:pPr>
        <w:pStyle w:val="48"/>
        <w:numPr>
          <w:ilvl w:val="0"/>
          <w:numId w:val="143"/>
        </w:numPr>
        <w:ind w:firstLineChars="0"/>
      </w:pPr>
      <w:r>
        <w:t>反之按钮置灰</w:t>
      </w:r>
      <w:r>
        <w:rPr>
          <w:rFonts w:hint="eastAsia"/>
        </w:rPr>
        <w:t>，</w:t>
      </w:r>
      <w:r>
        <w:t>当条件发生变化时</w:t>
      </w:r>
      <w:r>
        <w:rPr>
          <w:rFonts w:hint="eastAsia"/>
        </w:rPr>
        <w:t>，</w:t>
      </w:r>
      <w:r>
        <w:t>重新进行判断</w:t>
      </w:r>
      <w:r>
        <w:rPr>
          <w:rFonts w:hint="eastAsia"/>
        </w:rPr>
        <w:t>；</w:t>
      </w:r>
    </w:p>
    <w:p>
      <w:pPr>
        <w:pStyle w:val="48"/>
        <w:numPr>
          <w:ilvl w:val="0"/>
          <w:numId w:val="142"/>
        </w:numPr>
        <w:ind w:firstLineChars="0"/>
      </w:pPr>
      <w:r>
        <w:t>完成认证后</w:t>
      </w:r>
      <w:r>
        <w:rPr>
          <w:rFonts w:hint="eastAsia"/>
        </w:rPr>
        <w:t>，</w:t>
      </w:r>
      <w:r>
        <w:t>将交易请求发往核心</w:t>
      </w:r>
      <w:r>
        <w:rPr>
          <w:rFonts w:hint="eastAsia"/>
        </w:rPr>
        <w:t>。请求失败，则页面报错；请求成功，则进入交易结果页面。</w:t>
      </w:r>
    </w:p>
    <w:p>
      <w:pPr>
        <w:pStyle w:val="40"/>
        <w:numPr>
          <w:ilvl w:val="0"/>
          <w:numId w:val="133"/>
        </w:numPr>
        <w:ind w:firstLineChars="0"/>
      </w:pPr>
      <w:r>
        <w:t>交易结果页面</w:t>
      </w:r>
      <w:r>
        <w:rPr>
          <w:rFonts w:hint="eastAsia"/>
        </w:rPr>
        <w:t>，</w:t>
      </w:r>
      <w:r>
        <w:t>展示交易结果</w:t>
      </w:r>
      <w:r>
        <w:rPr>
          <w:rFonts w:hint="eastAsia"/>
        </w:rPr>
        <w:t>。</w:t>
      </w:r>
    </w:p>
    <w:p>
      <w:pPr>
        <w:pStyle w:val="5"/>
      </w:pPr>
      <w:r>
        <w:rPr>
          <w:rFonts w:hint="eastAsia"/>
        </w:rPr>
        <w:t>零存整取转出</w:t>
      </w:r>
    </w:p>
    <w:p>
      <w:pPr>
        <w:pStyle w:val="48"/>
        <w:numPr>
          <w:ilvl w:val="0"/>
          <w:numId w:val="144"/>
        </w:numPr>
        <w:ind w:firstLineChars="0"/>
      </w:pPr>
      <w:r>
        <w:rPr>
          <w:rFonts w:hint="eastAsia"/>
        </w:rPr>
        <w:t>我的持仓首页，点击零存整取：</w:t>
      </w:r>
    </w:p>
    <w:p>
      <w:pPr>
        <w:pStyle w:val="48"/>
        <w:numPr>
          <w:ilvl w:val="0"/>
          <w:numId w:val="145"/>
        </w:numPr>
        <w:ind w:firstLineChars="0"/>
      </w:pPr>
      <w:r>
        <w:t>进入</w:t>
      </w:r>
      <w:r>
        <w:rPr>
          <w:rFonts w:hint="eastAsia"/>
        </w:rPr>
        <w:t>零存整取列</w:t>
      </w:r>
      <w:r>
        <w:t>表页面</w:t>
      </w:r>
      <w:r>
        <w:rPr>
          <w:rFonts w:hint="eastAsia"/>
        </w:rPr>
        <w:t>。点击列表某一条记录，进入详情页；点击立即转出按钮，进入转出页面。</w:t>
      </w:r>
    </w:p>
    <w:p>
      <w:pPr>
        <w:pStyle w:val="48"/>
        <w:numPr>
          <w:ilvl w:val="0"/>
          <w:numId w:val="144"/>
        </w:numPr>
        <w:ind w:firstLineChars="0"/>
      </w:pPr>
      <w:r>
        <w:rPr>
          <w:rFonts w:hint="eastAsia"/>
        </w:rPr>
        <w:t>详情页，展示存款详情：</w:t>
      </w:r>
    </w:p>
    <w:p>
      <w:pPr>
        <w:pStyle w:val="50"/>
        <w:numPr>
          <w:ilvl w:val="0"/>
          <w:numId w:val="146"/>
        </w:numPr>
        <w:ind w:firstLineChars="0"/>
      </w:pPr>
      <w:r>
        <w:rPr>
          <w:rFonts w:hint="eastAsia"/>
        </w:rPr>
        <w:t>提前转出（若存款已到期，则显示转出按钮）：</w:t>
      </w:r>
    </w:p>
    <w:p>
      <w:pPr>
        <w:pStyle w:val="50"/>
        <w:numPr>
          <w:ilvl w:val="0"/>
          <w:numId w:val="139"/>
        </w:numPr>
        <w:ind w:left="2280" w:firstLineChars="0"/>
      </w:pPr>
      <w:r>
        <w:t>点击页面提前支取按钮</w:t>
      </w:r>
      <w:r>
        <w:rPr>
          <w:rFonts w:hint="eastAsia"/>
        </w:rPr>
        <w:t>：</w:t>
      </w:r>
    </w:p>
    <w:p>
      <w:pPr>
        <w:pStyle w:val="50"/>
        <w:numPr>
          <w:ilvl w:val="0"/>
          <w:numId w:val="140"/>
        </w:numPr>
        <w:ind w:firstLineChars="0"/>
      </w:pPr>
      <w:r>
        <w:t>弹框告知用户提前支取会影响收益</w:t>
      </w:r>
      <w:r>
        <w:rPr>
          <w:rFonts w:hint="eastAsia"/>
        </w:rPr>
        <w:t>，</w:t>
      </w:r>
      <w:r>
        <w:t>询问是否继续操作</w:t>
      </w:r>
      <w:r>
        <w:rPr>
          <w:rFonts w:hint="eastAsia"/>
        </w:rPr>
        <w:t>：</w:t>
      </w:r>
    </w:p>
    <w:p>
      <w:pPr>
        <w:pStyle w:val="50"/>
        <w:numPr>
          <w:ilvl w:val="0"/>
          <w:numId w:val="141"/>
        </w:numPr>
        <w:ind w:firstLineChars="0"/>
      </w:pPr>
      <w:r>
        <w:t>若用户选择取消</w:t>
      </w:r>
      <w:r>
        <w:rPr>
          <w:rFonts w:hint="eastAsia"/>
        </w:rPr>
        <w:t>，</w:t>
      </w:r>
      <w:r>
        <w:t>则停留在当前页面</w:t>
      </w:r>
      <w:r>
        <w:rPr>
          <w:rFonts w:hint="eastAsia"/>
        </w:rPr>
        <w:t>；</w:t>
      </w:r>
    </w:p>
    <w:p>
      <w:pPr>
        <w:pStyle w:val="50"/>
        <w:numPr>
          <w:ilvl w:val="0"/>
          <w:numId w:val="141"/>
        </w:numPr>
        <w:ind w:firstLineChars="0"/>
      </w:pPr>
      <w:r>
        <w:t>若用户选择</w:t>
      </w:r>
      <w:r>
        <w:rPr>
          <w:rFonts w:hint="eastAsia"/>
        </w:rPr>
        <w:t>提前转出，</w:t>
      </w:r>
      <w:r>
        <w:t>进入</w:t>
      </w:r>
      <w:r>
        <w:rPr>
          <w:rFonts w:hint="eastAsia"/>
        </w:rPr>
        <w:t>认证页面；</w:t>
      </w:r>
    </w:p>
    <w:p>
      <w:pPr>
        <w:pStyle w:val="51"/>
        <w:ind w:firstLine="482"/>
      </w:pPr>
      <w:r>
        <w:rPr>
          <w:rFonts w:hint="eastAsia"/>
        </w:rPr>
        <w:t>弹框提示内容：该笔存款XX年XX月XX日到期，提前转出部分将以本行活期存款挂牌利率计息。</w:t>
      </w:r>
    </w:p>
    <w:p>
      <w:pPr>
        <w:pStyle w:val="50"/>
        <w:numPr>
          <w:ilvl w:val="0"/>
          <w:numId w:val="139"/>
        </w:numPr>
        <w:ind w:left="2280" w:firstLineChars="0"/>
      </w:pPr>
      <w:r>
        <w:rPr>
          <w:rFonts w:hint="eastAsia"/>
        </w:rPr>
        <w:t>点击页面支取按钮：</w:t>
      </w:r>
    </w:p>
    <w:p>
      <w:pPr>
        <w:pStyle w:val="50"/>
        <w:numPr>
          <w:ilvl w:val="0"/>
          <w:numId w:val="140"/>
        </w:numPr>
        <w:ind w:firstLineChars="0"/>
      </w:pPr>
      <w:r>
        <w:t>弹框告知用户</w:t>
      </w:r>
      <w:r>
        <w:rPr>
          <w:rFonts w:hint="eastAsia"/>
        </w:rPr>
        <w:t>支取利率，</w:t>
      </w:r>
      <w:r>
        <w:t>询问是否继续操作</w:t>
      </w:r>
      <w:r>
        <w:rPr>
          <w:rFonts w:hint="eastAsia"/>
        </w:rPr>
        <w:t>：</w:t>
      </w:r>
    </w:p>
    <w:p>
      <w:pPr>
        <w:pStyle w:val="50"/>
        <w:numPr>
          <w:ilvl w:val="0"/>
          <w:numId w:val="141"/>
        </w:numPr>
        <w:ind w:firstLineChars="0"/>
      </w:pPr>
      <w:r>
        <w:t>若用户选择取消</w:t>
      </w:r>
      <w:r>
        <w:rPr>
          <w:rFonts w:hint="eastAsia"/>
        </w:rPr>
        <w:t>，</w:t>
      </w:r>
      <w:r>
        <w:t>则停留在当前页面</w:t>
      </w:r>
      <w:r>
        <w:rPr>
          <w:rFonts w:hint="eastAsia"/>
        </w:rPr>
        <w:t>；</w:t>
      </w:r>
    </w:p>
    <w:p>
      <w:pPr>
        <w:pStyle w:val="50"/>
        <w:numPr>
          <w:ilvl w:val="0"/>
          <w:numId w:val="141"/>
        </w:numPr>
        <w:ind w:firstLineChars="0"/>
      </w:pPr>
      <w:r>
        <w:t>若用户选择</w:t>
      </w:r>
      <w:r>
        <w:rPr>
          <w:rFonts w:hint="eastAsia"/>
        </w:rPr>
        <w:t>转出，</w:t>
      </w:r>
      <w:r>
        <w:t>进入</w:t>
      </w:r>
      <w:r>
        <w:rPr>
          <w:rFonts w:hint="eastAsia"/>
        </w:rPr>
        <w:t>认证</w:t>
      </w:r>
      <w:r>
        <w:t>页面</w:t>
      </w:r>
      <w:r>
        <w:rPr>
          <w:rFonts w:hint="eastAsia"/>
        </w:rPr>
        <w:t>；</w:t>
      </w:r>
    </w:p>
    <w:p>
      <w:pPr>
        <w:pStyle w:val="51"/>
        <w:ind w:firstLine="482"/>
      </w:pPr>
      <w:r>
        <w:rPr>
          <w:rFonts w:hint="eastAsia"/>
        </w:rPr>
        <w:t>弹框提示内容：该笔存款已于XX年XX月XX日到期，现在转出将以零存整取</w:t>
      </w:r>
      <w:r>
        <w:t>x</w:t>
      </w:r>
      <w:r>
        <w:rPr>
          <w:rFonts w:hint="eastAsia"/>
        </w:rPr>
        <w:t>期利率（</w:t>
      </w:r>
      <w:r>
        <w:t>xxx%</w:t>
      </w:r>
      <w:r>
        <w:rPr>
          <w:rFonts w:hint="eastAsia"/>
        </w:rPr>
        <w:t>）计息。</w:t>
      </w:r>
    </w:p>
    <w:p>
      <w:pPr>
        <w:pStyle w:val="48"/>
        <w:numPr>
          <w:ilvl w:val="0"/>
          <w:numId w:val="142"/>
        </w:numPr>
        <w:ind w:firstLineChars="0"/>
      </w:pPr>
      <w:r>
        <w:t>完成认证后</w:t>
      </w:r>
      <w:r>
        <w:rPr>
          <w:rFonts w:hint="eastAsia"/>
        </w:rPr>
        <w:t>，</w:t>
      </w:r>
      <w:r>
        <w:t>将交易请求发往核心</w:t>
      </w:r>
      <w:r>
        <w:rPr>
          <w:rFonts w:hint="eastAsia"/>
        </w:rPr>
        <w:t>。请求失败，则页面报错；请求成功，则进入交易结果页面。</w:t>
      </w:r>
    </w:p>
    <w:p>
      <w:pPr>
        <w:pStyle w:val="40"/>
        <w:numPr>
          <w:ilvl w:val="0"/>
          <w:numId w:val="144"/>
        </w:numPr>
        <w:ind w:firstLineChars="0"/>
      </w:pPr>
      <w:r>
        <w:t>交易结果页面</w:t>
      </w:r>
      <w:r>
        <w:rPr>
          <w:rFonts w:hint="eastAsia"/>
        </w:rPr>
        <w:t>，</w:t>
      </w:r>
      <w:r>
        <w:t>展示交易结果</w:t>
      </w:r>
      <w:r>
        <w:rPr>
          <w:rFonts w:hint="eastAsia"/>
        </w:rPr>
        <w:t>。</w:t>
      </w:r>
    </w:p>
    <w:p>
      <w:pPr>
        <w:pStyle w:val="5"/>
      </w:pPr>
      <w:r>
        <w:rPr>
          <w:rFonts w:hint="eastAsia"/>
        </w:rPr>
        <w:t>零存整取续存</w:t>
      </w:r>
    </w:p>
    <w:p>
      <w:pPr>
        <w:pStyle w:val="48"/>
        <w:numPr>
          <w:ilvl w:val="0"/>
          <w:numId w:val="147"/>
        </w:numPr>
        <w:ind w:firstLineChars="0"/>
      </w:pPr>
      <w:r>
        <w:rPr>
          <w:rFonts w:hint="eastAsia"/>
        </w:rPr>
        <w:t>我的持仓首页，点击零存整取：</w:t>
      </w:r>
    </w:p>
    <w:p>
      <w:pPr>
        <w:pStyle w:val="48"/>
        <w:numPr>
          <w:ilvl w:val="0"/>
          <w:numId w:val="148"/>
        </w:numPr>
        <w:ind w:firstLineChars="0"/>
      </w:pPr>
      <w:r>
        <w:t>进入</w:t>
      </w:r>
      <w:r>
        <w:rPr>
          <w:rFonts w:hint="eastAsia"/>
        </w:rPr>
        <w:t>零存整取列</w:t>
      </w:r>
      <w:r>
        <w:t>表页面</w:t>
      </w:r>
      <w:r>
        <w:rPr>
          <w:rFonts w:hint="eastAsia"/>
        </w:rPr>
        <w:t>。点击列表某一条记录，进入详情页；点击续存按钮，进入续存页面。</w:t>
      </w:r>
    </w:p>
    <w:p>
      <w:pPr>
        <w:pStyle w:val="48"/>
        <w:numPr>
          <w:ilvl w:val="0"/>
          <w:numId w:val="147"/>
        </w:numPr>
        <w:ind w:firstLineChars="0"/>
      </w:pPr>
      <w:r>
        <w:rPr>
          <w:rFonts w:hint="eastAsia"/>
        </w:rPr>
        <w:t>续存页面，确认续存信息后，点击续存按钮，校验完成后，完成续存，进入结果页。</w:t>
      </w:r>
    </w:p>
    <w:p>
      <w:pPr>
        <w:pStyle w:val="40"/>
        <w:numPr>
          <w:ilvl w:val="0"/>
          <w:numId w:val="147"/>
        </w:numPr>
        <w:ind w:firstLineChars="0"/>
      </w:pPr>
      <w:r>
        <w:rPr>
          <w:rFonts w:hint="eastAsia"/>
        </w:rPr>
        <w:t>续存结果页，展示续存结果。</w:t>
      </w:r>
    </w:p>
    <w:p>
      <w:pPr>
        <w:pStyle w:val="4"/>
      </w:pPr>
      <w:r>
        <w:rPr>
          <w:rFonts w:hint="eastAsia"/>
        </w:rPr>
        <w:t>字段说明</w:t>
      </w:r>
    </w:p>
    <w:p>
      <w:pPr>
        <w:ind w:firstLine="0" w:firstLineChars="0"/>
      </w:pPr>
      <w:r>
        <w:rPr>
          <w:rFonts w:hint="eastAsia"/>
        </w:rPr>
        <w:t>【支取页面】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转出金额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输入框下方提示</w:t>
            </w:r>
            <w:r>
              <w:rPr>
                <w:rFonts w:hint="eastAsia"/>
              </w:rPr>
              <w:t>：</w:t>
            </w:r>
          </w:p>
          <w:p>
            <w:pPr>
              <w:pStyle w:val="36"/>
            </w:pPr>
            <w:r>
              <w:rPr>
                <w:rFonts w:hint="eastAsia"/>
              </w:rPr>
              <w:t>当用户未输入金额时：无提示；</w:t>
            </w:r>
          </w:p>
          <w:p>
            <w:pPr>
              <w:pStyle w:val="36"/>
            </w:pPr>
            <w:r>
              <w:rPr>
                <w:rFonts w:hint="eastAsia"/>
              </w:rPr>
              <w:t>当支取后剩余金额小于起存金额时：</w:t>
            </w:r>
            <w:r>
              <w:rPr>
                <w:b/>
                <w:bCs/>
              </w:rPr>
              <w:t>部分支取后</w:t>
            </w:r>
            <w:r>
              <w:rPr>
                <w:rFonts w:hint="eastAsia"/>
                <w:b/>
                <w:bCs/>
              </w:rPr>
              <w:t>，</w:t>
            </w:r>
            <w:r>
              <w:rPr>
                <w:b/>
                <w:bCs/>
              </w:rPr>
              <w:t>剩余金额不能少于</w:t>
            </w:r>
            <w:r>
              <w:rPr>
                <w:rFonts w:hint="eastAsia"/>
                <w:b/>
                <w:bCs/>
              </w:rPr>
              <w:t>X</w:t>
            </w:r>
            <w:r>
              <w:rPr>
                <w:b/>
                <w:bCs/>
              </w:rPr>
              <w:t>XX元</w:t>
            </w:r>
            <w:r>
              <w:rPr>
                <w:rFonts w:hint="eastAsia"/>
                <w:b/>
                <w:bCs/>
              </w:rPr>
              <w:t>（起存金额）</w:t>
            </w:r>
            <w:r>
              <w:rPr>
                <w:rFonts w:hint="eastAsia"/>
              </w:rPr>
              <w:t>；</w:t>
            </w:r>
          </w:p>
          <w:p>
            <w:pPr>
              <w:pStyle w:val="36"/>
            </w:pPr>
            <w:r>
              <w:rPr>
                <w:rFonts w:hint="eastAsia"/>
              </w:rPr>
              <w:t>当支取金额大于存款金额时：</w:t>
            </w:r>
            <w:r>
              <w:rPr>
                <w:b/>
                <w:bCs/>
              </w:rPr>
              <w:t>当前最多可支取XXX元</w:t>
            </w:r>
            <w:r>
              <w:rPr>
                <w:rFonts w:hint="eastAsia"/>
              </w:rPr>
              <w:t>；</w:t>
            </w:r>
          </w:p>
          <w:p>
            <w:pPr>
              <w:pStyle w:val="36"/>
            </w:pPr>
            <w:r>
              <w:rPr>
                <w:rFonts w:hint="eastAsia"/>
              </w:rPr>
              <w:t>支取后剩余金额大于等于起存金额且支取金额小于等于存款金额时：</w:t>
            </w:r>
            <w:r>
              <w:t>提前支取部分按</w:t>
            </w:r>
            <w:r>
              <w:rPr>
                <w:rFonts w:hint="eastAsia"/>
              </w:rPr>
              <w:t>本行</w:t>
            </w:r>
            <w:r>
              <w:t>活期存款挂牌利率计息</w:t>
            </w:r>
            <w:r>
              <w:rPr>
                <w:rFonts w:hint="eastAsia"/>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转出至</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返显付款账户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确认转出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【续存页面】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期限</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每期存款金额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确定</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p>
    <w:p>
      <w:pPr>
        <w:ind w:firstLine="0" w:firstLineChars="0"/>
      </w:pPr>
      <w:r>
        <w:rPr>
          <w:rFonts w:hint="eastAsia"/>
        </w:rPr>
        <w:t>【支取结果页面】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支取结果</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到账</w:t>
            </w:r>
            <w:r>
              <w:rPr>
                <w:rFonts w:hint="eastAsia"/>
              </w:rPr>
              <w:t>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支取金额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利息收入</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本息合计</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【续存结果页面】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续存结果</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存入</w:t>
            </w:r>
            <w:r>
              <w:t>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存入时间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存期</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到期安排</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到期安排同存入页面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再存一笔</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8"/>
        <w:numPr>
          <w:ilvl w:val="0"/>
          <w:numId w:val="149"/>
        </w:numPr>
        <w:ind w:firstLineChars="0"/>
      </w:pPr>
      <w:r>
        <w:rPr>
          <w:rFonts w:hint="eastAsia"/>
        </w:rPr>
        <w:t>仅</w:t>
      </w:r>
      <w:r>
        <w:t>支持对已加挂</w:t>
      </w:r>
      <w:r>
        <w:rPr>
          <w:rFonts w:hint="eastAsia"/>
        </w:rPr>
        <w:t>账户下的整</w:t>
      </w:r>
      <w:r>
        <w:t>存整取</w:t>
      </w:r>
      <w:r>
        <w:rPr>
          <w:rFonts w:hint="eastAsia"/>
        </w:rPr>
        <w:t>与零存整取</w:t>
      </w:r>
      <w:r>
        <w:t>存款进行提前</w:t>
      </w:r>
      <w:r>
        <w:rPr>
          <w:rFonts w:hint="eastAsia"/>
        </w:rPr>
        <w:t>支取</w:t>
      </w:r>
      <w:r>
        <w:t>操作</w:t>
      </w:r>
      <w:r>
        <w:rPr>
          <w:rFonts w:hint="eastAsia"/>
        </w:rPr>
        <w:t>。</w:t>
      </w:r>
    </w:p>
    <w:p>
      <w:pPr>
        <w:pStyle w:val="48"/>
        <w:numPr>
          <w:ilvl w:val="0"/>
          <w:numId w:val="149"/>
        </w:numPr>
        <w:ind w:firstLineChars="0"/>
      </w:pPr>
      <w:r>
        <w:rPr>
          <w:rFonts w:hint="eastAsia"/>
        </w:rPr>
        <w:t>未加挂账户的存款，点击提前支取时，弹框提示“付款账户未加挂，不可转出该笔存款”，用户点击“前往加挂”，跳转至【账户加挂】页面。</w:t>
      </w:r>
    </w:p>
    <w:p>
      <w:pPr>
        <w:pStyle w:val="48"/>
        <w:numPr>
          <w:ilvl w:val="0"/>
          <w:numId w:val="149"/>
        </w:numPr>
        <w:ind w:firstLineChars="0"/>
      </w:pPr>
      <w:r>
        <w:t>整存整取定期储蓄存款支持提前支取</w:t>
      </w:r>
      <w:r>
        <w:rPr>
          <w:rFonts w:hint="eastAsia"/>
        </w:rPr>
        <w:t>，</w:t>
      </w:r>
      <w:r>
        <w:t>支取后剩余金额不得低于起存金额</w:t>
      </w:r>
      <w:r>
        <w:rPr>
          <w:rFonts w:hint="eastAsia"/>
        </w:rPr>
        <w:t>，提前支取的部分金额按照支取时的挂牌活期利率计息。</w:t>
      </w:r>
    </w:p>
    <w:p>
      <w:pPr>
        <w:pStyle w:val="4"/>
      </w:pPr>
      <w:r>
        <w:rPr>
          <w:rFonts w:hint="eastAsia"/>
        </w:rPr>
        <w:t>其他说明</w:t>
      </w:r>
    </w:p>
    <w:p/>
    <w:p>
      <w:pPr>
        <w:pStyle w:val="2"/>
        <w:rPr>
          <w:rFonts w:hint="eastAsia"/>
        </w:rPr>
      </w:pPr>
      <w:r>
        <w:rPr>
          <w:rFonts w:hint="eastAsia"/>
        </w:rPr>
        <w:t>大额存单购买与支取</w:t>
      </w:r>
    </w:p>
    <w:p>
      <w:pPr>
        <w:pStyle w:val="3"/>
        <w:numPr>
          <w:ilvl w:val="1"/>
          <w:numId w:val="2"/>
        </w:numPr>
      </w:pPr>
      <w:r>
        <w:rPr>
          <w:rFonts w:hint="eastAsia"/>
        </w:rPr>
        <w:t>大额存单产品购买</w:t>
      </w:r>
    </w:p>
    <w:p>
      <w:pPr>
        <w:pStyle w:val="4"/>
      </w:pPr>
      <w:r>
        <w:rPr>
          <w:rFonts w:hint="eastAsia"/>
        </w:rPr>
        <w:t>业务功能</w:t>
      </w:r>
    </w:p>
    <w:p>
      <w:r>
        <w:rPr>
          <w:rFonts w:hint="eastAsia"/>
        </w:rPr>
        <w:t>手机银行用户可通过此功能购买本行大额存单。</w:t>
      </w:r>
    </w:p>
    <w:p>
      <w:pPr>
        <w:pStyle w:val="4"/>
      </w:pPr>
      <w:r>
        <w:rPr>
          <w:rFonts w:hint="eastAsia"/>
        </w:rPr>
        <w:t>业务流程</w:t>
      </w:r>
    </w:p>
    <w:p>
      <w:pPr>
        <w:pStyle w:val="40"/>
        <w:numPr>
          <w:ilvl w:val="0"/>
          <w:numId w:val="150"/>
        </w:numPr>
        <w:ind w:firstLineChars="0"/>
      </w:pPr>
      <w:r>
        <w:rPr>
          <w:rFonts w:hint="eastAsia"/>
        </w:rPr>
        <w:t>点击“理财主页-大额存单-更多”，进入【大额存单列表】页面。</w:t>
      </w:r>
    </w:p>
    <w:p>
      <w:pPr>
        <w:pStyle w:val="40"/>
        <w:numPr>
          <w:ilvl w:val="0"/>
          <w:numId w:val="150"/>
        </w:numPr>
        <w:ind w:firstLineChars="0"/>
      </w:pPr>
      <w:r>
        <w:rPr>
          <w:rFonts w:hint="eastAsia"/>
        </w:rPr>
        <w:t>【大额存单列表】页面，点击某各产品，进入【大额存单详情】页面。</w:t>
      </w:r>
    </w:p>
    <w:p>
      <w:pPr>
        <w:pStyle w:val="40"/>
        <w:numPr>
          <w:ilvl w:val="0"/>
          <w:numId w:val="150"/>
        </w:numPr>
        <w:ind w:firstLineChars="0"/>
      </w:pPr>
      <w:r>
        <w:rPr>
          <w:rFonts w:hint="eastAsia"/>
        </w:rPr>
        <w:t>【大额存单详情】页面：</w:t>
      </w:r>
    </w:p>
    <w:p>
      <w:pPr>
        <w:pStyle w:val="40"/>
        <w:numPr>
          <w:ilvl w:val="0"/>
          <w:numId w:val="151"/>
        </w:numPr>
        <w:ind w:firstLineChars="0"/>
      </w:pPr>
      <w:r>
        <w:rPr>
          <w:rFonts w:hint="eastAsia"/>
        </w:rPr>
        <w:t>展示大额存单产品详情。</w:t>
      </w:r>
    </w:p>
    <w:p>
      <w:pPr>
        <w:pStyle w:val="40"/>
        <w:numPr>
          <w:ilvl w:val="0"/>
          <w:numId w:val="151"/>
        </w:numPr>
        <w:ind w:firstLineChars="0"/>
      </w:pPr>
      <w:r>
        <w:rPr>
          <w:rFonts w:hint="eastAsia"/>
        </w:rPr>
        <w:t>点击立即购买按钮，进入【大额存单购买】页面。</w:t>
      </w:r>
    </w:p>
    <w:p>
      <w:pPr>
        <w:pStyle w:val="40"/>
        <w:numPr>
          <w:ilvl w:val="0"/>
          <w:numId w:val="150"/>
        </w:numPr>
        <w:ind w:firstLineChars="0"/>
      </w:pPr>
      <w:r>
        <w:rPr>
          <w:rFonts w:hint="eastAsia"/>
        </w:rPr>
        <w:t>【大额存单购买】页面：</w:t>
      </w:r>
    </w:p>
    <w:p>
      <w:pPr>
        <w:pStyle w:val="48"/>
        <w:numPr>
          <w:ilvl w:val="0"/>
          <w:numId w:val="152"/>
        </w:numPr>
        <w:ind w:firstLineChars="0"/>
      </w:pPr>
      <w:r>
        <w:rPr>
          <w:rFonts w:hint="eastAsia"/>
        </w:rPr>
        <w:t>录入购买</w:t>
      </w:r>
      <w:r>
        <w:t>金额</w:t>
      </w:r>
      <w:r>
        <w:rPr>
          <w:rFonts w:hint="eastAsia"/>
        </w:rPr>
        <w:t>：</w:t>
      </w:r>
    </w:p>
    <w:p>
      <w:pPr>
        <w:pStyle w:val="48"/>
        <w:numPr>
          <w:ilvl w:val="0"/>
          <w:numId w:val="128"/>
        </w:numPr>
        <w:ind w:firstLineChars="0"/>
      </w:pPr>
      <w:r>
        <w:rPr>
          <w:rFonts w:hint="eastAsia"/>
        </w:rPr>
        <w:t>载入时，金额输入框内提示起购金额（查回展示）；</w:t>
      </w:r>
    </w:p>
    <w:p>
      <w:pPr>
        <w:pStyle w:val="48"/>
        <w:numPr>
          <w:ilvl w:val="0"/>
          <w:numId w:val="128"/>
        </w:numPr>
        <w:ind w:firstLineChars="0"/>
      </w:pPr>
      <w:r>
        <w:rPr>
          <w:rFonts w:hint="eastAsia"/>
        </w:rPr>
        <w:t>输入金额</w:t>
      </w:r>
      <w:r>
        <w:t>时</w:t>
      </w:r>
      <w:r>
        <w:rPr>
          <w:rFonts w:hint="eastAsia"/>
        </w:rPr>
        <w:t>，</w:t>
      </w:r>
      <w:r>
        <w:t>输入框下方根据输入金额的校验显示对应提示语</w:t>
      </w:r>
      <w:r>
        <w:rPr>
          <w:rFonts w:hint="eastAsia"/>
        </w:rPr>
        <w:t>（详见字段说明）。</w:t>
      </w:r>
    </w:p>
    <w:p>
      <w:pPr>
        <w:pStyle w:val="48"/>
        <w:numPr>
          <w:ilvl w:val="0"/>
          <w:numId w:val="128"/>
        </w:numPr>
        <w:ind w:firstLineChars="0"/>
      </w:pPr>
      <w:r>
        <w:rPr>
          <w:rFonts w:hint="eastAsia"/>
        </w:rPr>
        <w:t>点击</w:t>
      </w:r>
      <w:r>
        <w:t>全部存入按钮</w:t>
      </w:r>
      <w:r>
        <w:rPr>
          <w:rFonts w:hint="eastAsia"/>
        </w:rPr>
        <w:t>，</w:t>
      </w:r>
      <w:r>
        <w:t>自动填入所选账户的全部可用余额</w:t>
      </w:r>
      <w:r>
        <w:rPr>
          <w:rFonts w:hint="eastAsia"/>
        </w:rPr>
        <w:t>。</w:t>
      </w:r>
    </w:p>
    <w:p>
      <w:pPr>
        <w:pStyle w:val="48"/>
        <w:numPr>
          <w:ilvl w:val="0"/>
          <w:numId w:val="152"/>
        </w:numPr>
        <w:ind w:firstLineChars="0"/>
      </w:pPr>
      <w:r>
        <w:rPr>
          <w:rFonts w:hint="eastAsia"/>
        </w:rPr>
        <w:t>选择付款账户：</w:t>
      </w:r>
    </w:p>
    <w:p>
      <w:pPr>
        <w:pStyle w:val="48"/>
        <w:numPr>
          <w:ilvl w:val="0"/>
          <w:numId w:val="152"/>
        </w:numPr>
        <w:ind w:firstLineChars="0"/>
      </w:pPr>
      <w:r>
        <w:t>录入推荐员工信息</w:t>
      </w:r>
      <w:r>
        <w:rPr>
          <w:rFonts w:hint="eastAsia"/>
        </w:rPr>
        <w:t>（选填）。</w:t>
      </w:r>
    </w:p>
    <w:p>
      <w:pPr>
        <w:pStyle w:val="48"/>
        <w:numPr>
          <w:ilvl w:val="0"/>
          <w:numId w:val="152"/>
        </w:numPr>
        <w:ind w:firstLineChars="0"/>
      </w:pPr>
      <w:r>
        <w:t>页面存入按钮亮起后</w:t>
      </w:r>
      <w:r>
        <w:rPr>
          <w:rFonts w:hint="eastAsia"/>
        </w:rPr>
        <w:t>，</w:t>
      </w:r>
      <w:r>
        <w:t>点击按钮</w:t>
      </w:r>
      <w:r>
        <w:rPr>
          <w:rFonts w:hint="eastAsia"/>
        </w:rPr>
        <w:t>，进行如下校验：</w:t>
      </w:r>
    </w:p>
    <w:p>
      <w:pPr>
        <w:pStyle w:val="49"/>
      </w:pPr>
      <w:r>
        <w:rPr>
          <w:rFonts w:hint="eastAsia"/>
        </w:rPr>
        <w:t>注：页面按钮规则如下：</w:t>
      </w:r>
    </w:p>
    <w:p>
      <w:pPr>
        <w:pStyle w:val="49"/>
        <w:numPr>
          <w:ilvl w:val="1"/>
          <w:numId w:val="152"/>
        </w:numPr>
        <w:ind w:firstLine="480"/>
      </w:pPr>
      <w:r>
        <w:rPr>
          <w:rFonts w:hint="eastAsia"/>
        </w:rPr>
        <w:t>页面载入时，存入按钮默认灰显不可点击。</w:t>
      </w:r>
    </w:p>
    <w:p>
      <w:pPr>
        <w:pStyle w:val="49"/>
        <w:numPr>
          <w:ilvl w:val="1"/>
          <w:numId w:val="152"/>
        </w:numPr>
        <w:ind w:firstLine="480"/>
      </w:pPr>
      <w:r>
        <w:t>当页面要素满足以下条件时</w:t>
      </w:r>
      <w:r>
        <w:rPr>
          <w:rFonts w:hint="eastAsia"/>
        </w:rPr>
        <w:t>，</w:t>
      </w:r>
      <w:r>
        <w:t>按钮亮起</w:t>
      </w:r>
      <w:r>
        <w:rPr>
          <w:rFonts w:hint="eastAsia"/>
        </w:rPr>
        <w:t>：</w:t>
      </w:r>
    </w:p>
    <w:p>
      <w:pPr>
        <w:pStyle w:val="49"/>
        <w:numPr>
          <w:ilvl w:val="0"/>
          <w:numId w:val="129"/>
        </w:numPr>
        <w:ind w:firstLine="480"/>
      </w:pPr>
      <w:r>
        <w:t>已选择可用账户</w:t>
      </w:r>
      <w:r>
        <w:rPr>
          <w:rFonts w:hint="eastAsia"/>
        </w:rPr>
        <w:t>；</w:t>
      </w:r>
    </w:p>
    <w:p>
      <w:pPr>
        <w:pStyle w:val="49"/>
        <w:numPr>
          <w:ilvl w:val="0"/>
          <w:numId w:val="129"/>
        </w:numPr>
        <w:ind w:firstLine="480"/>
      </w:pPr>
      <w:r>
        <w:rPr>
          <w:rFonts w:hint="eastAsia"/>
        </w:rPr>
        <w:t>录入的金额大于等于起存金额，且小于等于所选账户的可用余额；</w:t>
      </w:r>
    </w:p>
    <w:p>
      <w:pPr>
        <w:pStyle w:val="49"/>
        <w:numPr>
          <w:ilvl w:val="0"/>
          <w:numId w:val="129"/>
        </w:numPr>
        <w:ind w:firstLine="480"/>
      </w:pPr>
      <w:r>
        <w:t>当金额或账户变动时</w:t>
      </w:r>
      <w:r>
        <w:rPr>
          <w:rFonts w:hint="eastAsia"/>
        </w:rPr>
        <w:t>，</w:t>
      </w:r>
      <w:r>
        <w:t>重新进行判断</w:t>
      </w:r>
      <w:r>
        <w:rPr>
          <w:rFonts w:hint="eastAsia"/>
        </w:rPr>
        <w:t>，</w:t>
      </w:r>
      <w:r>
        <w:t>不满足以上两个条件时</w:t>
      </w:r>
      <w:r>
        <w:rPr>
          <w:rFonts w:hint="eastAsia"/>
        </w:rPr>
        <w:t>，</w:t>
      </w:r>
      <w:r>
        <w:t>按钮再次灰显不可点击</w:t>
      </w:r>
      <w:r>
        <w:rPr>
          <w:rFonts w:hint="eastAsia"/>
        </w:rPr>
        <w:t>。</w:t>
      </w:r>
    </w:p>
    <w:p>
      <w:pPr>
        <w:pStyle w:val="48"/>
        <w:numPr>
          <w:ilvl w:val="0"/>
          <w:numId w:val="130"/>
        </w:numPr>
        <w:ind w:firstLineChars="0"/>
      </w:pPr>
      <w:r>
        <w:rPr>
          <w:rFonts w:hint="eastAsia"/>
        </w:rPr>
        <w:t>判断输入金额是否大于等于产品起购金额，否则报错；</w:t>
      </w:r>
    </w:p>
    <w:p>
      <w:pPr>
        <w:pStyle w:val="48"/>
        <w:numPr>
          <w:ilvl w:val="0"/>
          <w:numId w:val="130"/>
        </w:numPr>
        <w:ind w:firstLineChars="0"/>
      </w:pPr>
      <w:r>
        <w:t>判断输入金额是否小于等于所选账户可用余额</w:t>
      </w:r>
      <w:r>
        <w:rPr>
          <w:rFonts w:hint="eastAsia"/>
        </w:rPr>
        <w:t>，</w:t>
      </w:r>
      <w:r>
        <w:t>否则报错</w:t>
      </w:r>
      <w:r>
        <w:rPr>
          <w:rFonts w:hint="eastAsia"/>
        </w:rPr>
        <w:t>；</w:t>
      </w:r>
    </w:p>
    <w:p>
      <w:pPr>
        <w:pStyle w:val="48"/>
        <w:numPr>
          <w:ilvl w:val="0"/>
          <w:numId w:val="130"/>
        </w:numPr>
        <w:ind w:firstLineChars="0"/>
      </w:pPr>
      <w:r>
        <w:rPr>
          <w:rFonts w:hint="eastAsia"/>
        </w:rPr>
        <w:t>通过校验后，进行认证，认证完成后，向核心发送交易信息。</w:t>
      </w:r>
    </w:p>
    <w:p>
      <w:pPr>
        <w:pStyle w:val="48"/>
        <w:numPr>
          <w:ilvl w:val="0"/>
          <w:numId w:val="130"/>
        </w:numPr>
        <w:ind w:firstLineChars="0"/>
      </w:pPr>
      <w:r>
        <w:t>接收核心的返回信息</w:t>
      </w:r>
      <w:r>
        <w:rPr>
          <w:rFonts w:hint="eastAsia"/>
        </w:rPr>
        <w:t>，</w:t>
      </w:r>
      <w:r>
        <w:t>若</w:t>
      </w:r>
      <w:r>
        <w:rPr>
          <w:rFonts w:hint="eastAsia"/>
        </w:rPr>
        <w:t>购买</w:t>
      </w:r>
      <w:r>
        <w:t>失败</w:t>
      </w:r>
      <w:r>
        <w:rPr>
          <w:rFonts w:hint="eastAsia"/>
        </w:rPr>
        <w:t>，</w:t>
      </w:r>
      <w:r>
        <w:t>则报错</w:t>
      </w:r>
      <w:r>
        <w:rPr>
          <w:rFonts w:hint="eastAsia"/>
        </w:rPr>
        <w:t>；购买</w:t>
      </w:r>
      <w:r>
        <w:t>成功</w:t>
      </w:r>
      <w:r>
        <w:rPr>
          <w:rFonts w:hint="eastAsia"/>
        </w:rPr>
        <w:t>，</w:t>
      </w:r>
      <w:r>
        <w:t>则进入交易结果页面</w:t>
      </w:r>
      <w:r>
        <w:rPr>
          <w:rFonts w:hint="eastAsia"/>
        </w:rPr>
        <w:t>。</w:t>
      </w:r>
    </w:p>
    <w:p>
      <w:pPr>
        <w:pStyle w:val="40"/>
        <w:numPr>
          <w:ilvl w:val="0"/>
          <w:numId w:val="150"/>
        </w:numPr>
        <w:ind w:firstLineChars="0"/>
      </w:pPr>
      <w:r>
        <w:rPr>
          <w:rFonts w:hint="eastAsia"/>
        </w:rPr>
        <w:t>购买结果页面，显示购买结果。</w:t>
      </w:r>
    </w:p>
    <w:p>
      <w:pPr>
        <w:pStyle w:val="4"/>
      </w:pPr>
      <w:r>
        <w:rPr>
          <w:rFonts w:hint="eastAsia"/>
        </w:rPr>
        <w:t>字段说明</w:t>
      </w:r>
    </w:p>
    <w:p>
      <w:pPr>
        <w:ind w:firstLine="0" w:firstLineChars="0"/>
      </w:pPr>
      <w:r>
        <w:rPr>
          <w:rFonts w:hint="eastAsia"/>
        </w:rPr>
        <w:t>【大额存单列表】</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产品名称</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期数</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年利率</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起存金额（元）</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存期</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剩余额度</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p>
    <w:p>
      <w:pPr>
        <w:ind w:firstLine="0" w:firstLineChars="0"/>
      </w:pPr>
      <w:r>
        <w:rPr>
          <w:rFonts w:hint="eastAsia"/>
        </w:rPr>
        <w:t>【大额存单详情】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年利率</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起存金额（元）</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存期</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剩余额度</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预估收益：</w:t>
            </w:r>
          </w:p>
          <w:p>
            <w:pPr>
              <w:pStyle w:val="36"/>
            </w:pPr>
            <w:r>
              <w:rPr>
                <w:rFonts w:hint="eastAsia"/>
              </w:rPr>
              <w:t>通过滑动金额横轴，选取存入金额，页面自动返显相应的预估收益；</w:t>
            </w:r>
          </w:p>
          <w:p>
            <w:pPr>
              <w:pStyle w:val="36"/>
            </w:pPr>
            <w:r>
              <w:t>存入金额固定为</w:t>
            </w:r>
            <w:r>
              <w:rPr>
                <w:rFonts w:hint="eastAsia"/>
              </w:rPr>
              <w:t>：2</w:t>
            </w:r>
            <w:r>
              <w:t>0万</w:t>
            </w:r>
            <w:r>
              <w:rPr>
                <w:rFonts w:hint="eastAsia"/>
              </w:rPr>
              <w:t>、4</w:t>
            </w:r>
            <w:r>
              <w:t>0万</w:t>
            </w:r>
            <w:r>
              <w:rPr>
                <w:rFonts w:hint="eastAsia"/>
              </w:rPr>
              <w:t>、6</w:t>
            </w:r>
            <w:r>
              <w:t>0万</w:t>
            </w:r>
            <w:r>
              <w:rPr>
                <w:rFonts w:hint="eastAsia"/>
              </w:rPr>
              <w:t>、8</w:t>
            </w:r>
            <w:r>
              <w:t>0万</w:t>
            </w:r>
            <w:r>
              <w:rPr>
                <w:rFonts w:hint="eastAsia"/>
              </w:rPr>
              <w:t>、1</w:t>
            </w:r>
            <w:r>
              <w:t>00万</w:t>
            </w:r>
            <w:r>
              <w:rPr>
                <w:rFonts w:hint="eastAsia"/>
              </w:rPr>
              <w:t>；</w:t>
            </w:r>
          </w:p>
          <w:p>
            <w:pPr>
              <w:pStyle w:val="36"/>
            </w:pPr>
            <w:r>
              <w:t>提醒字段</w:t>
            </w:r>
            <w:r>
              <w:rPr>
                <w:rFonts w:hint="eastAsia"/>
              </w:rPr>
              <w:t>“本产品存入X</w:t>
            </w:r>
            <w:r>
              <w:t>X万元</w:t>
            </w:r>
            <w:r>
              <w:rPr>
                <w:rFonts w:hint="eastAsia"/>
              </w:rPr>
              <w:t>，X年（存款期限）约可赚取</w:t>
            </w:r>
            <w:r>
              <w:t>XX元</w:t>
            </w:r>
            <w:r>
              <w:rPr>
                <w:rFonts w:hint="eastAsia"/>
              </w:rPr>
              <w:t>（预估收益）”；</w:t>
            </w:r>
          </w:p>
          <w:p>
            <w:pPr>
              <w:pStyle w:val="36"/>
            </w:pPr>
            <w:r>
              <w:t>计算公式</w:t>
            </w:r>
            <w:r>
              <w:rPr>
                <w:rFonts w:hint="eastAsia"/>
              </w:rPr>
              <w:t>由核心提供；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存单名称</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期数</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发行时间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付息方式</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能否提前支取</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pPr>
            <w:r>
              <w:rPr>
                <w:rFonts w:hint="eastAsia"/>
              </w:rPr>
              <w:t>提前支取计息方式</w:t>
            </w:r>
          </w:p>
        </w:tc>
        <w:tc>
          <w:tcPr>
            <w:tcW w:w="1143"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pPr>
            <w:r>
              <w:rPr>
                <w:rFonts w:hint="eastAsia"/>
              </w:rPr>
              <w:t>能提前支取时显示；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备注</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立即购买</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p>
    <w:p>
      <w:pPr>
        <w:ind w:firstLine="0" w:firstLineChars="0"/>
      </w:pPr>
      <w:r>
        <w:rPr>
          <w:rFonts w:hint="eastAsia"/>
        </w:rPr>
        <w:t>【购买页面】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购买金额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输入框内提示产品起存金额</w:t>
            </w:r>
            <w:r>
              <w:rPr>
                <w:rFonts w:hint="eastAsia"/>
              </w:rPr>
              <w:t>“X</w:t>
            </w:r>
            <w:r>
              <w:t>X万元起存</w:t>
            </w:r>
            <w:r>
              <w:rPr>
                <w:rFonts w:hint="eastAsia"/>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存入金额下方</w:t>
            </w:r>
            <w:r>
              <w:rPr>
                <w:rFonts w:hint="eastAsia"/>
              </w:rPr>
              <w:t>提示框：</w:t>
            </w:r>
          </w:p>
          <w:p>
            <w:pPr>
              <w:pStyle w:val="36"/>
            </w:pPr>
            <w:r>
              <w:t>当金额框中无内容时</w:t>
            </w:r>
            <w:r>
              <w:rPr>
                <w:rFonts w:hint="eastAsia"/>
              </w:rPr>
              <w:t>：</w:t>
            </w:r>
            <w:r>
              <w:t>无提示</w:t>
            </w:r>
            <w:r>
              <w:rPr>
                <w:rFonts w:hint="eastAsia"/>
              </w:rPr>
              <w:t>；</w:t>
            </w:r>
          </w:p>
          <w:p>
            <w:pPr>
              <w:pStyle w:val="36"/>
            </w:pPr>
            <w:r>
              <w:t>当输入金额小于起存金额时</w:t>
            </w:r>
            <w:r>
              <w:rPr>
                <w:rFonts w:hint="eastAsia"/>
              </w:rPr>
              <w:t>：</w:t>
            </w:r>
            <w:r>
              <w:rPr>
                <w:rFonts w:hint="eastAsia"/>
                <w:b/>
              </w:rPr>
              <w:t>最低存入金额为</w:t>
            </w:r>
            <w:r>
              <w:rPr>
                <w:b/>
              </w:rPr>
              <w:t>XXX</w:t>
            </w:r>
            <w:r>
              <w:rPr>
                <w:rFonts w:hint="eastAsia"/>
                <w:b/>
              </w:rPr>
              <w:t>元</w:t>
            </w:r>
            <w:r>
              <w:rPr>
                <w:rFonts w:hint="eastAsia"/>
                <w:color w:val="5B9BD5" w:themeColor="accent5"/>
              </w:rPr>
              <w:t>（起存金额）</w:t>
            </w:r>
            <w:r>
              <w:rPr>
                <w:rFonts w:hint="eastAsia"/>
              </w:rPr>
              <w:t>；</w:t>
            </w:r>
          </w:p>
          <w:p>
            <w:pPr>
              <w:pStyle w:val="36"/>
            </w:pPr>
            <w:r>
              <w:t>当输入金额大于等于起存金额</w:t>
            </w:r>
            <w:r>
              <w:rPr>
                <w:rFonts w:hint="eastAsia"/>
              </w:rPr>
              <w:t>，</w:t>
            </w:r>
            <w:r>
              <w:t>大于所选账户可用余额</w:t>
            </w:r>
            <w:r>
              <w:rPr>
                <w:rFonts w:hint="eastAsia"/>
              </w:rPr>
              <w:t>时：</w:t>
            </w:r>
            <w:r>
              <w:rPr>
                <w:rFonts w:hint="eastAsia"/>
                <w:b/>
              </w:rPr>
              <w:t>账户余额不足</w:t>
            </w:r>
            <w:r>
              <w:rPr>
                <w:rFonts w:hint="eastAsia"/>
              </w:rPr>
              <w:t>；</w:t>
            </w:r>
          </w:p>
          <w:p>
            <w:pPr>
              <w:pStyle w:val="36"/>
            </w:pPr>
            <w:r>
              <w:t>当输入金额大于等于起存金额且小于等于所选账户可用余额时</w:t>
            </w:r>
            <w:r>
              <w:rPr>
                <w:rFonts w:hint="eastAsia"/>
              </w:rPr>
              <w:t>，</w:t>
            </w:r>
            <w:r>
              <w:t>根据输入的金额返显收益</w:t>
            </w:r>
            <w:r>
              <w:rPr>
                <w:rFonts w:hint="eastAsia"/>
              </w:rPr>
              <w:t>：</w:t>
            </w:r>
            <w:r>
              <w:rPr>
                <w:rFonts w:hint="eastAsia"/>
                <w:b/>
              </w:rPr>
              <w:t>预估收益（元）</w:t>
            </w:r>
            <w:r>
              <w:rPr>
                <w:b/>
              </w:rPr>
              <w:t>XXX</w:t>
            </w:r>
            <w:r>
              <w:rPr>
                <w:rFonts w:hint="eastAsia"/>
                <w:color w:val="5B9BD5" w:themeColor="accent5"/>
              </w:rPr>
              <w:t>（计算公式由核心提供）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下拉框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选项为已加挂账户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可用余额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所选账户的活期账户可用余额</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推荐员工号</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点击推荐人按钮展示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客户推荐码</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点击推荐人按钮展示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确认购买</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p>
    <w:p>
      <w:pPr>
        <w:ind w:firstLine="0" w:firstLineChars="0"/>
      </w:pPr>
      <w:r>
        <w:rPr>
          <w:rFonts w:hint="eastAsia"/>
        </w:rPr>
        <w:t>【买入结果页面】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买入结果</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买入金额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买入时间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买入</w:t>
            </w:r>
            <w:r>
              <w:rPr>
                <w:rFonts w:hint="eastAsia"/>
              </w:rPr>
              <w:t>产品名称</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存期</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到期时间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付息方式</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查看详情</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8"/>
        <w:numPr>
          <w:ilvl w:val="0"/>
          <w:numId w:val="153"/>
        </w:numPr>
        <w:ind w:firstLineChars="0"/>
      </w:pPr>
      <w:r>
        <w:rPr>
          <w:rFonts w:hint="eastAsia"/>
        </w:rPr>
        <w:t>支持已加挂的本人本行账户进行购买操作。</w:t>
      </w:r>
    </w:p>
    <w:p>
      <w:pPr>
        <w:pStyle w:val="48"/>
        <w:numPr>
          <w:ilvl w:val="0"/>
          <w:numId w:val="153"/>
        </w:numPr>
        <w:ind w:firstLineChars="0"/>
      </w:pPr>
      <w:r>
        <w:t>大额存单的买入金额需满足起购金额要求</w:t>
      </w:r>
      <w:r>
        <w:rPr>
          <w:rFonts w:hint="eastAsia"/>
        </w:rPr>
        <w:t xml:space="preserve">。 </w:t>
      </w:r>
    </w:p>
    <w:p>
      <w:pPr>
        <w:pStyle w:val="4"/>
      </w:pPr>
      <w:r>
        <w:rPr>
          <w:rFonts w:hint="eastAsia"/>
        </w:rPr>
        <w:t>其他说明</w:t>
      </w:r>
    </w:p>
    <w:p>
      <w:pPr>
        <w:pStyle w:val="3"/>
        <w:numPr>
          <w:ilvl w:val="1"/>
          <w:numId w:val="2"/>
        </w:numPr>
      </w:pPr>
      <w:r>
        <w:rPr>
          <w:rFonts w:hint="eastAsia"/>
        </w:rPr>
        <w:t>大额存单产品支取</w:t>
      </w:r>
    </w:p>
    <w:p>
      <w:pPr>
        <w:pStyle w:val="4"/>
      </w:pPr>
      <w:r>
        <w:rPr>
          <w:rFonts w:hint="eastAsia"/>
        </w:rPr>
        <w:t>业务功能</w:t>
      </w:r>
    </w:p>
    <w:p>
      <w:r>
        <w:rPr>
          <w:rFonts w:hint="eastAsia"/>
        </w:rPr>
        <w:t>用户可通过此功能支取本人名下的大额存单产品。</w:t>
      </w:r>
    </w:p>
    <w:p>
      <w:pPr>
        <w:pStyle w:val="4"/>
      </w:pPr>
      <w:r>
        <w:rPr>
          <w:rFonts w:hint="eastAsia"/>
        </w:rPr>
        <w:t>业务流程</w:t>
      </w:r>
    </w:p>
    <w:p>
      <w:pPr>
        <w:pStyle w:val="48"/>
        <w:numPr>
          <w:ilvl w:val="0"/>
          <w:numId w:val="154"/>
        </w:numPr>
        <w:ind w:firstLineChars="0"/>
      </w:pPr>
      <w:r>
        <w:rPr>
          <w:rFonts w:hint="eastAsia"/>
        </w:rPr>
        <w:t>点击“理财主页-大额存单”，</w:t>
      </w:r>
    </w:p>
    <w:p>
      <w:pPr>
        <w:pStyle w:val="48"/>
        <w:numPr>
          <w:ilvl w:val="0"/>
          <w:numId w:val="155"/>
        </w:numPr>
        <w:ind w:firstLineChars="0"/>
      </w:pPr>
      <w:r>
        <w:t>若用户未持有该产品</w:t>
      </w:r>
      <w:r>
        <w:rPr>
          <w:rFonts w:hint="eastAsia"/>
        </w:rPr>
        <w:t>，</w:t>
      </w:r>
      <w:r>
        <w:t>则进入</w:t>
      </w:r>
      <w:r>
        <w:rPr>
          <w:rFonts w:hint="eastAsia"/>
        </w:rPr>
        <w:t>【大额存单列表】页面</w:t>
      </w:r>
    </w:p>
    <w:p>
      <w:pPr>
        <w:pStyle w:val="48"/>
        <w:numPr>
          <w:ilvl w:val="0"/>
          <w:numId w:val="155"/>
        </w:numPr>
        <w:ind w:firstLineChars="0"/>
      </w:pPr>
      <w:r>
        <w:t>若用户持有笔该产品</w:t>
      </w:r>
      <w:r>
        <w:rPr>
          <w:rFonts w:hint="eastAsia"/>
        </w:rPr>
        <w:t>，</w:t>
      </w:r>
      <w:r>
        <w:t>则进入产品列表页面</w:t>
      </w:r>
      <w:r>
        <w:rPr>
          <w:rFonts w:hint="eastAsia"/>
        </w:rPr>
        <w:t>，</w:t>
      </w:r>
      <w:r>
        <w:t>点击列表中的某一条</w:t>
      </w:r>
      <w:r>
        <w:rPr>
          <w:rFonts w:hint="eastAsia"/>
        </w:rPr>
        <w:t>，</w:t>
      </w:r>
      <w:r>
        <w:t>进入</w:t>
      </w:r>
      <w:r>
        <w:rPr>
          <w:rFonts w:hint="eastAsia"/>
        </w:rPr>
        <w:t>存单</w:t>
      </w:r>
      <w:r>
        <w:t>详情页</w:t>
      </w:r>
      <w:r>
        <w:rPr>
          <w:rFonts w:hint="eastAsia"/>
        </w:rPr>
        <w:t>；点击立即存入按钮，进入大额存单产品列表页面。</w:t>
      </w:r>
    </w:p>
    <w:p>
      <w:pPr>
        <w:pStyle w:val="48"/>
        <w:numPr>
          <w:ilvl w:val="0"/>
          <w:numId w:val="154"/>
        </w:numPr>
        <w:ind w:firstLineChars="0"/>
      </w:pPr>
      <w:r>
        <w:rPr>
          <w:rFonts w:hint="eastAsia"/>
        </w:rPr>
        <w:t>详情页，展示存单详情：</w:t>
      </w:r>
    </w:p>
    <w:p>
      <w:pPr>
        <w:pStyle w:val="48"/>
        <w:numPr>
          <w:ilvl w:val="0"/>
          <w:numId w:val="156"/>
        </w:numPr>
        <w:ind w:firstLineChars="0"/>
      </w:pPr>
      <w:r>
        <w:t>提前支取</w:t>
      </w:r>
      <w:r>
        <w:rPr>
          <w:rFonts w:hint="eastAsia"/>
        </w:rPr>
        <w:t>（该产品支持提前支取时，可进行此操作）：</w:t>
      </w:r>
    </w:p>
    <w:p>
      <w:pPr>
        <w:pStyle w:val="48"/>
        <w:numPr>
          <w:ilvl w:val="0"/>
          <w:numId w:val="157"/>
        </w:numPr>
        <w:ind w:firstLineChars="0"/>
      </w:pPr>
      <w:r>
        <w:rPr>
          <w:rFonts w:hint="eastAsia"/>
        </w:rPr>
        <w:t>点击页面提前支取按钮（该产品支持提前支取时显示）：</w:t>
      </w:r>
    </w:p>
    <w:p>
      <w:pPr>
        <w:pStyle w:val="48"/>
        <w:numPr>
          <w:ilvl w:val="0"/>
          <w:numId w:val="158"/>
        </w:numPr>
        <w:ind w:firstLineChars="0"/>
      </w:pPr>
      <w:r>
        <w:rPr>
          <w:rFonts w:hint="eastAsia"/>
        </w:rPr>
        <w:t>页面弹框提示用户提前支取部分的计息方式和实得利息，并询问用户是否继续支取。</w:t>
      </w:r>
    </w:p>
    <w:p>
      <w:pPr>
        <w:pStyle w:val="48"/>
        <w:numPr>
          <w:ilvl w:val="0"/>
          <w:numId w:val="159"/>
        </w:numPr>
        <w:ind w:firstLineChars="0"/>
      </w:pPr>
      <w:r>
        <w:t>若用户选择取消</w:t>
      </w:r>
      <w:r>
        <w:rPr>
          <w:rFonts w:hint="eastAsia"/>
        </w:rPr>
        <w:t>，</w:t>
      </w:r>
      <w:r>
        <w:t>则停留在当前页面</w:t>
      </w:r>
      <w:r>
        <w:rPr>
          <w:rFonts w:hint="eastAsia"/>
        </w:rPr>
        <w:t>；</w:t>
      </w:r>
    </w:p>
    <w:p>
      <w:pPr>
        <w:pStyle w:val="48"/>
        <w:numPr>
          <w:ilvl w:val="0"/>
          <w:numId w:val="159"/>
        </w:numPr>
        <w:ind w:firstLineChars="0"/>
      </w:pPr>
      <w:r>
        <w:t>若用户选择提前支取</w:t>
      </w:r>
      <w:r>
        <w:rPr>
          <w:rFonts w:hint="eastAsia"/>
        </w:rPr>
        <w:t>，</w:t>
      </w:r>
      <w:r>
        <w:t>则进入提前支取页面</w:t>
      </w:r>
      <w:r>
        <w:rPr>
          <w:rFonts w:hint="eastAsia"/>
        </w:rPr>
        <w:t>。</w:t>
      </w:r>
    </w:p>
    <w:p>
      <w:pPr>
        <w:pStyle w:val="49"/>
      </w:pPr>
      <w:r>
        <w:t>弹框提示内容</w:t>
      </w:r>
      <w:r>
        <w:rPr>
          <w:rFonts w:hint="eastAsia"/>
        </w:rPr>
        <w:t>：</w:t>
      </w:r>
    </w:p>
    <w:p>
      <w:pPr>
        <w:pStyle w:val="49"/>
      </w:pPr>
      <w:r>
        <w:t>该笔存款</w:t>
      </w:r>
      <w:r>
        <w:rPr>
          <w:rFonts w:hint="eastAsia"/>
        </w:rPr>
        <w:t>X</w:t>
      </w:r>
      <w:r>
        <w:t>X年</w:t>
      </w:r>
      <w:r>
        <w:rPr>
          <w:rFonts w:hint="eastAsia"/>
        </w:rPr>
        <w:t>X</w:t>
      </w:r>
      <w:r>
        <w:t>X月</w:t>
      </w:r>
      <w:r>
        <w:rPr>
          <w:rFonts w:hint="eastAsia"/>
        </w:rPr>
        <w:t>X</w:t>
      </w:r>
      <w:r>
        <w:t>X日到期</w:t>
      </w:r>
      <w:r>
        <w:rPr>
          <w:rFonts w:hint="eastAsia"/>
        </w:rPr>
        <w:t>，</w:t>
      </w:r>
      <w:r>
        <w:t>提前支取部分将</w:t>
      </w:r>
      <w:r>
        <w:rPr>
          <w:rFonts w:hint="eastAsia"/>
        </w:rPr>
        <w:t>【提前支取计息方式】计息。</w:t>
      </w:r>
    </w:p>
    <w:p>
      <w:pPr>
        <w:pStyle w:val="48"/>
        <w:numPr>
          <w:ilvl w:val="0"/>
          <w:numId w:val="154"/>
        </w:numPr>
        <w:ind w:firstLineChars="0"/>
      </w:pPr>
      <w:r>
        <w:rPr>
          <w:rFonts w:hint="eastAsia"/>
        </w:rPr>
        <w:t>提前支取页面，由上至下：</w:t>
      </w:r>
    </w:p>
    <w:p>
      <w:pPr>
        <w:pStyle w:val="48"/>
        <w:numPr>
          <w:ilvl w:val="0"/>
          <w:numId w:val="160"/>
        </w:numPr>
        <w:ind w:firstLineChars="0"/>
      </w:pPr>
      <w:r>
        <w:rPr>
          <w:rFonts w:hint="eastAsia"/>
        </w:rPr>
        <w:t>录入</w:t>
      </w:r>
      <w:r>
        <w:t>支取金额</w:t>
      </w:r>
      <w:r>
        <w:rPr>
          <w:rFonts w:hint="eastAsia"/>
        </w:rPr>
        <w:t>，输入框下方根据所录入金额给出不同的提示语（详见字段说明）：</w:t>
      </w:r>
    </w:p>
    <w:p>
      <w:pPr>
        <w:pStyle w:val="48"/>
        <w:numPr>
          <w:ilvl w:val="0"/>
          <w:numId w:val="160"/>
        </w:numPr>
        <w:ind w:firstLineChars="0"/>
      </w:pPr>
      <w:r>
        <w:rPr>
          <w:rFonts w:hint="eastAsia"/>
        </w:rPr>
        <w:t>点击页面下一步按钮，进行认证，按钮相关规则如下；</w:t>
      </w:r>
    </w:p>
    <w:p>
      <w:pPr>
        <w:pStyle w:val="48"/>
        <w:numPr>
          <w:ilvl w:val="0"/>
          <w:numId w:val="139"/>
        </w:numPr>
        <w:ind w:left="2280" w:firstLineChars="0"/>
      </w:pPr>
      <w:r>
        <w:t>页面载入时</w:t>
      </w:r>
      <w:r>
        <w:rPr>
          <w:rFonts w:hint="eastAsia"/>
        </w:rPr>
        <w:t>，</w:t>
      </w:r>
      <w:r>
        <w:t>按钮默认置灰不可点击</w:t>
      </w:r>
      <w:r>
        <w:rPr>
          <w:rFonts w:hint="eastAsia"/>
        </w:rPr>
        <w:t>；</w:t>
      </w:r>
    </w:p>
    <w:p>
      <w:pPr>
        <w:pStyle w:val="48"/>
        <w:numPr>
          <w:ilvl w:val="0"/>
          <w:numId w:val="139"/>
        </w:numPr>
        <w:ind w:left="2280" w:firstLineChars="0"/>
      </w:pPr>
      <w:r>
        <w:t>当页面满足以下条件时</w:t>
      </w:r>
      <w:r>
        <w:rPr>
          <w:rFonts w:hint="eastAsia"/>
        </w:rPr>
        <w:t>，</w:t>
      </w:r>
      <w:r>
        <w:t>按钮亮起</w:t>
      </w:r>
      <w:r>
        <w:rPr>
          <w:rFonts w:hint="eastAsia"/>
        </w:rPr>
        <w:t>：</w:t>
      </w:r>
    </w:p>
    <w:p>
      <w:pPr>
        <w:pStyle w:val="48"/>
        <w:numPr>
          <w:ilvl w:val="0"/>
          <w:numId w:val="143"/>
        </w:numPr>
        <w:ind w:firstLineChars="0"/>
      </w:pPr>
      <w:r>
        <w:rPr>
          <w:rFonts w:hint="eastAsia"/>
        </w:rPr>
        <w:t>支取金额小于等于存款金额；</w:t>
      </w:r>
    </w:p>
    <w:p>
      <w:pPr>
        <w:pStyle w:val="48"/>
        <w:numPr>
          <w:ilvl w:val="0"/>
          <w:numId w:val="143"/>
        </w:numPr>
        <w:ind w:firstLineChars="0"/>
      </w:pPr>
      <w:r>
        <w:t>支取后剩余金额大于等于起存金额或为</w:t>
      </w:r>
      <w:r>
        <w:rPr>
          <w:rFonts w:hint="eastAsia"/>
        </w:rPr>
        <w:t>0；</w:t>
      </w:r>
    </w:p>
    <w:p>
      <w:pPr>
        <w:pStyle w:val="48"/>
        <w:numPr>
          <w:ilvl w:val="0"/>
          <w:numId w:val="143"/>
        </w:numPr>
        <w:ind w:firstLineChars="0"/>
      </w:pPr>
      <w:r>
        <w:t>反之按钮置灰</w:t>
      </w:r>
      <w:r>
        <w:rPr>
          <w:rFonts w:hint="eastAsia"/>
        </w:rPr>
        <w:t>，</w:t>
      </w:r>
      <w:r>
        <w:t>当条件发生变化时</w:t>
      </w:r>
      <w:r>
        <w:rPr>
          <w:rFonts w:hint="eastAsia"/>
        </w:rPr>
        <w:t>，</w:t>
      </w:r>
      <w:r>
        <w:t>重新进行判断</w:t>
      </w:r>
      <w:r>
        <w:rPr>
          <w:rFonts w:hint="eastAsia"/>
        </w:rPr>
        <w:t>；</w:t>
      </w:r>
    </w:p>
    <w:p>
      <w:pPr>
        <w:pStyle w:val="48"/>
        <w:numPr>
          <w:ilvl w:val="0"/>
          <w:numId w:val="160"/>
        </w:numPr>
        <w:ind w:firstLineChars="0"/>
      </w:pPr>
      <w:r>
        <w:t>完成认证后</w:t>
      </w:r>
      <w:r>
        <w:rPr>
          <w:rFonts w:hint="eastAsia"/>
        </w:rPr>
        <w:t>，</w:t>
      </w:r>
      <w:r>
        <w:t>将交易请求发往核心</w:t>
      </w:r>
      <w:r>
        <w:rPr>
          <w:rFonts w:hint="eastAsia"/>
        </w:rPr>
        <w:t>。请求失败，则页面报错；请求成功，则进入交易结果页面。</w:t>
      </w:r>
    </w:p>
    <w:p>
      <w:pPr>
        <w:pStyle w:val="48"/>
        <w:numPr>
          <w:ilvl w:val="0"/>
          <w:numId w:val="154"/>
        </w:numPr>
        <w:ind w:firstLineChars="0"/>
      </w:pPr>
      <w:r>
        <w:t>交易结果页面</w:t>
      </w:r>
      <w:r>
        <w:rPr>
          <w:rFonts w:hint="eastAsia"/>
        </w:rPr>
        <w:t>，</w:t>
      </w:r>
      <w:r>
        <w:t>展示交易结果</w:t>
      </w:r>
      <w:r>
        <w:rPr>
          <w:rFonts w:hint="eastAsia"/>
        </w:rPr>
        <w:t>。</w:t>
      </w:r>
    </w:p>
    <w:p>
      <w:pPr>
        <w:pStyle w:val="4"/>
      </w:pPr>
      <w:r>
        <w:rPr>
          <w:rFonts w:hint="eastAsia"/>
        </w:rPr>
        <w:t>字段说明</w:t>
      </w:r>
    </w:p>
    <w:p>
      <w:pPr>
        <w:ind w:firstLine="0" w:firstLineChars="0"/>
      </w:pPr>
      <w:r>
        <w:rPr>
          <w:rFonts w:hint="eastAsia"/>
        </w:rPr>
        <w:t>【支取页面】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可支取金额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支取金额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输入框下方提示</w:t>
            </w:r>
            <w:r>
              <w:rPr>
                <w:rFonts w:hint="eastAsia"/>
              </w:rPr>
              <w:t>：</w:t>
            </w:r>
          </w:p>
          <w:p>
            <w:pPr>
              <w:pStyle w:val="36"/>
              <w:rPr>
                <w:b/>
              </w:rPr>
            </w:pPr>
            <w:r>
              <w:rPr>
                <w:rFonts w:hint="eastAsia"/>
              </w:rPr>
              <w:t>当用户未输入金额时：无提示</w:t>
            </w:r>
            <w:r>
              <w:rPr>
                <w:rFonts w:hint="eastAsia"/>
                <w:b/>
              </w:rPr>
              <w:t>；</w:t>
            </w:r>
          </w:p>
          <w:p>
            <w:pPr>
              <w:pStyle w:val="36"/>
              <w:rPr>
                <w:b/>
              </w:rPr>
            </w:pPr>
            <w:r>
              <w:t>当支取后剩余金额小于起存金额</w:t>
            </w:r>
            <w:r>
              <w:rPr>
                <w:rFonts w:hint="eastAsia"/>
              </w:rPr>
              <w:t>且不为0</w:t>
            </w:r>
            <w:r>
              <w:t>时</w:t>
            </w:r>
            <w:r>
              <w:rPr>
                <w:rFonts w:hint="eastAsia"/>
              </w:rPr>
              <w:t>：</w:t>
            </w:r>
            <w:r>
              <w:rPr>
                <w:b/>
              </w:rPr>
              <w:t>部分支取后</w:t>
            </w:r>
            <w:r>
              <w:rPr>
                <w:rFonts w:hint="eastAsia"/>
                <w:b/>
              </w:rPr>
              <w:t>，</w:t>
            </w:r>
            <w:r>
              <w:rPr>
                <w:b/>
              </w:rPr>
              <w:t>剩余金额不能少于</w:t>
            </w:r>
            <w:r>
              <w:rPr>
                <w:rFonts w:hint="eastAsia"/>
                <w:b/>
              </w:rPr>
              <w:t>X</w:t>
            </w:r>
            <w:r>
              <w:rPr>
                <w:b/>
              </w:rPr>
              <w:t>XX元</w:t>
            </w:r>
            <w:r>
              <w:rPr>
                <w:rFonts w:hint="eastAsia"/>
                <w:b/>
              </w:rPr>
              <w:t>（起存金额）；</w:t>
            </w:r>
          </w:p>
          <w:p>
            <w:pPr>
              <w:pStyle w:val="36"/>
              <w:rPr>
                <w:b/>
              </w:rPr>
            </w:pPr>
            <w:r>
              <w:t>当支取金额大于存款金额时</w:t>
            </w:r>
            <w:r>
              <w:rPr>
                <w:rFonts w:hint="eastAsia"/>
              </w:rPr>
              <w:t>：</w:t>
            </w:r>
            <w:r>
              <w:rPr>
                <w:b/>
              </w:rPr>
              <w:t>当前最多可支取XXX元</w:t>
            </w:r>
            <w:r>
              <w:rPr>
                <w:rFonts w:hint="eastAsia"/>
                <w:b/>
              </w:rPr>
              <w:t>；</w:t>
            </w:r>
          </w:p>
          <w:p>
            <w:pPr>
              <w:pStyle w:val="36"/>
            </w:pPr>
            <w:r>
              <w:t>支取后剩余金额大于等于起存金额且支取金额小于等于存款金额时</w:t>
            </w:r>
            <w:r>
              <w:rPr>
                <w:rFonts w:hint="eastAsia"/>
              </w:rPr>
              <w:t>：</w:t>
            </w:r>
            <w:r>
              <w:rPr>
                <w:rFonts w:hint="eastAsia"/>
                <w:b/>
                <w:bCs/>
              </w:rPr>
              <w:t>利息收益约为XX.XX元。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支取至</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返显付款账户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确认支取</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p>
    <w:p>
      <w:pPr>
        <w:ind w:firstLine="0" w:firstLineChars="0"/>
      </w:pPr>
      <w:r>
        <w:rPr>
          <w:rFonts w:hint="eastAsia"/>
        </w:rPr>
        <w:t>【支取结果页面】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支取结果</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到账</w:t>
            </w:r>
            <w:r>
              <w:rPr>
                <w:rFonts w:hint="eastAsia"/>
              </w:rPr>
              <w:t>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支取金额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利息收入</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本息合计</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pStyle w:val="4"/>
      </w:pPr>
      <w:r>
        <w:rPr>
          <w:rFonts w:hint="eastAsia"/>
        </w:rPr>
        <w:t>画面设计</w:t>
      </w:r>
    </w:p>
    <w:p>
      <w:r>
        <w:rPr>
          <w:rFonts w:hint="eastAsia"/>
        </w:rPr>
        <w:t>详见页面原型。</w:t>
      </w:r>
    </w:p>
    <w:p>
      <w:pPr>
        <w:pStyle w:val="4"/>
      </w:pPr>
      <w:r>
        <w:rPr>
          <w:rFonts w:hint="eastAsia"/>
        </w:rPr>
        <w:t>业务规则</w:t>
      </w:r>
    </w:p>
    <w:p>
      <w:pPr>
        <w:pStyle w:val="48"/>
        <w:numPr>
          <w:ilvl w:val="0"/>
          <w:numId w:val="161"/>
        </w:numPr>
        <w:ind w:firstLineChars="0"/>
      </w:pPr>
      <w:r>
        <w:rPr>
          <w:rFonts w:hint="eastAsia"/>
        </w:rPr>
        <w:t>仅可对支持提前支取的大额存单产品进行提前支取操作。</w:t>
      </w:r>
    </w:p>
    <w:p>
      <w:pPr>
        <w:pStyle w:val="48"/>
        <w:numPr>
          <w:ilvl w:val="0"/>
          <w:numId w:val="161"/>
        </w:numPr>
        <w:ind w:firstLineChars="0"/>
      </w:pPr>
      <w:r>
        <w:t>原则上</w:t>
      </w:r>
      <w:r>
        <w:rPr>
          <w:rFonts w:hint="eastAsia"/>
        </w:rPr>
        <w:t>，仅</w:t>
      </w:r>
      <w:r>
        <w:t>支持对</w:t>
      </w:r>
      <w:r>
        <w:rPr>
          <w:rFonts w:hint="eastAsia"/>
        </w:rPr>
        <w:t>已加挂</w:t>
      </w:r>
      <w:r>
        <w:t>账户买入的大额存单进行支取操作</w:t>
      </w:r>
      <w:r>
        <w:rPr>
          <w:rFonts w:hint="eastAsia"/>
        </w:rPr>
        <w:t>。</w:t>
      </w:r>
    </w:p>
    <w:p>
      <w:pPr>
        <w:pStyle w:val="48"/>
        <w:numPr>
          <w:ilvl w:val="0"/>
          <w:numId w:val="161"/>
        </w:numPr>
        <w:ind w:firstLineChars="0"/>
      </w:pPr>
      <w:r>
        <w:rPr>
          <w:rFonts w:hint="eastAsia"/>
        </w:rPr>
        <w:t>未加挂账户的大额存单，点击提前支取时，弹框提示“付款账户未加挂，不可支取该笔存款”，用户点击“前往加挂”，跳转至【账户加挂】页面。</w:t>
      </w:r>
    </w:p>
    <w:p>
      <w:pPr>
        <w:pStyle w:val="4"/>
      </w:pPr>
      <w:r>
        <w:rPr>
          <w:rFonts w:hint="eastAsia"/>
        </w:rPr>
        <w:t>其他说明</w:t>
      </w:r>
    </w:p>
    <w:p/>
    <w:p>
      <w:pPr>
        <w:pStyle w:val="2"/>
        <w:rPr>
          <w:rFonts w:hint="eastAsia"/>
        </w:rPr>
      </w:pPr>
      <w:r>
        <w:rPr>
          <w:rFonts w:hint="eastAsia"/>
        </w:rPr>
        <w:t>特色存款购买与支取</w:t>
      </w:r>
    </w:p>
    <w:p>
      <w:pPr>
        <w:pStyle w:val="3"/>
        <w:numPr>
          <w:ilvl w:val="1"/>
          <w:numId w:val="2"/>
        </w:numPr>
      </w:pPr>
      <w:r>
        <w:rPr>
          <w:rFonts w:hint="eastAsia"/>
        </w:rPr>
        <w:t>特色存款产品购买</w:t>
      </w:r>
    </w:p>
    <w:p>
      <w:pPr>
        <w:pStyle w:val="4"/>
      </w:pPr>
      <w:r>
        <w:rPr>
          <w:rFonts w:hint="eastAsia"/>
        </w:rPr>
        <w:t>业务功能</w:t>
      </w:r>
    </w:p>
    <w:p>
      <w:r>
        <w:rPr>
          <w:rFonts w:hint="eastAsia"/>
        </w:rPr>
        <w:t>手机银行用户可通过此功能购买西藏银行特色存款。</w:t>
      </w:r>
    </w:p>
    <w:p>
      <w:pPr>
        <w:pStyle w:val="4"/>
      </w:pPr>
      <w:r>
        <w:rPr>
          <w:rFonts w:hint="eastAsia"/>
        </w:rPr>
        <w:t>业务流程</w:t>
      </w:r>
    </w:p>
    <w:p>
      <w:pPr>
        <w:pStyle w:val="40"/>
        <w:numPr>
          <w:ilvl w:val="0"/>
          <w:numId w:val="162"/>
        </w:numPr>
        <w:ind w:firstLineChars="0"/>
      </w:pPr>
      <w:r>
        <w:rPr>
          <w:rFonts w:hint="eastAsia"/>
        </w:rPr>
        <w:t>点击“理财主页-特色存款-更多”，进入【特色存款列表】页面。</w:t>
      </w:r>
    </w:p>
    <w:p>
      <w:pPr>
        <w:pStyle w:val="40"/>
        <w:numPr>
          <w:ilvl w:val="0"/>
          <w:numId w:val="162"/>
        </w:numPr>
        <w:ind w:firstLineChars="0"/>
      </w:pPr>
      <w:r>
        <w:rPr>
          <w:rFonts w:hint="eastAsia"/>
        </w:rPr>
        <w:t>【特色存款列表】页面，点击某各产品，进入【特色存款详情】页面。</w:t>
      </w:r>
    </w:p>
    <w:p>
      <w:pPr>
        <w:pStyle w:val="40"/>
        <w:numPr>
          <w:ilvl w:val="0"/>
          <w:numId w:val="162"/>
        </w:numPr>
        <w:ind w:firstLineChars="0"/>
      </w:pPr>
      <w:r>
        <w:rPr>
          <w:rFonts w:hint="eastAsia"/>
        </w:rPr>
        <w:t>【特色存款详情】页面：</w:t>
      </w:r>
    </w:p>
    <w:p>
      <w:pPr>
        <w:pStyle w:val="40"/>
        <w:numPr>
          <w:ilvl w:val="0"/>
          <w:numId w:val="151"/>
        </w:numPr>
        <w:ind w:firstLineChars="0"/>
      </w:pPr>
      <w:r>
        <w:rPr>
          <w:rFonts w:hint="eastAsia"/>
        </w:rPr>
        <w:t>展示特色存款产品详情。</w:t>
      </w:r>
    </w:p>
    <w:p>
      <w:pPr>
        <w:pStyle w:val="40"/>
        <w:numPr>
          <w:ilvl w:val="0"/>
          <w:numId w:val="151"/>
        </w:numPr>
        <w:ind w:firstLineChars="0"/>
      </w:pPr>
      <w:r>
        <w:rPr>
          <w:rFonts w:hint="eastAsia"/>
        </w:rPr>
        <w:t>点击立即存入按钮，进入【特色存款存入】页面。</w:t>
      </w:r>
    </w:p>
    <w:p>
      <w:pPr>
        <w:pStyle w:val="40"/>
        <w:numPr>
          <w:ilvl w:val="0"/>
          <w:numId w:val="162"/>
        </w:numPr>
        <w:ind w:firstLineChars="0"/>
      </w:pPr>
      <w:r>
        <w:rPr>
          <w:rFonts w:hint="eastAsia"/>
        </w:rPr>
        <w:t>【特色存款存入】页面：</w:t>
      </w:r>
    </w:p>
    <w:p>
      <w:pPr>
        <w:pStyle w:val="48"/>
        <w:numPr>
          <w:ilvl w:val="0"/>
          <w:numId w:val="152"/>
        </w:numPr>
        <w:ind w:firstLineChars="0"/>
      </w:pPr>
      <w:r>
        <w:rPr>
          <w:rFonts w:hint="eastAsia"/>
        </w:rPr>
        <w:t>录入购买</w:t>
      </w:r>
      <w:r>
        <w:t>金额</w:t>
      </w:r>
      <w:r>
        <w:rPr>
          <w:rFonts w:hint="eastAsia"/>
        </w:rPr>
        <w:t>：</w:t>
      </w:r>
    </w:p>
    <w:p>
      <w:pPr>
        <w:pStyle w:val="48"/>
        <w:numPr>
          <w:ilvl w:val="0"/>
          <w:numId w:val="128"/>
        </w:numPr>
        <w:ind w:firstLineChars="0"/>
      </w:pPr>
      <w:r>
        <w:rPr>
          <w:rFonts w:hint="eastAsia"/>
        </w:rPr>
        <w:t>载入时，金额输入框内提示起购金额（查回展示）；</w:t>
      </w:r>
    </w:p>
    <w:p>
      <w:pPr>
        <w:pStyle w:val="48"/>
        <w:numPr>
          <w:ilvl w:val="0"/>
          <w:numId w:val="128"/>
        </w:numPr>
        <w:ind w:firstLineChars="0"/>
      </w:pPr>
      <w:r>
        <w:rPr>
          <w:rFonts w:hint="eastAsia"/>
        </w:rPr>
        <w:t>输入金额</w:t>
      </w:r>
      <w:r>
        <w:t>时</w:t>
      </w:r>
      <w:r>
        <w:rPr>
          <w:rFonts w:hint="eastAsia"/>
        </w:rPr>
        <w:t>，</w:t>
      </w:r>
      <w:r>
        <w:t>输入框下方根据输入金额的校验显示对应提示语</w:t>
      </w:r>
      <w:r>
        <w:rPr>
          <w:rFonts w:hint="eastAsia"/>
        </w:rPr>
        <w:t>（详见字段说明）。</w:t>
      </w:r>
    </w:p>
    <w:p>
      <w:pPr>
        <w:pStyle w:val="48"/>
        <w:numPr>
          <w:ilvl w:val="0"/>
          <w:numId w:val="128"/>
        </w:numPr>
        <w:ind w:firstLineChars="0"/>
      </w:pPr>
      <w:r>
        <w:rPr>
          <w:rFonts w:hint="eastAsia"/>
        </w:rPr>
        <w:t>点击</w:t>
      </w:r>
      <w:r>
        <w:t>全部存入按钮</w:t>
      </w:r>
      <w:r>
        <w:rPr>
          <w:rFonts w:hint="eastAsia"/>
        </w:rPr>
        <w:t>，</w:t>
      </w:r>
      <w:r>
        <w:t>自动填入所选账户的全部可用余额</w:t>
      </w:r>
      <w:r>
        <w:rPr>
          <w:rFonts w:hint="eastAsia"/>
        </w:rPr>
        <w:t>。</w:t>
      </w:r>
    </w:p>
    <w:p>
      <w:pPr>
        <w:pStyle w:val="48"/>
        <w:numPr>
          <w:ilvl w:val="0"/>
          <w:numId w:val="152"/>
        </w:numPr>
        <w:ind w:firstLineChars="0"/>
      </w:pPr>
      <w:r>
        <w:rPr>
          <w:rFonts w:hint="eastAsia"/>
        </w:rPr>
        <w:t>选择付款账户。</w:t>
      </w:r>
    </w:p>
    <w:p>
      <w:pPr>
        <w:pStyle w:val="48"/>
        <w:numPr>
          <w:ilvl w:val="0"/>
          <w:numId w:val="152"/>
        </w:numPr>
        <w:ind w:firstLineChars="0"/>
      </w:pPr>
      <w:r>
        <w:t>录入推荐员工信息</w:t>
      </w:r>
      <w:r>
        <w:rPr>
          <w:rFonts w:hint="eastAsia"/>
        </w:rPr>
        <w:t>（选填）。</w:t>
      </w:r>
    </w:p>
    <w:p>
      <w:pPr>
        <w:pStyle w:val="48"/>
        <w:numPr>
          <w:ilvl w:val="0"/>
          <w:numId w:val="152"/>
        </w:numPr>
        <w:ind w:firstLineChars="0"/>
      </w:pPr>
      <w:r>
        <w:t>页面存入按钮亮起后</w:t>
      </w:r>
      <w:r>
        <w:rPr>
          <w:rFonts w:hint="eastAsia"/>
        </w:rPr>
        <w:t>，</w:t>
      </w:r>
      <w:r>
        <w:t>点击按钮</w:t>
      </w:r>
      <w:r>
        <w:rPr>
          <w:rFonts w:hint="eastAsia"/>
        </w:rPr>
        <w:t>，进行如下校验：</w:t>
      </w:r>
    </w:p>
    <w:p>
      <w:pPr>
        <w:pStyle w:val="49"/>
      </w:pPr>
      <w:r>
        <w:rPr>
          <w:rFonts w:hint="eastAsia"/>
        </w:rPr>
        <w:t>注：页面按钮规则如下：</w:t>
      </w:r>
    </w:p>
    <w:p>
      <w:pPr>
        <w:pStyle w:val="49"/>
        <w:numPr>
          <w:ilvl w:val="1"/>
          <w:numId w:val="152"/>
        </w:numPr>
        <w:ind w:firstLine="480"/>
      </w:pPr>
      <w:r>
        <w:rPr>
          <w:rFonts w:hint="eastAsia"/>
        </w:rPr>
        <w:t>页面载入时，存入按钮默认灰显不可点击。</w:t>
      </w:r>
    </w:p>
    <w:p>
      <w:pPr>
        <w:pStyle w:val="49"/>
        <w:numPr>
          <w:ilvl w:val="1"/>
          <w:numId w:val="152"/>
        </w:numPr>
        <w:ind w:firstLine="480"/>
      </w:pPr>
      <w:r>
        <w:t>当页面要素满足以下条件时</w:t>
      </w:r>
      <w:r>
        <w:rPr>
          <w:rFonts w:hint="eastAsia"/>
        </w:rPr>
        <w:t>，</w:t>
      </w:r>
      <w:r>
        <w:t>按钮亮起</w:t>
      </w:r>
      <w:r>
        <w:rPr>
          <w:rFonts w:hint="eastAsia"/>
        </w:rPr>
        <w:t>：</w:t>
      </w:r>
    </w:p>
    <w:p>
      <w:pPr>
        <w:pStyle w:val="49"/>
        <w:numPr>
          <w:ilvl w:val="0"/>
          <w:numId w:val="129"/>
        </w:numPr>
        <w:ind w:firstLine="480"/>
      </w:pPr>
      <w:r>
        <w:t>已选择可用账户</w:t>
      </w:r>
      <w:r>
        <w:rPr>
          <w:rFonts w:hint="eastAsia"/>
        </w:rPr>
        <w:t>；</w:t>
      </w:r>
    </w:p>
    <w:p>
      <w:pPr>
        <w:pStyle w:val="49"/>
        <w:numPr>
          <w:ilvl w:val="0"/>
          <w:numId w:val="129"/>
        </w:numPr>
        <w:ind w:firstLine="480"/>
      </w:pPr>
      <w:r>
        <w:rPr>
          <w:rFonts w:hint="eastAsia"/>
        </w:rPr>
        <w:t>录入的金额大于等于起存金额，且小于等于所选账户的可用余额；</w:t>
      </w:r>
    </w:p>
    <w:p>
      <w:pPr>
        <w:pStyle w:val="49"/>
        <w:numPr>
          <w:ilvl w:val="0"/>
          <w:numId w:val="129"/>
        </w:numPr>
        <w:ind w:firstLine="480"/>
      </w:pPr>
      <w:r>
        <w:t>当金额或账户变动时</w:t>
      </w:r>
      <w:r>
        <w:rPr>
          <w:rFonts w:hint="eastAsia"/>
        </w:rPr>
        <w:t>，</w:t>
      </w:r>
      <w:r>
        <w:t>重新进行判断</w:t>
      </w:r>
      <w:r>
        <w:rPr>
          <w:rFonts w:hint="eastAsia"/>
        </w:rPr>
        <w:t>，</w:t>
      </w:r>
      <w:r>
        <w:t>不满足以上两个条件时</w:t>
      </w:r>
      <w:r>
        <w:rPr>
          <w:rFonts w:hint="eastAsia"/>
        </w:rPr>
        <w:t>，</w:t>
      </w:r>
      <w:r>
        <w:t>按钮再次灰显不可点击</w:t>
      </w:r>
      <w:r>
        <w:rPr>
          <w:rFonts w:hint="eastAsia"/>
        </w:rPr>
        <w:t>。</w:t>
      </w:r>
    </w:p>
    <w:p>
      <w:pPr>
        <w:pStyle w:val="48"/>
        <w:numPr>
          <w:ilvl w:val="0"/>
          <w:numId w:val="130"/>
        </w:numPr>
        <w:ind w:firstLineChars="0"/>
      </w:pPr>
      <w:r>
        <w:rPr>
          <w:rFonts w:hint="eastAsia"/>
        </w:rPr>
        <w:t>判断输入金额是否大于等于产品起购金额，否则报错；</w:t>
      </w:r>
    </w:p>
    <w:p>
      <w:pPr>
        <w:pStyle w:val="48"/>
        <w:numPr>
          <w:ilvl w:val="0"/>
          <w:numId w:val="130"/>
        </w:numPr>
        <w:ind w:firstLineChars="0"/>
      </w:pPr>
      <w:r>
        <w:t>判断输入金额是否小于等于所选账户可用余额</w:t>
      </w:r>
      <w:r>
        <w:rPr>
          <w:rFonts w:hint="eastAsia"/>
        </w:rPr>
        <w:t>，</w:t>
      </w:r>
      <w:r>
        <w:t>否则报错</w:t>
      </w:r>
      <w:r>
        <w:rPr>
          <w:rFonts w:hint="eastAsia"/>
        </w:rPr>
        <w:t>；</w:t>
      </w:r>
    </w:p>
    <w:p>
      <w:pPr>
        <w:pStyle w:val="48"/>
        <w:numPr>
          <w:ilvl w:val="0"/>
          <w:numId w:val="130"/>
        </w:numPr>
        <w:ind w:firstLineChars="0"/>
      </w:pPr>
      <w:r>
        <w:rPr>
          <w:rFonts w:hint="eastAsia"/>
        </w:rPr>
        <w:t>通过校验后，进行认证，认证完成后，向核心发送交易信息。</w:t>
      </w:r>
    </w:p>
    <w:p>
      <w:pPr>
        <w:pStyle w:val="48"/>
        <w:numPr>
          <w:ilvl w:val="0"/>
          <w:numId w:val="130"/>
        </w:numPr>
        <w:ind w:firstLineChars="0"/>
      </w:pPr>
      <w:r>
        <w:t>接收核心的返回信息</w:t>
      </w:r>
      <w:r>
        <w:rPr>
          <w:rFonts w:hint="eastAsia"/>
        </w:rPr>
        <w:t>，</w:t>
      </w:r>
      <w:r>
        <w:t>若</w:t>
      </w:r>
      <w:r>
        <w:rPr>
          <w:rFonts w:hint="eastAsia"/>
        </w:rPr>
        <w:t>购买</w:t>
      </w:r>
      <w:r>
        <w:t>失败</w:t>
      </w:r>
      <w:r>
        <w:rPr>
          <w:rFonts w:hint="eastAsia"/>
        </w:rPr>
        <w:t>，</w:t>
      </w:r>
      <w:r>
        <w:t>则报错</w:t>
      </w:r>
      <w:r>
        <w:rPr>
          <w:rFonts w:hint="eastAsia"/>
        </w:rPr>
        <w:t>；购买</w:t>
      </w:r>
      <w:r>
        <w:t>成功</w:t>
      </w:r>
      <w:r>
        <w:rPr>
          <w:rFonts w:hint="eastAsia"/>
        </w:rPr>
        <w:t>，</w:t>
      </w:r>
      <w:r>
        <w:t>则进入交易结果页面</w:t>
      </w:r>
      <w:r>
        <w:rPr>
          <w:rFonts w:hint="eastAsia"/>
        </w:rPr>
        <w:t>。</w:t>
      </w:r>
    </w:p>
    <w:p>
      <w:pPr>
        <w:pStyle w:val="40"/>
        <w:numPr>
          <w:ilvl w:val="0"/>
          <w:numId w:val="162"/>
        </w:numPr>
        <w:ind w:firstLineChars="0"/>
      </w:pPr>
      <w:r>
        <w:rPr>
          <w:rFonts w:hint="eastAsia"/>
        </w:rPr>
        <w:t>存入结果页面，显示存入结果。</w:t>
      </w:r>
    </w:p>
    <w:p>
      <w:pPr>
        <w:pStyle w:val="4"/>
      </w:pPr>
      <w:r>
        <w:rPr>
          <w:rFonts w:hint="eastAsia"/>
        </w:rPr>
        <w:t>字段说明</w:t>
      </w:r>
    </w:p>
    <w:p>
      <w:pPr>
        <w:ind w:firstLine="0" w:firstLineChars="0"/>
      </w:pPr>
      <w:r>
        <w:rPr>
          <w:rFonts w:hint="eastAsia"/>
        </w:rPr>
        <w:t>【特色存款列表】</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产品名称</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期数</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年利率</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起存金额（元）</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存期</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剩余额度</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停售日期</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付息方式</w:t>
            </w:r>
          </w:p>
        </w:tc>
        <w:tc>
          <w:tcPr>
            <w:tcW w:w="1143"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标签</w:t>
            </w:r>
          </w:p>
        </w:tc>
      </w:tr>
    </w:tbl>
    <w:p>
      <w:pPr>
        <w:ind w:firstLine="0" w:firstLineChars="0"/>
      </w:pPr>
    </w:p>
    <w:p>
      <w:pPr>
        <w:ind w:firstLine="0" w:firstLineChars="0"/>
      </w:pPr>
      <w:r>
        <w:rPr>
          <w:rFonts w:hint="eastAsia"/>
        </w:rPr>
        <w:t>【特色存款详情】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年利率</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起存金额（元）</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存期</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剩余额度</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预估收益：</w:t>
            </w:r>
          </w:p>
          <w:p>
            <w:pPr>
              <w:pStyle w:val="36"/>
            </w:pPr>
            <w:r>
              <w:rPr>
                <w:rFonts w:hint="eastAsia"/>
              </w:rPr>
              <w:t>通过滑动金额横轴，选取存入金额，页面自动返显相应的预估收益；</w:t>
            </w:r>
          </w:p>
          <w:p>
            <w:pPr>
              <w:pStyle w:val="36"/>
            </w:pPr>
            <w:r>
              <w:t>存入金额固定为</w:t>
            </w:r>
            <w:r>
              <w:rPr>
                <w:rFonts w:hint="eastAsia"/>
              </w:rPr>
              <w:t>：2</w:t>
            </w:r>
            <w:r>
              <w:t>0万</w:t>
            </w:r>
            <w:r>
              <w:rPr>
                <w:rFonts w:hint="eastAsia"/>
              </w:rPr>
              <w:t>、4</w:t>
            </w:r>
            <w:r>
              <w:t>0万</w:t>
            </w:r>
            <w:r>
              <w:rPr>
                <w:rFonts w:hint="eastAsia"/>
              </w:rPr>
              <w:t>、6</w:t>
            </w:r>
            <w:r>
              <w:t>0万</w:t>
            </w:r>
            <w:r>
              <w:rPr>
                <w:rFonts w:hint="eastAsia"/>
              </w:rPr>
              <w:t>、8</w:t>
            </w:r>
            <w:r>
              <w:t>0万</w:t>
            </w:r>
            <w:r>
              <w:rPr>
                <w:rFonts w:hint="eastAsia"/>
              </w:rPr>
              <w:t>、1</w:t>
            </w:r>
            <w:r>
              <w:t>00万</w:t>
            </w:r>
            <w:r>
              <w:rPr>
                <w:rFonts w:hint="eastAsia"/>
              </w:rPr>
              <w:t>；</w:t>
            </w:r>
          </w:p>
          <w:p>
            <w:pPr>
              <w:pStyle w:val="36"/>
            </w:pPr>
            <w:r>
              <w:t>提醒字段</w:t>
            </w:r>
            <w:r>
              <w:rPr>
                <w:rFonts w:hint="eastAsia"/>
              </w:rPr>
              <w:t>“本产品存入X</w:t>
            </w:r>
            <w:r>
              <w:t>X万元</w:t>
            </w:r>
            <w:r>
              <w:rPr>
                <w:rFonts w:hint="eastAsia"/>
              </w:rPr>
              <w:t>，X年（存款期限）约可赚取</w:t>
            </w:r>
            <w:r>
              <w:t>XX元</w:t>
            </w:r>
            <w:r>
              <w:rPr>
                <w:rFonts w:hint="eastAsia"/>
              </w:rPr>
              <w:t>（预估收益）”；</w:t>
            </w:r>
          </w:p>
          <w:p>
            <w:pPr>
              <w:pStyle w:val="36"/>
            </w:pPr>
            <w:r>
              <w:t>计算公式</w:t>
            </w:r>
            <w:r>
              <w:rPr>
                <w:rFonts w:hint="eastAsia"/>
              </w:rPr>
              <w:t>由核心提供；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存单名称</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期数</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发行时间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付息方式</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能否提前支取</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pPr>
            <w:r>
              <w:rPr>
                <w:rFonts w:hint="eastAsia"/>
              </w:rPr>
              <w:t>提前支取计息方式</w:t>
            </w:r>
          </w:p>
        </w:tc>
        <w:tc>
          <w:tcPr>
            <w:tcW w:w="1143"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F1F1F1" w:themeFill="background1" w:themeFillShade="F2"/>
            <w:vAlign w:val="center"/>
          </w:tcPr>
          <w:p>
            <w:pPr>
              <w:pStyle w:val="36"/>
            </w:pPr>
            <w:r>
              <w:rPr>
                <w:rFonts w:hint="eastAsia"/>
              </w:rPr>
              <w:t>能提前支取时显示；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立即存入</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p>
    <w:p>
      <w:pPr>
        <w:ind w:firstLine="0" w:firstLineChars="0"/>
      </w:pPr>
      <w:r>
        <w:rPr>
          <w:rFonts w:hint="eastAsia"/>
        </w:rPr>
        <w:t>【存入页面】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存入金额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输入框内提示产品起存金额</w:t>
            </w:r>
            <w:r>
              <w:rPr>
                <w:rFonts w:hint="eastAsia"/>
              </w:rPr>
              <w:t>“X</w:t>
            </w:r>
            <w:r>
              <w:t>X万元起存</w:t>
            </w:r>
            <w:r>
              <w:rPr>
                <w:rFonts w:hint="eastAsia"/>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存入金额下方</w:t>
            </w:r>
            <w:r>
              <w:rPr>
                <w:rFonts w:hint="eastAsia"/>
              </w:rPr>
              <w:t>提示框：</w:t>
            </w:r>
          </w:p>
          <w:p>
            <w:pPr>
              <w:pStyle w:val="36"/>
            </w:pPr>
            <w:r>
              <w:t>当金额框中无内容时</w:t>
            </w:r>
            <w:r>
              <w:rPr>
                <w:rFonts w:hint="eastAsia"/>
              </w:rPr>
              <w:t>：</w:t>
            </w:r>
            <w:r>
              <w:t>无提示</w:t>
            </w:r>
            <w:r>
              <w:rPr>
                <w:rFonts w:hint="eastAsia"/>
              </w:rPr>
              <w:t>；</w:t>
            </w:r>
          </w:p>
          <w:p>
            <w:pPr>
              <w:pStyle w:val="36"/>
            </w:pPr>
            <w:r>
              <w:t>当输入金额小于起存金额时</w:t>
            </w:r>
            <w:r>
              <w:rPr>
                <w:rFonts w:hint="eastAsia"/>
              </w:rPr>
              <w:t>：</w:t>
            </w:r>
            <w:r>
              <w:rPr>
                <w:rFonts w:hint="eastAsia"/>
                <w:b/>
              </w:rPr>
              <w:t>最低存入金额为</w:t>
            </w:r>
            <w:r>
              <w:rPr>
                <w:b/>
              </w:rPr>
              <w:t>XXX</w:t>
            </w:r>
            <w:r>
              <w:rPr>
                <w:rFonts w:hint="eastAsia"/>
                <w:b/>
              </w:rPr>
              <w:t>元</w:t>
            </w:r>
            <w:r>
              <w:rPr>
                <w:rFonts w:hint="eastAsia"/>
                <w:color w:val="5B9BD5" w:themeColor="accent5"/>
              </w:rPr>
              <w:t>（起存金额）</w:t>
            </w:r>
            <w:r>
              <w:rPr>
                <w:rFonts w:hint="eastAsia"/>
              </w:rPr>
              <w:t>；</w:t>
            </w:r>
          </w:p>
          <w:p>
            <w:pPr>
              <w:pStyle w:val="36"/>
            </w:pPr>
            <w:r>
              <w:t>当输入金额大于等于起存金额</w:t>
            </w:r>
            <w:r>
              <w:rPr>
                <w:rFonts w:hint="eastAsia"/>
              </w:rPr>
              <w:t>，</w:t>
            </w:r>
            <w:r>
              <w:t>大于所选账户可用余额</w:t>
            </w:r>
            <w:r>
              <w:rPr>
                <w:rFonts w:hint="eastAsia"/>
              </w:rPr>
              <w:t>时：</w:t>
            </w:r>
            <w:r>
              <w:rPr>
                <w:rFonts w:hint="eastAsia"/>
                <w:b/>
              </w:rPr>
              <w:t>账户余额不足</w:t>
            </w:r>
            <w:r>
              <w:rPr>
                <w:rFonts w:hint="eastAsia"/>
              </w:rPr>
              <w:t>；</w:t>
            </w:r>
          </w:p>
          <w:p>
            <w:pPr>
              <w:pStyle w:val="36"/>
            </w:pPr>
            <w:r>
              <w:t>当输入金额大于等于起存金额且小于等于所选账户可用余额时</w:t>
            </w:r>
            <w:r>
              <w:rPr>
                <w:rFonts w:hint="eastAsia"/>
              </w:rPr>
              <w:t>，</w:t>
            </w:r>
            <w:r>
              <w:t>根据输入的金额返显收益</w:t>
            </w:r>
            <w:r>
              <w:rPr>
                <w:rFonts w:hint="eastAsia"/>
              </w:rPr>
              <w:t>：</w:t>
            </w:r>
            <w:r>
              <w:rPr>
                <w:rFonts w:hint="eastAsia"/>
                <w:b/>
              </w:rPr>
              <w:t>预估收益（元）</w:t>
            </w:r>
            <w:r>
              <w:rPr>
                <w:b/>
              </w:rPr>
              <w:t>XXX</w:t>
            </w:r>
            <w:r>
              <w:rPr>
                <w:rFonts w:hint="eastAsia"/>
                <w:color w:val="5B9BD5" w:themeColor="accent5"/>
              </w:rPr>
              <w:t>（计算公式由核心提供）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下拉框</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默</w:t>
            </w:r>
            <w:r>
              <w:rPr>
                <w:rFonts w:hint="eastAsia"/>
              </w:rPr>
              <w:t>已加挂账户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可用余额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所选账户的活期账户可用余额</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专享码</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显示时必输</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专享码产品显示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推荐员工号</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点击推荐人按钮展示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客户推荐码</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否</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点击推荐人按钮展示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确认存入</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p>
    <w:p>
      <w:pPr>
        <w:ind w:firstLine="0" w:firstLineChars="0"/>
      </w:pPr>
      <w:r>
        <w:rPr>
          <w:rFonts w:hint="eastAsia"/>
        </w:rPr>
        <w:t>【存入结果页面】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买入结果</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买入金额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买入时间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买入</w:t>
            </w:r>
            <w:r>
              <w:rPr>
                <w:rFonts w:hint="eastAsia"/>
              </w:rPr>
              <w:t>产品名称</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存期</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到期时间</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付息方式</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查看详情</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8"/>
        <w:numPr>
          <w:ilvl w:val="0"/>
          <w:numId w:val="163"/>
        </w:numPr>
        <w:ind w:firstLineChars="0"/>
      </w:pPr>
      <w:r>
        <w:rPr>
          <w:rFonts w:hint="eastAsia"/>
        </w:rPr>
        <w:t>支持已加挂的本人本行账户进行存入操作。</w:t>
      </w:r>
    </w:p>
    <w:p>
      <w:pPr>
        <w:pStyle w:val="48"/>
        <w:numPr>
          <w:ilvl w:val="0"/>
          <w:numId w:val="163"/>
        </w:numPr>
        <w:ind w:firstLineChars="0"/>
      </w:pPr>
      <w:r>
        <w:rPr>
          <w:rFonts w:hint="eastAsia"/>
        </w:rPr>
        <w:t>特色存款</w:t>
      </w:r>
      <w:r>
        <w:t>的</w:t>
      </w:r>
      <w:r>
        <w:rPr>
          <w:rFonts w:hint="eastAsia"/>
        </w:rPr>
        <w:t>存入</w:t>
      </w:r>
      <w:r>
        <w:t>金额需满足起购金额要求</w:t>
      </w:r>
      <w:r>
        <w:rPr>
          <w:rFonts w:hint="eastAsia"/>
        </w:rPr>
        <w:t xml:space="preserve">。 </w:t>
      </w:r>
    </w:p>
    <w:p>
      <w:pPr>
        <w:pStyle w:val="48"/>
        <w:numPr>
          <w:ilvl w:val="0"/>
          <w:numId w:val="163"/>
        </w:numPr>
        <w:ind w:firstLineChars="0"/>
      </w:pPr>
      <w:r>
        <w:rPr>
          <w:rFonts w:hint="eastAsia"/>
        </w:rPr>
        <w:t>专享码产品需录入专享码才能存入。</w:t>
      </w:r>
    </w:p>
    <w:p>
      <w:pPr>
        <w:pStyle w:val="4"/>
      </w:pPr>
      <w:r>
        <w:rPr>
          <w:rFonts w:hint="eastAsia"/>
        </w:rPr>
        <w:t>其他说明</w:t>
      </w:r>
    </w:p>
    <w:p>
      <w:pPr>
        <w:pStyle w:val="3"/>
        <w:numPr>
          <w:ilvl w:val="1"/>
          <w:numId w:val="2"/>
        </w:numPr>
      </w:pPr>
      <w:r>
        <w:rPr>
          <w:rFonts w:hint="eastAsia"/>
        </w:rPr>
        <w:t>特色存款产品支取</w:t>
      </w:r>
    </w:p>
    <w:p>
      <w:pPr>
        <w:pStyle w:val="4"/>
      </w:pPr>
      <w:r>
        <w:rPr>
          <w:rFonts w:hint="eastAsia"/>
        </w:rPr>
        <w:t>业务功能</w:t>
      </w:r>
    </w:p>
    <w:p>
      <w:r>
        <w:rPr>
          <w:rFonts w:hint="eastAsia"/>
        </w:rPr>
        <w:t>用户可通过此功能支取本人名下的特色存款产品。</w:t>
      </w:r>
    </w:p>
    <w:p>
      <w:pPr>
        <w:pStyle w:val="4"/>
      </w:pPr>
      <w:r>
        <w:rPr>
          <w:rFonts w:hint="eastAsia"/>
        </w:rPr>
        <w:t>业务流程</w:t>
      </w:r>
    </w:p>
    <w:p>
      <w:pPr>
        <w:pStyle w:val="48"/>
        <w:numPr>
          <w:ilvl w:val="0"/>
          <w:numId w:val="164"/>
        </w:numPr>
        <w:ind w:firstLineChars="0"/>
      </w:pPr>
      <w:r>
        <w:rPr>
          <w:rFonts w:hint="eastAsia"/>
        </w:rPr>
        <w:t>点击“理财主页-特色存款”，</w:t>
      </w:r>
    </w:p>
    <w:p>
      <w:pPr>
        <w:pStyle w:val="48"/>
        <w:numPr>
          <w:ilvl w:val="0"/>
          <w:numId w:val="165"/>
        </w:numPr>
        <w:ind w:firstLineChars="0"/>
      </w:pPr>
      <w:r>
        <w:t>若用户未持有该产品</w:t>
      </w:r>
      <w:r>
        <w:rPr>
          <w:rFonts w:hint="eastAsia"/>
        </w:rPr>
        <w:t>，</w:t>
      </w:r>
      <w:r>
        <w:t>则进入</w:t>
      </w:r>
      <w:r>
        <w:rPr>
          <w:rFonts w:hint="eastAsia"/>
        </w:rPr>
        <w:t>【特色存款列表】页面；</w:t>
      </w:r>
    </w:p>
    <w:p>
      <w:pPr>
        <w:pStyle w:val="48"/>
        <w:numPr>
          <w:ilvl w:val="0"/>
          <w:numId w:val="165"/>
        </w:numPr>
        <w:ind w:firstLineChars="0"/>
      </w:pPr>
      <w:r>
        <w:t>若用户持有笔该产品</w:t>
      </w:r>
      <w:r>
        <w:rPr>
          <w:rFonts w:hint="eastAsia"/>
        </w:rPr>
        <w:t>，</w:t>
      </w:r>
      <w:r>
        <w:t>则进入</w:t>
      </w:r>
      <w:r>
        <w:rPr>
          <w:rFonts w:hint="eastAsia"/>
        </w:rPr>
        <w:t>持有</w:t>
      </w:r>
      <w:r>
        <w:t>列表页面</w:t>
      </w:r>
      <w:r>
        <w:rPr>
          <w:rFonts w:hint="eastAsia"/>
        </w:rPr>
        <w:t>，</w:t>
      </w:r>
      <w:r>
        <w:t>点击列表中的某一条</w:t>
      </w:r>
      <w:r>
        <w:rPr>
          <w:rFonts w:hint="eastAsia"/>
        </w:rPr>
        <w:t>，</w:t>
      </w:r>
      <w:r>
        <w:t>进入</w:t>
      </w:r>
      <w:r>
        <w:rPr>
          <w:rFonts w:hint="eastAsia"/>
        </w:rPr>
        <w:t>存款</w:t>
      </w:r>
      <w:r>
        <w:t>详情页</w:t>
      </w:r>
      <w:r>
        <w:rPr>
          <w:rFonts w:hint="eastAsia"/>
        </w:rPr>
        <w:t>；点击立即存入按钮，进入大额存单产品列表页面。</w:t>
      </w:r>
    </w:p>
    <w:p>
      <w:pPr>
        <w:pStyle w:val="48"/>
        <w:numPr>
          <w:ilvl w:val="0"/>
          <w:numId w:val="164"/>
        </w:numPr>
        <w:ind w:firstLineChars="0"/>
      </w:pPr>
      <w:r>
        <w:rPr>
          <w:rFonts w:hint="eastAsia"/>
        </w:rPr>
        <w:t>详情页，展示特色存款详情：</w:t>
      </w:r>
    </w:p>
    <w:p>
      <w:pPr>
        <w:pStyle w:val="48"/>
        <w:numPr>
          <w:ilvl w:val="0"/>
          <w:numId w:val="156"/>
        </w:numPr>
        <w:ind w:firstLineChars="0"/>
      </w:pPr>
      <w:r>
        <w:t>提前支取</w:t>
      </w:r>
      <w:r>
        <w:rPr>
          <w:rFonts w:hint="eastAsia"/>
        </w:rPr>
        <w:t>（该产品支持提前支取时，可进行此操作）：</w:t>
      </w:r>
    </w:p>
    <w:p>
      <w:pPr>
        <w:pStyle w:val="48"/>
        <w:numPr>
          <w:ilvl w:val="0"/>
          <w:numId w:val="157"/>
        </w:numPr>
        <w:ind w:firstLineChars="0"/>
      </w:pPr>
      <w:r>
        <w:rPr>
          <w:rFonts w:hint="eastAsia"/>
        </w:rPr>
        <w:t>点击页面提前支取按钮（该产品支持提前支取时显示）：</w:t>
      </w:r>
    </w:p>
    <w:p>
      <w:pPr>
        <w:pStyle w:val="48"/>
        <w:numPr>
          <w:ilvl w:val="0"/>
          <w:numId w:val="158"/>
        </w:numPr>
        <w:ind w:firstLineChars="0"/>
      </w:pPr>
      <w:r>
        <w:rPr>
          <w:rFonts w:hint="eastAsia"/>
        </w:rPr>
        <w:t>页面弹框提示用户提前支取部分的计息方式和实得利息，并询问用户是否继续支取。</w:t>
      </w:r>
    </w:p>
    <w:p>
      <w:pPr>
        <w:pStyle w:val="48"/>
        <w:numPr>
          <w:ilvl w:val="0"/>
          <w:numId w:val="159"/>
        </w:numPr>
        <w:ind w:firstLineChars="0"/>
      </w:pPr>
      <w:r>
        <w:t>若用户选择取消</w:t>
      </w:r>
      <w:r>
        <w:rPr>
          <w:rFonts w:hint="eastAsia"/>
        </w:rPr>
        <w:t>，</w:t>
      </w:r>
      <w:r>
        <w:t>则停留在当前页面</w:t>
      </w:r>
      <w:r>
        <w:rPr>
          <w:rFonts w:hint="eastAsia"/>
        </w:rPr>
        <w:t>；</w:t>
      </w:r>
    </w:p>
    <w:p>
      <w:pPr>
        <w:pStyle w:val="48"/>
        <w:numPr>
          <w:ilvl w:val="0"/>
          <w:numId w:val="159"/>
        </w:numPr>
        <w:ind w:firstLineChars="0"/>
      </w:pPr>
      <w:r>
        <w:t>若用户选择提前支取</w:t>
      </w:r>
      <w:r>
        <w:rPr>
          <w:rFonts w:hint="eastAsia"/>
        </w:rPr>
        <w:t>，</w:t>
      </w:r>
      <w:r>
        <w:t>则进入提前支取页面</w:t>
      </w:r>
      <w:r>
        <w:rPr>
          <w:rFonts w:hint="eastAsia"/>
        </w:rPr>
        <w:t>。</w:t>
      </w:r>
    </w:p>
    <w:p>
      <w:pPr>
        <w:pStyle w:val="49"/>
      </w:pPr>
      <w:r>
        <w:t>弹框提示内容</w:t>
      </w:r>
      <w:r>
        <w:rPr>
          <w:rFonts w:hint="eastAsia"/>
        </w:rPr>
        <w:t>：</w:t>
      </w:r>
    </w:p>
    <w:p>
      <w:pPr>
        <w:pStyle w:val="49"/>
      </w:pPr>
      <w:r>
        <w:t>该笔存款</w:t>
      </w:r>
      <w:r>
        <w:rPr>
          <w:rFonts w:hint="eastAsia"/>
        </w:rPr>
        <w:t>X</w:t>
      </w:r>
      <w:r>
        <w:t>X年</w:t>
      </w:r>
      <w:r>
        <w:rPr>
          <w:rFonts w:hint="eastAsia"/>
        </w:rPr>
        <w:t>X</w:t>
      </w:r>
      <w:r>
        <w:t>X月</w:t>
      </w:r>
      <w:r>
        <w:rPr>
          <w:rFonts w:hint="eastAsia"/>
        </w:rPr>
        <w:t>X</w:t>
      </w:r>
      <w:r>
        <w:t>X日到期</w:t>
      </w:r>
      <w:r>
        <w:rPr>
          <w:rFonts w:hint="eastAsia"/>
        </w:rPr>
        <w:t>，</w:t>
      </w:r>
      <w:r>
        <w:t>提前支取部分将</w:t>
      </w:r>
      <w:r>
        <w:rPr>
          <w:rFonts w:hint="eastAsia"/>
        </w:rPr>
        <w:t>【提前支取计息方式】计息。</w:t>
      </w:r>
    </w:p>
    <w:p>
      <w:pPr>
        <w:pStyle w:val="48"/>
        <w:numPr>
          <w:ilvl w:val="0"/>
          <w:numId w:val="164"/>
        </w:numPr>
        <w:ind w:firstLineChars="0"/>
      </w:pPr>
      <w:r>
        <w:rPr>
          <w:rFonts w:hint="eastAsia"/>
        </w:rPr>
        <w:t>提前支取页面，由上至下：</w:t>
      </w:r>
    </w:p>
    <w:p>
      <w:pPr>
        <w:pStyle w:val="48"/>
        <w:numPr>
          <w:ilvl w:val="0"/>
          <w:numId w:val="160"/>
        </w:numPr>
        <w:ind w:firstLineChars="0"/>
      </w:pPr>
      <w:r>
        <w:rPr>
          <w:rFonts w:hint="eastAsia"/>
        </w:rPr>
        <w:t>录入</w:t>
      </w:r>
      <w:r>
        <w:t>支取金额</w:t>
      </w:r>
      <w:r>
        <w:rPr>
          <w:rFonts w:hint="eastAsia"/>
        </w:rPr>
        <w:t>，输入框下方根据所录入金额给出不同的提示语（详见字段说明）：</w:t>
      </w:r>
    </w:p>
    <w:p>
      <w:pPr>
        <w:pStyle w:val="48"/>
        <w:numPr>
          <w:ilvl w:val="0"/>
          <w:numId w:val="160"/>
        </w:numPr>
        <w:ind w:firstLineChars="0"/>
      </w:pPr>
      <w:r>
        <w:rPr>
          <w:rFonts w:hint="eastAsia"/>
        </w:rPr>
        <w:t>点击页面下一步按钮，进行认证，按钮相关规则如下；</w:t>
      </w:r>
    </w:p>
    <w:p>
      <w:pPr>
        <w:pStyle w:val="48"/>
        <w:numPr>
          <w:ilvl w:val="0"/>
          <w:numId w:val="139"/>
        </w:numPr>
        <w:ind w:left="2280" w:firstLineChars="0"/>
      </w:pPr>
      <w:r>
        <w:t>页面载入时</w:t>
      </w:r>
      <w:r>
        <w:rPr>
          <w:rFonts w:hint="eastAsia"/>
        </w:rPr>
        <w:t>，</w:t>
      </w:r>
      <w:r>
        <w:t>按钮默认置灰不可点击</w:t>
      </w:r>
      <w:r>
        <w:rPr>
          <w:rFonts w:hint="eastAsia"/>
        </w:rPr>
        <w:t>；</w:t>
      </w:r>
    </w:p>
    <w:p>
      <w:pPr>
        <w:pStyle w:val="48"/>
        <w:numPr>
          <w:ilvl w:val="0"/>
          <w:numId w:val="139"/>
        </w:numPr>
        <w:ind w:left="2280" w:firstLineChars="0"/>
      </w:pPr>
      <w:r>
        <w:t>当页面满足以下条件时</w:t>
      </w:r>
      <w:r>
        <w:rPr>
          <w:rFonts w:hint="eastAsia"/>
        </w:rPr>
        <w:t>，</w:t>
      </w:r>
      <w:r>
        <w:t>按钮亮起</w:t>
      </w:r>
      <w:r>
        <w:rPr>
          <w:rFonts w:hint="eastAsia"/>
        </w:rPr>
        <w:t>：</w:t>
      </w:r>
    </w:p>
    <w:p>
      <w:pPr>
        <w:pStyle w:val="48"/>
        <w:numPr>
          <w:ilvl w:val="0"/>
          <w:numId w:val="143"/>
        </w:numPr>
        <w:ind w:firstLineChars="0"/>
      </w:pPr>
      <w:r>
        <w:rPr>
          <w:rFonts w:hint="eastAsia"/>
        </w:rPr>
        <w:t>支取金额小于等于存款金额；</w:t>
      </w:r>
    </w:p>
    <w:p>
      <w:pPr>
        <w:pStyle w:val="48"/>
        <w:numPr>
          <w:ilvl w:val="0"/>
          <w:numId w:val="143"/>
        </w:numPr>
        <w:ind w:firstLineChars="0"/>
      </w:pPr>
      <w:r>
        <w:t>支取后剩余金额大于等于起存金额或为</w:t>
      </w:r>
      <w:r>
        <w:rPr>
          <w:rFonts w:hint="eastAsia"/>
        </w:rPr>
        <w:t>0；</w:t>
      </w:r>
    </w:p>
    <w:p>
      <w:pPr>
        <w:pStyle w:val="48"/>
        <w:numPr>
          <w:ilvl w:val="0"/>
          <w:numId w:val="143"/>
        </w:numPr>
        <w:ind w:firstLineChars="0"/>
      </w:pPr>
      <w:r>
        <w:t>反之按钮置灰</w:t>
      </w:r>
      <w:r>
        <w:rPr>
          <w:rFonts w:hint="eastAsia"/>
        </w:rPr>
        <w:t>，</w:t>
      </w:r>
      <w:r>
        <w:t>当条件发生变化时</w:t>
      </w:r>
      <w:r>
        <w:rPr>
          <w:rFonts w:hint="eastAsia"/>
        </w:rPr>
        <w:t>，</w:t>
      </w:r>
      <w:r>
        <w:t>重新进行判断</w:t>
      </w:r>
      <w:r>
        <w:rPr>
          <w:rFonts w:hint="eastAsia"/>
        </w:rPr>
        <w:t>；</w:t>
      </w:r>
    </w:p>
    <w:p>
      <w:pPr>
        <w:pStyle w:val="48"/>
        <w:numPr>
          <w:ilvl w:val="0"/>
          <w:numId w:val="160"/>
        </w:numPr>
        <w:ind w:firstLineChars="0"/>
      </w:pPr>
      <w:r>
        <w:t>完成认证后</w:t>
      </w:r>
      <w:r>
        <w:rPr>
          <w:rFonts w:hint="eastAsia"/>
        </w:rPr>
        <w:t>，</w:t>
      </w:r>
      <w:r>
        <w:t>将交易请求发往核心</w:t>
      </w:r>
      <w:r>
        <w:rPr>
          <w:rFonts w:hint="eastAsia"/>
        </w:rPr>
        <w:t>。请求失败，则页面报错；请求成功，则进入交易结果页面。</w:t>
      </w:r>
    </w:p>
    <w:p>
      <w:pPr>
        <w:pStyle w:val="48"/>
        <w:numPr>
          <w:ilvl w:val="0"/>
          <w:numId w:val="164"/>
        </w:numPr>
        <w:ind w:firstLineChars="0"/>
      </w:pPr>
      <w:r>
        <w:t>交易结果页面</w:t>
      </w:r>
      <w:r>
        <w:rPr>
          <w:rFonts w:hint="eastAsia"/>
        </w:rPr>
        <w:t>，</w:t>
      </w:r>
      <w:r>
        <w:t>展示交易结果</w:t>
      </w:r>
      <w:r>
        <w:rPr>
          <w:rFonts w:hint="eastAsia"/>
        </w:rPr>
        <w:t>。</w:t>
      </w:r>
    </w:p>
    <w:p>
      <w:pPr>
        <w:pStyle w:val="4"/>
      </w:pPr>
      <w:r>
        <w:rPr>
          <w:rFonts w:hint="eastAsia"/>
        </w:rPr>
        <w:t>字段说明</w:t>
      </w:r>
    </w:p>
    <w:p>
      <w:pPr>
        <w:ind w:firstLine="0" w:firstLineChars="0"/>
      </w:pPr>
      <w:r>
        <w:rPr>
          <w:rFonts w:hint="eastAsia"/>
        </w:rPr>
        <w:t>【支取页面】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可支取金额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支取金额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是</w:t>
            </w: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输入框下方提示</w:t>
            </w:r>
            <w:r>
              <w:rPr>
                <w:rFonts w:hint="eastAsia"/>
              </w:rPr>
              <w:t>：</w:t>
            </w:r>
          </w:p>
          <w:p>
            <w:pPr>
              <w:pStyle w:val="36"/>
              <w:rPr>
                <w:b/>
              </w:rPr>
            </w:pPr>
            <w:r>
              <w:rPr>
                <w:rFonts w:hint="eastAsia"/>
              </w:rPr>
              <w:t>当用户未输入金额时：无提示</w:t>
            </w:r>
            <w:r>
              <w:rPr>
                <w:rFonts w:hint="eastAsia"/>
                <w:b/>
              </w:rPr>
              <w:t>；</w:t>
            </w:r>
          </w:p>
          <w:p>
            <w:pPr>
              <w:pStyle w:val="36"/>
              <w:rPr>
                <w:b/>
              </w:rPr>
            </w:pPr>
            <w:r>
              <w:t>当支取后剩余金额小于起存金额</w:t>
            </w:r>
            <w:r>
              <w:rPr>
                <w:rFonts w:hint="eastAsia"/>
              </w:rPr>
              <w:t>且不为0</w:t>
            </w:r>
            <w:r>
              <w:t>时</w:t>
            </w:r>
            <w:r>
              <w:rPr>
                <w:rFonts w:hint="eastAsia"/>
              </w:rPr>
              <w:t>：</w:t>
            </w:r>
            <w:r>
              <w:rPr>
                <w:b/>
              </w:rPr>
              <w:t>部分支取后</w:t>
            </w:r>
            <w:r>
              <w:rPr>
                <w:rFonts w:hint="eastAsia"/>
                <w:b/>
              </w:rPr>
              <w:t>，</w:t>
            </w:r>
            <w:r>
              <w:rPr>
                <w:b/>
              </w:rPr>
              <w:t>剩余金额不能少于</w:t>
            </w:r>
            <w:r>
              <w:rPr>
                <w:rFonts w:hint="eastAsia"/>
                <w:b/>
              </w:rPr>
              <w:t>X</w:t>
            </w:r>
            <w:r>
              <w:rPr>
                <w:b/>
              </w:rPr>
              <w:t>XX元</w:t>
            </w:r>
            <w:r>
              <w:rPr>
                <w:rFonts w:hint="eastAsia"/>
                <w:b/>
              </w:rPr>
              <w:t>（起存金额）；</w:t>
            </w:r>
          </w:p>
          <w:p>
            <w:pPr>
              <w:pStyle w:val="36"/>
              <w:rPr>
                <w:b/>
              </w:rPr>
            </w:pPr>
            <w:r>
              <w:t>当支取金额大于存款金额时</w:t>
            </w:r>
            <w:r>
              <w:rPr>
                <w:rFonts w:hint="eastAsia"/>
              </w:rPr>
              <w:t>：</w:t>
            </w:r>
            <w:r>
              <w:rPr>
                <w:b/>
              </w:rPr>
              <w:t>当前最多可支取XXX元</w:t>
            </w:r>
            <w:r>
              <w:rPr>
                <w:rFonts w:hint="eastAsia"/>
                <w:b/>
              </w:rPr>
              <w:t>；</w:t>
            </w:r>
          </w:p>
          <w:p>
            <w:pPr>
              <w:pStyle w:val="36"/>
            </w:pPr>
            <w:r>
              <w:t>支取后剩余金额大于等于起存金额且支取金额小于等于存款金额时</w:t>
            </w:r>
            <w:r>
              <w:rPr>
                <w:rFonts w:hint="eastAsia"/>
              </w:rPr>
              <w:t>：</w:t>
            </w:r>
            <w:r>
              <w:rPr>
                <w:rFonts w:hint="eastAsia"/>
                <w:b/>
                <w:bCs/>
              </w:rPr>
              <w:t>利息收益约为XX.XX元。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支取至</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返显付款账户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确认支取</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p>
    <w:p>
      <w:pPr>
        <w:ind w:firstLine="0" w:firstLineChars="0"/>
      </w:pPr>
      <w:r>
        <w:rPr>
          <w:rFonts w:hint="eastAsia"/>
        </w:rPr>
        <w:t>【支取结果页面】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19"/>
        <w:gridCol w:w="1143"/>
        <w:gridCol w:w="1559"/>
        <w:gridCol w:w="1125"/>
        <w:gridCol w:w="241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控制类型</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125"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418"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支取结果</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w:t>
            </w:r>
            <w:r>
              <w:rPr>
                <w:rFonts w:hint="eastAsia"/>
              </w:rPr>
              <w:t>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到账</w:t>
            </w:r>
            <w:r>
              <w:rPr>
                <w:rFonts w:hint="eastAsia"/>
              </w:rPr>
              <w:t>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支取金额</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利息收入</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1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本息合计</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25"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418"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8"/>
        <w:numPr>
          <w:ilvl w:val="0"/>
          <w:numId w:val="166"/>
        </w:numPr>
        <w:ind w:firstLineChars="0"/>
      </w:pPr>
      <w:r>
        <w:rPr>
          <w:rFonts w:hint="eastAsia"/>
        </w:rPr>
        <w:t>仅可对支持提前支取的特色存款产品进行提前支取操作。</w:t>
      </w:r>
    </w:p>
    <w:p>
      <w:pPr>
        <w:pStyle w:val="48"/>
        <w:numPr>
          <w:ilvl w:val="0"/>
          <w:numId w:val="166"/>
        </w:numPr>
        <w:ind w:firstLineChars="0"/>
      </w:pPr>
      <w:r>
        <w:t>原则上</w:t>
      </w:r>
      <w:r>
        <w:rPr>
          <w:rFonts w:hint="eastAsia"/>
        </w:rPr>
        <w:t>，仅</w:t>
      </w:r>
      <w:r>
        <w:t>支持对</w:t>
      </w:r>
      <w:r>
        <w:rPr>
          <w:rFonts w:hint="eastAsia"/>
        </w:rPr>
        <w:t>已加挂</w:t>
      </w:r>
      <w:r>
        <w:t>账户买入的</w:t>
      </w:r>
      <w:r>
        <w:rPr>
          <w:rFonts w:hint="eastAsia"/>
        </w:rPr>
        <w:t>特色存款</w:t>
      </w:r>
      <w:r>
        <w:t>进行支取操作</w:t>
      </w:r>
      <w:r>
        <w:rPr>
          <w:rFonts w:hint="eastAsia"/>
        </w:rPr>
        <w:t>。</w:t>
      </w:r>
    </w:p>
    <w:p>
      <w:pPr>
        <w:pStyle w:val="48"/>
        <w:numPr>
          <w:ilvl w:val="0"/>
          <w:numId w:val="166"/>
        </w:numPr>
        <w:ind w:firstLineChars="0"/>
      </w:pPr>
      <w:r>
        <w:rPr>
          <w:rFonts w:hint="eastAsia"/>
        </w:rPr>
        <w:t>未加挂账户的特色存款，点击提前支取时，弹框提示“付款账户未加挂，不可支取该笔存款”，用户点击“前往加挂”，跳转至【账户加挂】页面。</w:t>
      </w:r>
    </w:p>
    <w:p>
      <w:pPr>
        <w:pStyle w:val="4"/>
      </w:pPr>
      <w:r>
        <w:rPr>
          <w:rFonts w:hint="eastAsia"/>
        </w:rPr>
        <w:t>其他说明</w:t>
      </w:r>
    </w:p>
    <w:p/>
    <w:p>
      <w:pPr>
        <w:pStyle w:val="2"/>
        <w:rPr>
          <w:rFonts w:hint="eastAsia"/>
        </w:rPr>
      </w:pPr>
      <w:r>
        <w:rPr>
          <w:rFonts w:hint="eastAsia"/>
        </w:rPr>
        <w:t>智能通知存款</w:t>
      </w:r>
    </w:p>
    <w:p>
      <w:pPr>
        <w:pStyle w:val="3"/>
        <w:numPr>
          <w:ilvl w:val="1"/>
          <w:numId w:val="2"/>
        </w:numPr>
      </w:pPr>
      <w:r>
        <w:rPr>
          <w:rFonts w:hint="eastAsia"/>
        </w:rPr>
        <w:t>智能通知存款签约、解约、计息查询</w:t>
      </w:r>
    </w:p>
    <w:p>
      <w:pPr>
        <w:pStyle w:val="4"/>
      </w:pPr>
      <w:r>
        <w:rPr>
          <w:rFonts w:hint="eastAsia"/>
        </w:rPr>
        <w:t>业务功能</w:t>
      </w:r>
    </w:p>
    <w:p>
      <w:r>
        <w:rPr>
          <w:rFonts w:hint="eastAsia"/>
        </w:rPr>
        <w:t>手机银行用户可通过此功能签约、解约智能通知存款，并进行计息查询。</w:t>
      </w:r>
    </w:p>
    <w:p>
      <w:pPr>
        <w:pStyle w:val="4"/>
      </w:pPr>
      <w:r>
        <w:rPr>
          <w:rFonts w:hint="eastAsia"/>
        </w:rPr>
        <w:t>业务流程</w:t>
      </w:r>
    </w:p>
    <w:p>
      <w:pPr>
        <w:pStyle w:val="40"/>
        <w:numPr>
          <w:ilvl w:val="0"/>
          <w:numId w:val="167"/>
        </w:numPr>
        <w:ind w:firstLineChars="0"/>
      </w:pPr>
      <w:r>
        <w:rPr>
          <w:rFonts w:hint="eastAsia"/>
        </w:rPr>
        <w:t>点击“首页-智能通知存款”，进入【智能通知存款】首页。</w:t>
      </w:r>
    </w:p>
    <w:p>
      <w:pPr>
        <w:pStyle w:val="40"/>
        <w:numPr>
          <w:ilvl w:val="0"/>
          <w:numId w:val="167"/>
        </w:numPr>
        <w:ind w:firstLineChars="0"/>
      </w:pPr>
      <w:r>
        <w:rPr>
          <w:rFonts w:hint="eastAsia"/>
        </w:rPr>
        <w:t>【智能通知存款】首页：</w:t>
      </w:r>
    </w:p>
    <w:p>
      <w:pPr>
        <w:pStyle w:val="40"/>
        <w:numPr>
          <w:ilvl w:val="0"/>
          <w:numId w:val="168"/>
        </w:numPr>
        <w:ind w:firstLineChars="0"/>
      </w:pPr>
      <w:r>
        <w:rPr>
          <w:rFonts w:hint="eastAsia"/>
        </w:rPr>
        <w:t>展示已签约的账户。</w:t>
      </w:r>
    </w:p>
    <w:p>
      <w:pPr>
        <w:pStyle w:val="40"/>
        <w:numPr>
          <w:ilvl w:val="0"/>
          <w:numId w:val="168"/>
        </w:numPr>
        <w:ind w:firstLineChars="0"/>
      </w:pPr>
      <w:r>
        <w:rPr>
          <w:rFonts w:hint="eastAsia"/>
        </w:rPr>
        <w:t>点击已签约账户，进入【签约详情】页面。</w:t>
      </w:r>
    </w:p>
    <w:p>
      <w:pPr>
        <w:pStyle w:val="40"/>
        <w:numPr>
          <w:ilvl w:val="0"/>
          <w:numId w:val="168"/>
        </w:numPr>
        <w:ind w:firstLineChars="0"/>
      </w:pPr>
      <w:r>
        <w:rPr>
          <w:rFonts w:hint="eastAsia"/>
        </w:rPr>
        <w:t>点击页面签约按钮，进入【账户选择页面】。</w:t>
      </w:r>
    </w:p>
    <w:p>
      <w:pPr>
        <w:pStyle w:val="40"/>
        <w:numPr>
          <w:ilvl w:val="0"/>
          <w:numId w:val="167"/>
        </w:numPr>
        <w:ind w:firstLineChars="0"/>
      </w:pPr>
      <w:r>
        <w:rPr>
          <w:rFonts w:hint="eastAsia"/>
        </w:rPr>
        <w:t>【签约详情】页面：</w:t>
      </w:r>
    </w:p>
    <w:p>
      <w:pPr>
        <w:pStyle w:val="40"/>
        <w:numPr>
          <w:ilvl w:val="0"/>
          <w:numId w:val="169"/>
        </w:numPr>
        <w:ind w:firstLineChars="0"/>
      </w:pPr>
      <w:r>
        <w:rPr>
          <w:rFonts w:hint="eastAsia"/>
        </w:rPr>
        <w:t>展示签约详情；</w:t>
      </w:r>
    </w:p>
    <w:p>
      <w:pPr>
        <w:pStyle w:val="40"/>
        <w:numPr>
          <w:ilvl w:val="0"/>
          <w:numId w:val="169"/>
        </w:numPr>
        <w:ind w:firstLineChars="0"/>
      </w:pPr>
      <w:r>
        <w:rPr>
          <w:rFonts w:hint="eastAsia"/>
        </w:rPr>
        <w:t>点击“解约”按钮，点击解约，经过校验后，即可解约成功，进入【解约结果】页面。</w:t>
      </w:r>
    </w:p>
    <w:p>
      <w:pPr>
        <w:pStyle w:val="40"/>
        <w:numPr>
          <w:ilvl w:val="0"/>
          <w:numId w:val="169"/>
        </w:numPr>
        <w:ind w:firstLineChars="0"/>
      </w:pPr>
      <w:r>
        <w:rPr>
          <w:rFonts w:hint="eastAsia"/>
        </w:rPr>
        <w:t>点击“计息查询”按钮，进入【计息查询】页面。</w:t>
      </w:r>
    </w:p>
    <w:p>
      <w:pPr>
        <w:pStyle w:val="40"/>
        <w:numPr>
          <w:ilvl w:val="0"/>
          <w:numId w:val="167"/>
        </w:numPr>
        <w:ind w:firstLineChars="0"/>
      </w:pPr>
      <w:r>
        <w:rPr>
          <w:rFonts w:hint="eastAsia"/>
        </w:rPr>
        <w:t>【账户选择】页面，展示已加挂的账户，选择某一账户，经过校验后，即可签约成功，进入【签约结果】页面。</w:t>
      </w:r>
    </w:p>
    <w:p>
      <w:pPr>
        <w:pStyle w:val="40"/>
        <w:ind w:left="840" w:firstLine="0" w:firstLineChars="0"/>
      </w:pPr>
    </w:p>
    <w:p>
      <w:pPr>
        <w:pStyle w:val="4"/>
      </w:pPr>
      <w:r>
        <w:rPr>
          <w:rFonts w:hint="eastAsia"/>
        </w:rPr>
        <w:t>字段说明</w:t>
      </w:r>
    </w:p>
    <w:p>
      <w:pPr>
        <w:ind w:firstLine="0" w:firstLineChars="0"/>
      </w:pPr>
      <w:r>
        <w:rPr>
          <w:rFonts w:hint="eastAsia"/>
        </w:rPr>
        <w:t>【智能通知存款】</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签约账户列表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账户余额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账户号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签约日</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产品介绍</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链接</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解约</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点击账户时弹出</w:t>
            </w:r>
          </w:p>
        </w:tc>
      </w:tr>
    </w:tbl>
    <w:p>
      <w:pPr>
        <w:ind w:firstLine="0" w:firstLineChars="0"/>
      </w:pPr>
      <w:r>
        <w:rPr>
          <w:rFonts w:hint="eastAsia"/>
        </w:rPr>
        <w:t>【计息查询】</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查询时间</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计息查询结果</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结息日期</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起息日期</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适用存期</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计息利率</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利息</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【账户选择】</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已加挂账户列表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账户类型</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账户号</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活期可用余额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【签约结果】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签约结果</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【解约结果】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解约结果</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70"/>
        </w:numPr>
        <w:ind w:firstLineChars="0"/>
      </w:pPr>
      <w:r>
        <w:rPr>
          <w:rFonts w:hint="eastAsia"/>
        </w:rPr>
        <w:t>仅支持签约已加挂的本人本行账户。</w:t>
      </w:r>
    </w:p>
    <w:p>
      <w:pPr>
        <w:pStyle w:val="40"/>
        <w:numPr>
          <w:ilvl w:val="0"/>
          <w:numId w:val="170"/>
        </w:numPr>
        <w:ind w:firstLineChars="0"/>
      </w:pPr>
      <w:r>
        <w:rPr>
          <w:rFonts w:hint="eastAsia"/>
        </w:rPr>
        <w:t>支持对已加挂的本人本行签约信息进行解约。</w:t>
      </w:r>
    </w:p>
    <w:p>
      <w:pPr>
        <w:pStyle w:val="40"/>
        <w:numPr>
          <w:ilvl w:val="0"/>
          <w:numId w:val="170"/>
        </w:numPr>
        <w:ind w:firstLineChars="0"/>
      </w:pPr>
      <w:r>
        <w:rPr>
          <w:rFonts w:hint="eastAsia"/>
        </w:rPr>
        <w:t>不支持对未加挂的本人本行签约信息进行解约，仅支持查看。</w:t>
      </w:r>
    </w:p>
    <w:p>
      <w:pPr>
        <w:pStyle w:val="40"/>
        <w:numPr>
          <w:ilvl w:val="0"/>
          <w:numId w:val="170"/>
        </w:numPr>
        <w:ind w:firstLineChars="0"/>
      </w:pPr>
      <w:r>
        <w:rPr>
          <w:rFonts w:hint="eastAsia"/>
        </w:rPr>
        <w:t>签约时，需校验账户状态，账户状态满足以下条件的账户方可签约：</w:t>
      </w:r>
    </w:p>
    <w:p>
      <w:pPr>
        <w:pStyle w:val="40"/>
        <w:numPr>
          <w:ilvl w:val="1"/>
          <w:numId w:val="170"/>
        </w:numPr>
        <w:ind w:firstLineChars="0"/>
      </w:pPr>
      <w:r>
        <w:rPr>
          <w:rFonts w:hint="eastAsia"/>
        </w:rPr>
        <w:t>子账户状态：</w:t>
      </w:r>
    </w:p>
    <w:p>
      <w:pPr>
        <w:pStyle w:val="40"/>
        <w:numPr>
          <w:ilvl w:val="0"/>
          <w:numId w:val="171"/>
        </w:numPr>
        <w:ind w:firstLineChars="0"/>
      </w:pPr>
      <w:r>
        <w:t>acctst</w:t>
      </w:r>
      <w:r>
        <w:rPr>
          <w:rFonts w:hint="eastAsia"/>
        </w:rPr>
        <w:t>账户状态为</w:t>
      </w:r>
      <w:r>
        <w:t>A98001002-</w:t>
      </w:r>
      <w:r>
        <w:rPr>
          <w:rFonts w:hint="eastAsia"/>
        </w:rPr>
        <w:t>正常</w:t>
      </w:r>
      <w:r>
        <w:t>,A98001003-</w:t>
      </w:r>
      <w:r>
        <w:rPr>
          <w:rFonts w:hint="eastAsia"/>
        </w:rPr>
        <w:t>部分冻结</w:t>
      </w:r>
      <w:r>
        <w:t>-</w:t>
      </w:r>
      <w:r>
        <w:rPr>
          <w:rFonts w:hint="eastAsia"/>
        </w:rPr>
        <w:t>可进</w:t>
      </w:r>
      <w:r>
        <w:t>,A98001008-</w:t>
      </w:r>
      <w:r>
        <w:rPr>
          <w:rFonts w:hint="eastAsia"/>
        </w:rPr>
        <w:t>预开户；</w:t>
      </w:r>
    </w:p>
    <w:p>
      <w:pPr>
        <w:pStyle w:val="40"/>
        <w:numPr>
          <w:ilvl w:val="0"/>
          <w:numId w:val="171"/>
        </w:numPr>
        <w:ind w:firstLineChars="0"/>
      </w:pPr>
      <w:r>
        <w:t>accst2</w:t>
      </w:r>
      <w:r>
        <w:rPr>
          <w:rFonts w:hint="eastAsia"/>
        </w:rPr>
        <w:t>止付状态</w:t>
      </w:r>
      <w:r>
        <w:t xml:space="preserve"> : 306010001-</w:t>
      </w:r>
      <w:r>
        <w:rPr>
          <w:rFonts w:hint="eastAsia"/>
        </w:rPr>
        <w:t>正常</w:t>
      </w:r>
      <w:r>
        <w:t>,306010005-</w:t>
      </w:r>
      <w:r>
        <w:rPr>
          <w:rFonts w:hint="eastAsia"/>
        </w:rPr>
        <w:t>部分止付</w:t>
      </w:r>
      <w:r>
        <w:t>-</w:t>
      </w:r>
      <w:r>
        <w:rPr>
          <w:rFonts w:hint="eastAsia"/>
        </w:rPr>
        <w:t>可进</w:t>
      </w:r>
    </w:p>
    <w:p>
      <w:pPr>
        <w:pStyle w:val="40"/>
        <w:numPr>
          <w:ilvl w:val="1"/>
          <w:numId w:val="170"/>
        </w:numPr>
        <w:ind w:firstLineChars="0"/>
      </w:pPr>
      <w:r>
        <w:rPr>
          <w:rFonts w:hint="eastAsia"/>
        </w:rPr>
        <w:t>主账户状态：</w:t>
      </w:r>
    </w:p>
    <w:p>
      <w:pPr>
        <w:pStyle w:val="40"/>
        <w:numPr>
          <w:ilvl w:val="0"/>
          <w:numId w:val="172"/>
        </w:numPr>
        <w:ind w:firstLineChars="0"/>
      </w:pPr>
      <w:r>
        <w:t>acctst</w:t>
      </w:r>
      <w:r>
        <w:rPr>
          <w:rFonts w:hint="eastAsia"/>
        </w:rPr>
        <w:t>账户状态：</w:t>
      </w:r>
      <w:r>
        <w:t>713000001-</w:t>
      </w:r>
      <w:r>
        <w:rPr>
          <w:rFonts w:hint="eastAsia"/>
        </w:rPr>
        <w:t>正常；</w:t>
      </w:r>
    </w:p>
    <w:p>
      <w:pPr>
        <w:pStyle w:val="40"/>
        <w:numPr>
          <w:ilvl w:val="0"/>
          <w:numId w:val="172"/>
        </w:numPr>
        <w:ind w:firstLineChars="0"/>
      </w:pPr>
      <w:r>
        <w:t>affist</w:t>
      </w:r>
      <w:r>
        <w:rPr>
          <w:rFonts w:hint="eastAsia"/>
        </w:rPr>
        <w:t>支取方式状态：</w:t>
      </w:r>
      <w:r>
        <w:t>A99001001-</w:t>
      </w:r>
      <w:r>
        <w:rPr>
          <w:rFonts w:hint="eastAsia"/>
        </w:rPr>
        <w:t>正常</w:t>
      </w:r>
    </w:p>
    <w:p>
      <w:pPr>
        <w:pStyle w:val="40"/>
        <w:numPr>
          <w:ilvl w:val="1"/>
          <w:numId w:val="170"/>
        </w:numPr>
        <w:ind w:firstLineChars="0"/>
      </w:pPr>
      <w:r>
        <w:rPr>
          <w:rFonts w:hint="eastAsia"/>
        </w:rPr>
        <w:t>凭证状态：dcmtst凭证状态：A21001002-正常</w:t>
      </w:r>
    </w:p>
    <w:p>
      <w:pPr>
        <w:pStyle w:val="40"/>
        <w:numPr>
          <w:ilvl w:val="1"/>
          <w:numId w:val="170"/>
        </w:numPr>
        <w:ind w:firstLineChars="0"/>
      </w:pPr>
      <w:r>
        <w:rPr>
          <w:rFonts w:hint="eastAsia"/>
        </w:rPr>
        <w:t>渠道限制：</w:t>
      </w:r>
    </w:p>
    <w:p>
      <w:pPr>
        <w:pStyle w:val="40"/>
        <w:numPr>
          <w:ilvl w:val="0"/>
          <w:numId w:val="173"/>
        </w:numPr>
        <w:ind w:firstLineChars="0"/>
      </w:pPr>
      <w:r>
        <w:rPr>
          <w:rFonts w:hint="eastAsia"/>
        </w:rPr>
        <w:t>没有渠道限制表中记录或者渠道</w:t>
      </w:r>
      <w:r>
        <w:t>servtr</w:t>
      </w:r>
      <w:r>
        <w:rPr>
          <w:rFonts w:hint="eastAsia"/>
        </w:rPr>
        <w:t>：</w:t>
      </w:r>
      <w:r>
        <w:t>*-</w:t>
      </w:r>
      <w:r>
        <w:rPr>
          <w:rFonts w:hint="eastAsia"/>
        </w:rPr>
        <w:t>非柜面渠道、</w:t>
      </w:r>
      <w:r>
        <w:t>%-</w:t>
      </w:r>
      <w:r>
        <w:rPr>
          <w:rFonts w:hint="eastAsia"/>
        </w:rPr>
        <w:t>所有渠道；</w:t>
      </w:r>
    </w:p>
    <w:p>
      <w:pPr>
        <w:pStyle w:val="40"/>
        <w:numPr>
          <w:ilvl w:val="0"/>
          <w:numId w:val="173"/>
        </w:numPr>
        <w:ind w:firstLineChars="0"/>
      </w:pPr>
      <w:r>
        <w:rPr>
          <w:rFonts w:hint="eastAsia"/>
        </w:rPr>
        <w:t>有效标志</w:t>
      </w:r>
      <w:r>
        <w:t>status</w:t>
      </w:r>
      <w:r>
        <w:rPr>
          <w:rFonts w:hint="eastAsia"/>
        </w:rPr>
        <w:t>：</w:t>
      </w:r>
      <w:r>
        <w:t>0-</w:t>
      </w:r>
      <w:r>
        <w:rPr>
          <w:rFonts w:hint="eastAsia"/>
        </w:rPr>
        <w:t>失效或者</w:t>
      </w:r>
    </w:p>
    <w:p>
      <w:pPr>
        <w:pStyle w:val="40"/>
        <w:ind w:left="840" w:firstLine="0" w:firstLineChars="0"/>
      </w:pPr>
    </w:p>
    <w:p>
      <w:pPr>
        <w:pStyle w:val="4"/>
      </w:pPr>
      <w:r>
        <w:rPr>
          <w:rFonts w:hint="eastAsia"/>
        </w:rPr>
        <w:t>其他说明</w:t>
      </w:r>
    </w:p>
    <w:p/>
    <w:p>
      <w:pPr>
        <w:widowControl/>
        <w:spacing w:line="240" w:lineRule="auto"/>
        <w:ind w:firstLine="0" w:firstLineChars="0"/>
        <w:jc w:val="left"/>
        <w:rPr>
          <w:sz w:val="21"/>
        </w:rPr>
      </w:pPr>
      <w:r>
        <w:br w:type="page"/>
      </w:r>
    </w:p>
    <w:p>
      <w:pPr>
        <w:pStyle w:val="2"/>
        <w:rPr>
          <w:rFonts w:hint="eastAsia"/>
        </w:rPr>
      </w:pPr>
      <w:r>
        <w:rPr>
          <w:rFonts w:hint="eastAsia"/>
        </w:rPr>
        <w:t>消息</w:t>
      </w:r>
    </w:p>
    <w:p>
      <w:pPr>
        <w:pStyle w:val="3"/>
        <w:numPr>
          <w:ilvl w:val="1"/>
          <w:numId w:val="2"/>
        </w:numPr>
      </w:pPr>
      <w:r>
        <w:rPr>
          <w:rFonts w:hint="eastAsia"/>
        </w:rPr>
        <w:t>消息查询</w:t>
      </w:r>
    </w:p>
    <w:p>
      <w:pPr>
        <w:pStyle w:val="4"/>
      </w:pPr>
      <w:r>
        <w:rPr>
          <w:rFonts w:hint="eastAsia"/>
        </w:rPr>
        <w:t>业务功能</w:t>
      </w:r>
    </w:p>
    <w:p>
      <w:r>
        <w:rPr>
          <w:rFonts w:hint="eastAsia"/>
        </w:rPr>
        <w:t>手机银行用户可通过此功能查看消息盒子。</w:t>
      </w:r>
    </w:p>
    <w:p>
      <w:pPr>
        <w:pStyle w:val="4"/>
      </w:pPr>
      <w:r>
        <w:rPr>
          <w:rFonts w:hint="eastAsia"/>
        </w:rPr>
        <w:t>业务流程</w:t>
      </w:r>
    </w:p>
    <w:p>
      <w:pPr>
        <w:pStyle w:val="40"/>
        <w:numPr>
          <w:ilvl w:val="0"/>
          <w:numId w:val="3"/>
        </w:numPr>
        <w:ind w:firstLineChars="0"/>
      </w:pPr>
      <w:r>
        <w:rPr>
          <w:rFonts w:hint="eastAsia"/>
        </w:rPr>
        <w:t>点击“主页-消息”，进入【消息】首页。</w:t>
      </w:r>
    </w:p>
    <w:p>
      <w:pPr>
        <w:pStyle w:val="40"/>
        <w:numPr>
          <w:ilvl w:val="0"/>
          <w:numId w:val="3"/>
        </w:numPr>
        <w:ind w:firstLineChars="0"/>
      </w:pPr>
      <w:r>
        <w:rPr>
          <w:rFonts w:hint="eastAsia"/>
        </w:rPr>
        <w:t>【消息】首页：</w:t>
      </w:r>
    </w:p>
    <w:p>
      <w:pPr>
        <w:pStyle w:val="40"/>
        <w:numPr>
          <w:ilvl w:val="0"/>
          <w:numId w:val="174"/>
        </w:numPr>
        <w:ind w:firstLineChars="0"/>
      </w:pPr>
      <w:r>
        <w:rPr>
          <w:rFonts w:hint="eastAsia"/>
        </w:rPr>
        <w:t>展示个人消息未读条数，点击个人消息，进入【个人消息列表】页面。</w:t>
      </w:r>
    </w:p>
    <w:p>
      <w:pPr>
        <w:pStyle w:val="40"/>
        <w:numPr>
          <w:ilvl w:val="0"/>
          <w:numId w:val="174"/>
        </w:numPr>
        <w:ind w:firstLineChars="0"/>
      </w:pPr>
      <w:r>
        <w:rPr>
          <w:rFonts w:hint="eastAsia"/>
        </w:rPr>
        <w:t>展示银行公告未读条数，点击银行公告，进入【银行公告列表】页面。</w:t>
      </w:r>
    </w:p>
    <w:p>
      <w:pPr>
        <w:pStyle w:val="40"/>
        <w:numPr>
          <w:ilvl w:val="0"/>
          <w:numId w:val="174"/>
        </w:numPr>
        <w:ind w:firstLineChars="0"/>
      </w:pPr>
      <w:r>
        <w:rPr>
          <w:rFonts w:hint="eastAsia"/>
        </w:rPr>
        <w:t>展示热门活动未读条数，点击热门活动，进入【热门活动列表】页面。</w:t>
      </w:r>
    </w:p>
    <w:p>
      <w:pPr>
        <w:pStyle w:val="40"/>
        <w:numPr>
          <w:ilvl w:val="0"/>
          <w:numId w:val="3"/>
        </w:numPr>
        <w:ind w:firstLineChars="0"/>
      </w:pPr>
      <w:r>
        <w:rPr>
          <w:rFonts w:hint="eastAsia"/>
        </w:rPr>
        <w:t>【个人消息列表】页面，点击列表项，即可查看交易明细详情。</w:t>
      </w:r>
    </w:p>
    <w:p>
      <w:pPr>
        <w:pStyle w:val="40"/>
        <w:numPr>
          <w:ilvl w:val="0"/>
          <w:numId w:val="3"/>
        </w:numPr>
        <w:ind w:firstLineChars="0"/>
      </w:pPr>
      <w:r>
        <w:rPr>
          <w:rFonts w:hint="eastAsia"/>
        </w:rPr>
        <w:t>【银行公告</w:t>
      </w:r>
      <w:r>
        <w:t>/</w:t>
      </w:r>
      <w:r>
        <w:rPr>
          <w:rFonts w:hint="eastAsia"/>
        </w:rPr>
        <w:t>热门活动列表】页面，点击列表项，即可查看消息详情。</w:t>
      </w:r>
    </w:p>
    <w:p>
      <w:pPr>
        <w:pStyle w:val="4"/>
      </w:pPr>
      <w:r>
        <w:rPr>
          <w:rFonts w:hint="eastAsia"/>
        </w:rPr>
        <w:t>字段说明</w:t>
      </w:r>
    </w:p>
    <w:p>
      <w:pPr>
        <w:ind w:firstLine="0" w:firstLineChars="0"/>
      </w:pPr>
      <w:r>
        <w:rPr>
          <w:rFonts w:hint="eastAsia"/>
        </w:rPr>
        <w:t>【消息】</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402"/>
        <w:gridCol w:w="1276"/>
        <w:gridCol w:w="1143"/>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个人消息未读条数</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无则不展示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最近一条个人消息内容</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无未读则显示“暂无个人消息”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银行公告未读条数</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无则不展示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最近一条银行公告内容</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无未读则显示“暂无银行公告”</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热门活动未读条数</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无则不展示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最近一条热门活动内容</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无未读则显示“暂无热门活动”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个人消息</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银行公告</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热门活动</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【个人消息列表】</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402"/>
        <w:gridCol w:w="1276"/>
        <w:gridCol w:w="1143"/>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消息列表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交易类型</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交易时间</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交易金额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交易账户</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账户余额</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交易渠道</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对方账户</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对方户名</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查看详情</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【银行公告/热门活动列表】</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402"/>
        <w:gridCol w:w="1276"/>
        <w:gridCol w:w="1143"/>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364"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消息列表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标题</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封面</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文章内容</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【银行公告/热门活动详情】</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402"/>
        <w:gridCol w:w="1276"/>
        <w:gridCol w:w="1143"/>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图文内容</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75"/>
        </w:numPr>
        <w:ind w:firstLineChars="0"/>
      </w:pPr>
      <w:r>
        <w:rPr>
          <w:rFonts w:hint="eastAsia"/>
        </w:rPr>
        <w:t>个人消息要求登陆后方可查阅。</w:t>
      </w:r>
    </w:p>
    <w:p>
      <w:pPr>
        <w:pStyle w:val="40"/>
        <w:numPr>
          <w:ilvl w:val="0"/>
          <w:numId w:val="175"/>
        </w:numPr>
        <w:ind w:firstLineChars="0"/>
      </w:pPr>
      <w:r>
        <w:rPr>
          <w:rFonts w:hint="eastAsia"/>
        </w:rPr>
        <w:t>银行公告与热门活动不要求登录。</w:t>
      </w:r>
    </w:p>
    <w:p>
      <w:pPr>
        <w:pStyle w:val="40"/>
        <w:numPr>
          <w:ilvl w:val="0"/>
          <w:numId w:val="175"/>
        </w:numPr>
        <w:ind w:firstLineChars="0"/>
      </w:pPr>
      <w:r>
        <w:rPr>
          <w:rFonts w:hint="eastAsia"/>
        </w:rPr>
        <w:t xml:space="preserve">进入主页时，消息盒子图标上展示未读消息总条数。 </w:t>
      </w:r>
    </w:p>
    <w:p>
      <w:pPr>
        <w:pStyle w:val="40"/>
        <w:numPr>
          <w:ilvl w:val="0"/>
          <w:numId w:val="176"/>
        </w:numPr>
        <w:ind w:firstLineChars="0"/>
      </w:pPr>
      <w:r>
        <w:rPr>
          <w:rFonts w:hint="eastAsia"/>
        </w:rPr>
        <w:t>未登录时，总条数</w:t>
      </w:r>
      <w:r>
        <w:t>=</w:t>
      </w:r>
      <w:r>
        <w:rPr>
          <w:rFonts w:hint="eastAsia"/>
        </w:rPr>
        <w:t>未读热门公告+未读热门活动。</w:t>
      </w:r>
    </w:p>
    <w:p>
      <w:pPr>
        <w:pStyle w:val="40"/>
        <w:numPr>
          <w:ilvl w:val="0"/>
          <w:numId w:val="176"/>
        </w:numPr>
        <w:ind w:firstLineChars="0"/>
      </w:pPr>
      <w:r>
        <w:rPr>
          <w:rFonts w:hint="eastAsia"/>
        </w:rPr>
        <w:t>登陆后，总条数</w:t>
      </w:r>
      <w:r>
        <w:t>=</w:t>
      </w:r>
      <w:r>
        <w:rPr>
          <w:rFonts w:hint="eastAsia"/>
        </w:rPr>
        <w:t>未读个人消息+未读热门公告+未读热门活动。</w:t>
      </w:r>
    </w:p>
    <w:p>
      <w:pPr>
        <w:pStyle w:val="4"/>
      </w:pPr>
      <w:r>
        <w:rPr>
          <w:rFonts w:hint="eastAsia"/>
        </w:rPr>
        <w:t>其他说明</w:t>
      </w:r>
    </w:p>
    <w:p>
      <w:pPr>
        <w:pStyle w:val="2"/>
        <w:rPr>
          <w:rFonts w:hint="eastAsia"/>
        </w:rPr>
      </w:pPr>
      <w:r>
        <w:rPr>
          <w:rFonts w:hint="eastAsia"/>
        </w:rPr>
        <w:t>扫一扫</w:t>
      </w:r>
    </w:p>
    <w:p>
      <w:pPr>
        <w:pStyle w:val="3"/>
        <w:numPr>
          <w:ilvl w:val="1"/>
          <w:numId w:val="2"/>
        </w:numPr>
      </w:pPr>
      <w:r>
        <w:rPr>
          <w:rFonts w:hint="eastAsia"/>
        </w:rPr>
        <w:t>扫一扫</w:t>
      </w:r>
    </w:p>
    <w:p>
      <w:pPr>
        <w:pStyle w:val="4"/>
      </w:pPr>
      <w:r>
        <w:rPr>
          <w:rFonts w:hint="eastAsia"/>
        </w:rPr>
        <w:t>业务功能</w:t>
      </w:r>
    </w:p>
    <w:p>
      <w:r>
        <w:rPr>
          <w:rFonts w:hint="eastAsia" w:ascii="宋体" w:hAnsi="宋体"/>
        </w:rPr>
        <w:t>客户使用手机银行app扫描银联商户或个人展示的银联收款码</w:t>
      </w:r>
      <w:r>
        <w:rPr>
          <w:rFonts w:hint="eastAsia"/>
        </w:rPr>
        <w:t>。</w:t>
      </w:r>
    </w:p>
    <w:p>
      <w:pPr>
        <w:pStyle w:val="4"/>
      </w:pPr>
      <w:r>
        <w:rPr>
          <w:rFonts w:hint="eastAsia"/>
        </w:rPr>
        <w:t>业务流程</w:t>
      </w:r>
    </w:p>
    <w:p>
      <w:pPr>
        <w:pStyle w:val="5"/>
      </w:pPr>
      <w:r>
        <w:rPr>
          <w:rFonts w:hint="eastAsia"/>
        </w:rPr>
        <w:t>扫描银联商户收款码</w:t>
      </w:r>
    </w:p>
    <w:p>
      <w:pPr>
        <w:pStyle w:val="36"/>
      </w:pPr>
      <w:r>
        <w:drawing>
          <wp:inline distT="0" distB="0" distL="0" distR="0">
            <wp:extent cx="5274310" cy="5011420"/>
            <wp:effectExtent l="0" t="0" r="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3" cstate="print"/>
                    <a:stretch>
                      <a:fillRect/>
                    </a:stretch>
                  </pic:blipFill>
                  <pic:spPr>
                    <a:xfrm>
                      <a:off x="0" y="0"/>
                      <a:ext cx="5274310" cy="5011420"/>
                    </a:xfrm>
                    <a:prstGeom prst="rect">
                      <a:avLst/>
                    </a:prstGeom>
                  </pic:spPr>
                </pic:pic>
              </a:graphicData>
            </a:graphic>
          </wp:inline>
        </w:drawing>
      </w:r>
    </w:p>
    <w:p>
      <w:pPr>
        <w:pStyle w:val="5"/>
      </w:pPr>
      <w:r>
        <w:rPr>
          <w:rFonts w:hint="eastAsia"/>
        </w:rPr>
        <w:t>扫描银联个人收款码</w:t>
      </w:r>
    </w:p>
    <w:p>
      <w:pPr>
        <w:pStyle w:val="36"/>
      </w:pPr>
      <w:r>
        <w:drawing>
          <wp:inline distT="0" distB="0" distL="0" distR="0">
            <wp:extent cx="5274310" cy="376047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cstate="print"/>
                    <a:stretch>
                      <a:fillRect/>
                    </a:stretch>
                  </pic:blipFill>
                  <pic:spPr>
                    <a:xfrm>
                      <a:off x="0" y="0"/>
                      <a:ext cx="5274310" cy="3760470"/>
                    </a:xfrm>
                    <a:prstGeom prst="rect">
                      <a:avLst/>
                    </a:prstGeom>
                  </pic:spPr>
                </pic:pic>
              </a:graphicData>
            </a:graphic>
          </wp:inline>
        </w:drawing>
      </w:r>
    </w:p>
    <w:p>
      <w:pPr>
        <w:pStyle w:val="4"/>
      </w:pPr>
      <w:r>
        <w:rPr>
          <w:rFonts w:hint="eastAsia"/>
        </w:rPr>
        <w:t>字段说明</w:t>
      </w:r>
    </w:p>
    <w:p>
      <w:r>
        <w:rPr>
          <w:rFonts w:hint="eastAsia"/>
        </w:rPr>
        <w:t>无。</w:t>
      </w:r>
    </w:p>
    <w:p>
      <w:pPr>
        <w:pStyle w:val="4"/>
      </w:pPr>
      <w:r>
        <w:rPr>
          <w:rFonts w:hint="eastAsia"/>
        </w:rPr>
        <w:t>画面设计</w:t>
      </w:r>
    </w:p>
    <w:p>
      <w:r>
        <w:rPr>
          <w:rFonts w:hint="eastAsia"/>
        </w:rPr>
        <w:t>详见页面原型。</w:t>
      </w:r>
    </w:p>
    <w:p>
      <w:pPr>
        <w:pStyle w:val="4"/>
      </w:pPr>
      <w:r>
        <w:rPr>
          <w:rFonts w:hint="eastAsia"/>
        </w:rPr>
        <w:t>业务规则</w:t>
      </w:r>
    </w:p>
    <w:p>
      <w:pPr>
        <w:rPr>
          <w:rFonts w:ascii="宋体" w:hAnsi="宋体"/>
        </w:rPr>
      </w:pPr>
      <w:r>
        <w:rPr>
          <w:rFonts w:hint="eastAsia" w:ascii="宋体" w:hAnsi="宋体"/>
        </w:rPr>
        <w:t>1</w:t>
      </w:r>
      <w:r>
        <w:rPr>
          <w:rFonts w:ascii="宋体" w:hAnsi="宋体"/>
        </w:rPr>
        <w:t xml:space="preserve">. </w:t>
      </w:r>
      <w:r>
        <w:rPr>
          <w:rFonts w:hint="eastAsia" w:ascii="宋体" w:hAnsi="宋体"/>
        </w:rPr>
        <w:t>银行作为付款方发卡行，交易处理和日终对账、清算由银联与行内对接系统完成。</w:t>
      </w:r>
    </w:p>
    <w:p>
      <w:pPr>
        <w:rPr>
          <w:rFonts w:ascii="宋体" w:hAnsi="宋体"/>
        </w:rPr>
      </w:pPr>
      <w:r>
        <w:rPr>
          <w:rFonts w:ascii="宋体" w:hAnsi="宋体"/>
        </w:rPr>
        <w:t xml:space="preserve">2. </w:t>
      </w:r>
      <w:r>
        <w:rPr>
          <w:rFonts w:hint="eastAsia" w:ascii="宋体" w:hAnsi="宋体"/>
        </w:rPr>
        <w:t>银联商户收款码可包含金额也可不包含收款金额，如果不包含收款金额则付款方在收银页面输入交易金额；</w:t>
      </w:r>
    </w:p>
    <w:p>
      <w:pPr>
        <w:rPr>
          <w:rFonts w:ascii="宋体" w:hAnsi="宋体"/>
        </w:rPr>
      </w:pPr>
      <w:r>
        <w:rPr>
          <w:rFonts w:ascii="宋体" w:hAnsi="宋体"/>
        </w:rPr>
        <w:t xml:space="preserve">4. </w:t>
      </w:r>
      <w:r>
        <w:rPr>
          <w:rFonts w:hint="eastAsia" w:ascii="宋体" w:hAnsi="宋体"/>
        </w:rPr>
        <w:t>客户打开扫一扫进入扫描页面可以不登录手机app，如果扫描为收款码需要进行交易必须登录，客户登录后可继续扫码支付；</w:t>
      </w:r>
    </w:p>
    <w:p/>
    <w:p>
      <w:pPr>
        <w:pStyle w:val="4"/>
      </w:pPr>
      <w:r>
        <w:rPr>
          <w:rFonts w:hint="eastAsia"/>
        </w:rPr>
        <w:t>其他说明</w:t>
      </w:r>
    </w:p>
    <w:p>
      <w:pPr>
        <w:pStyle w:val="3"/>
        <w:numPr>
          <w:ilvl w:val="1"/>
          <w:numId w:val="2"/>
        </w:numPr>
      </w:pPr>
      <w:r>
        <w:rPr>
          <w:rFonts w:hint="eastAsia"/>
        </w:rPr>
        <w:t>收款码</w:t>
      </w:r>
    </w:p>
    <w:p>
      <w:pPr>
        <w:pStyle w:val="4"/>
      </w:pPr>
      <w:r>
        <w:rPr>
          <w:rFonts w:hint="eastAsia"/>
        </w:rPr>
        <w:t>业务功能</w:t>
      </w:r>
    </w:p>
    <w:p>
      <w:r>
        <w:rPr>
          <w:rFonts w:hint="eastAsia"/>
        </w:rPr>
        <w:t>客户点击生成收款码，支付中心调用银行系统生成银联转账收款码，可进行扫码转账。</w:t>
      </w:r>
    </w:p>
    <w:p>
      <w:pPr>
        <w:pStyle w:val="4"/>
      </w:pPr>
      <w:r>
        <w:rPr>
          <w:rFonts w:hint="eastAsia"/>
        </w:rPr>
        <w:t>业务流程</w:t>
      </w:r>
    </w:p>
    <w:p>
      <w:pPr>
        <w:pStyle w:val="36"/>
      </w:pPr>
      <w:r>
        <w:drawing>
          <wp:inline distT="0" distB="0" distL="0" distR="0">
            <wp:extent cx="5274310" cy="341947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5" cstate="print"/>
                    <a:stretch>
                      <a:fillRect/>
                    </a:stretch>
                  </pic:blipFill>
                  <pic:spPr>
                    <a:xfrm>
                      <a:off x="0" y="0"/>
                      <a:ext cx="5274310" cy="3419475"/>
                    </a:xfrm>
                    <a:prstGeom prst="rect">
                      <a:avLst/>
                    </a:prstGeom>
                  </pic:spPr>
                </pic:pic>
              </a:graphicData>
            </a:graphic>
          </wp:inline>
        </w:drawing>
      </w:r>
    </w:p>
    <w:p>
      <w:pPr>
        <w:pStyle w:val="4"/>
      </w:pPr>
      <w:r>
        <w:rPr>
          <w:rFonts w:hint="eastAsia"/>
        </w:rPr>
        <w:t>字段说明</w:t>
      </w:r>
    </w:p>
    <w:p>
      <w:r>
        <w:rPr>
          <w:rFonts w:hint="eastAsia"/>
        </w:rPr>
        <w:t>无</w:t>
      </w:r>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77"/>
        </w:numPr>
        <w:ind w:firstLineChars="0"/>
        <w:rPr>
          <w:rFonts w:ascii="宋体" w:hAnsi="宋体"/>
        </w:rPr>
      </w:pPr>
      <w:r>
        <w:rPr>
          <w:rFonts w:hint="eastAsia" w:ascii="宋体" w:hAnsi="宋体"/>
        </w:rPr>
        <w:t>银联收款码信息可包含收款金额也可不包含，展示不设置金额的二维码，付款人扫码后输入金额。</w:t>
      </w:r>
    </w:p>
    <w:p>
      <w:pPr>
        <w:pStyle w:val="40"/>
        <w:numPr>
          <w:ilvl w:val="0"/>
          <w:numId w:val="177"/>
        </w:numPr>
        <w:ind w:firstLineChars="0"/>
        <w:rPr>
          <w:rFonts w:ascii="宋体" w:hAnsi="宋体"/>
        </w:rPr>
      </w:pPr>
      <w:r>
        <w:rPr>
          <w:rFonts w:hint="eastAsia" w:ascii="宋体" w:hAnsi="宋体"/>
        </w:rPr>
        <w:t>收款码的二维码由银联生成，由银联解析；</w:t>
      </w:r>
    </w:p>
    <w:p>
      <w:pPr>
        <w:pStyle w:val="40"/>
        <w:numPr>
          <w:ilvl w:val="0"/>
          <w:numId w:val="177"/>
        </w:numPr>
        <w:ind w:firstLineChars="0"/>
        <w:rPr>
          <w:rFonts w:ascii="宋体" w:hAnsi="宋体"/>
        </w:rPr>
      </w:pPr>
      <w:r>
        <w:rPr>
          <w:rFonts w:hint="eastAsia" w:ascii="宋体" w:hAnsi="宋体"/>
        </w:rPr>
        <w:t>收款码有效时间为一天。</w:t>
      </w:r>
    </w:p>
    <w:p>
      <w:pPr>
        <w:pStyle w:val="4"/>
      </w:pPr>
      <w:r>
        <w:rPr>
          <w:rFonts w:hint="eastAsia"/>
        </w:rPr>
        <w:t>其他说明</w:t>
      </w:r>
    </w:p>
    <w:p>
      <w:pPr>
        <w:pStyle w:val="3"/>
        <w:numPr>
          <w:ilvl w:val="1"/>
          <w:numId w:val="2"/>
        </w:numPr>
      </w:pPr>
      <w:r>
        <w:rPr>
          <w:rFonts w:hint="eastAsia"/>
        </w:rPr>
        <w:t>付款码</w:t>
      </w:r>
    </w:p>
    <w:p>
      <w:pPr>
        <w:pStyle w:val="4"/>
      </w:pPr>
      <w:r>
        <w:rPr>
          <w:rFonts w:hint="eastAsia"/>
        </w:rPr>
        <w:t>业务功能</w:t>
      </w:r>
    </w:p>
    <w:p>
      <w:r>
        <w:rPr>
          <w:rFonts w:hint="eastAsia"/>
        </w:rPr>
        <w:t>客户签约后，点击生成付款码，支付中心调用行内系统发往银联生成付款码，可供银联商户扫码支付。</w:t>
      </w:r>
    </w:p>
    <w:p>
      <w:pPr>
        <w:pStyle w:val="4"/>
      </w:pPr>
      <w:r>
        <w:rPr>
          <w:rFonts w:hint="eastAsia"/>
        </w:rPr>
        <w:t>业务流程</w:t>
      </w:r>
    </w:p>
    <w:p>
      <w:pPr>
        <w:pStyle w:val="36"/>
      </w:pPr>
      <w:r>
        <w:drawing>
          <wp:inline distT="0" distB="0" distL="0" distR="0">
            <wp:extent cx="5274310" cy="390144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6" cstate="print"/>
                    <a:stretch>
                      <a:fillRect/>
                    </a:stretch>
                  </pic:blipFill>
                  <pic:spPr>
                    <a:xfrm>
                      <a:off x="0" y="0"/>
                      <a:ext cx="5274310" cy="3901440"/>
                    </a:xfrm>
                    <a:prstGeom prst="rect">
                      <a:avLst/>
                    </a:prstGeom>
                  </pic:spPr>
                </pic:pic>
              </a:graphicData>
            </a:graphic>
          </wp:inline>
        </w:drawing>
      </w:r>
    </w:p>
    <w:p>
      <w:pPr>
        <w:pStyle w:val="4"/>
      </w:pPr>
      <w:r>
        <w:rPr>
          <w:rFonts w:hint="eastAsia"/>
        </w:rPr>
        <w:t>字段说明</w:t>
      </w:r>
    </w:p>
    <w:p>
      <w:r>
        <w:rPr>
          <w:rFonts w:hint="eastAsia"/>
        </w:rPr>
        <w:t>无</w:t>
      </w:r>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78"/>
        </w:numPr>
        <w:ind w:firstLineChars="0"/>
      </w:pPr>
      <w:r>
        <w:rPr>
          <w:rFonts w:hint="eastAsia"/>
        </w:rPr>
        <w:t>付款码由银联生成，由银联解析。</w:t>
      </w:r>
    </w:p>
    <w:p>
      <w:pPr>
        <w:pStyle w:val="40"/>
        <w:numPr>
          <w:ilvl w:val="0"/>
          <w:numId w:val="178"/>
        </w:numPr>
        <w:ind w:firstLineChars="0"/>
      </w:pPr>
      <w:r>
        <w:rPr>
          <w:rFonts w:hint="eastAsia"/>
        </w:rPr>
        <w:t>每分钟向银联申请付款二维码；</w:t>
      </w:r>
    </w:p>
    <w:p>
      <w:pPr>
        <w:pStyle w:val="40"/>
        <w:numPr>
          <w:ilvl w:val="0"/>
          <w:numId w:val="178"/>
        </w:numPr>
        <w:ind w:firstLineChars="0"/>
      </w:pPr>
      <w:r>
        <w:rPr>
          <w:rFonts w:hint="eastAsia"/>
        </w:rPr>
        <w:t>设备截屏后需要马上自动刷新二维码。</w:t>
      </w:r>
    </w:p>
    <w:p>
      <w:pPr>
        <w:pStyle w:val="40"/>
        <w:numPr>
          <w:ilvl w:val="0"/>
          <w:numId w:val="178"/>
        </w:numPr>
        <w:ind w:firstLineChars="0"/>
      </w:pPr>
      <w:r>
        <w:rPr>
          <w:rFonts w:hint="eastAsia"/>
        </w:rPr>
        <w:t>付款二维码页面不展示付款码数字，付款码数字处显示“点击可查看付款码数字”，点击后出现提示页面：“付款码数字仅用于扫码设备发送故障需要支付时向收银员展示，请勿发送给他人，以防诈骗”；点击我已知晓时再展示付款码数字，付款码数字仅用于扫码设备发送故障需要支付时向收银员展示，请勿泄露以防诈骗；</w:t>
      </w:r>
    </w:p>
    <w:p>
      <w:pPr>
        <w:pStyle w:val="40"/>
        <w:numPr>
          <w:ilvl w:val="0"/>
          <w:numId w:val="178"/>
        </w:numPr>
        <w:ind w:firstLineChars="0"/>
      </w:pPr>
      <w:r>
        <w:rPr>
          <w:rFonts w:hint="eastAsia"/>
        </w:rPr>
        <w:t>付款码需开通后方能使用。</w:t>
      </w:r>
    </w:p>
    <w:p>
      <w:pPr>
        <w:pStyle w:val="40"/>
        <w:numPr>
          <w:ilvl w:val="0"/>
          <w:numId w:val="178"/>
        </w:numPr>
        <w:ind w:firstLineChars="0"/>
      </w:pPr>
      <w:r>
        <w:rPr>
          <w:rFonts w:hint="eastAsia"/>
        </w:rPr>
        <w:t>同一时间只能签约一个付款账户。</w:t>
      </w:r>
    </w:p>
    <w:p>
      <w:pPr>
        <w:pStyle w:val="40"/>
        <w:numPr>
          <w:ilvl w:val="0"/>
          <w:numId w:val="178"/>
        </w:numPr>
        <w:ind w:firstLineChars="0"/>
      </w:pPr>
      <w:r>
        <w:rPr>
          <w:rFonts w:hint="eastAsia"/>
        </w:rPr>
        <w:t>开通付款码或更换签约账户时，需要校验签约账户在ECIF留存的手机号的验证码。</w:t>
      </w:r>
    </w:p>
    <w:p>
      <w:pPr>
        <w:pStyle w:val="40"/>
        <w:numPr>
          <w:ilvl w:val="0"/>
          <w:numId w:val="178"/>
        </w:numPr>
        <w:ind w:firstLineChars="0"/>
      </w:pPr>
      <w:r>
        <w:rPr>
          <w:rFonts w:hint="eastAsia"/>
        </w:rPr>
        <w:t>付款码开通后，点击右上角暂停使用按钮，在弹框中点击确定，即可关闭付款码。</w:t>
      </w:r>
    </w:p>
    <w:p>
      <w:pPr>
        <w:pStyle w:val="4"/>
      </w:pPr>
      <w:r>
        <w:rPr>
          <w:rFonts w:hint="eastAsia"/>
        </w:rPr>
        <w:t>其他说明</w:t>
      </w:r>
    </w:p>
    <w:p>
      <w:pPr>
        <w:pStyle w:val="2"/>
        <w:rPr>
          <w:rFonts w:hint="eastAsia"/>
        </w:rPr>
      </w:pPr>
      <w:r>
        <w:rPr>
          <w:rFonts w:hint="eastAsia"/>
        </w:rPr>
        <w:t>话费充值</w:t>
      </w:r>
    </w:p>
    <w:p>
      <w:pPr>
        <w:pStyle w:val="3"/>
        <w:numPr>
          <w:ilvl w:val="1"/>
          <w:numId w:val="2"/>
        </w:numPr>
      </w:pPr>
      <w:r>
        <w:rPr>
          <w:rFonts w:hint="eastAsia"/>
        </w:rPr>
        <w:t>话费充值</w:t>
      </w:r>
    </w:p>
    <w:p>
      <w:pPr>
        <w:pStyle w:val="4"/>
      </w:pPr>
      <w:r>
        <w:rPr>
          <w:rFonts w:hint="eastAsia"/>
        </w:rPr>
        <w:t>业务功能</w:t>
      </w:r>
    </w:p>
    <w:p>
      <w:r>
        <w:rPr>
          <w:rFonts w:hint="eastAsia"/>
        </w:rPr>
        <w:t>客户可通过此功能充值话费。</w:t>
      </w:r>
    </w:p>
    <w:p>
      <w:pPr>
        <w:pStyle w:val="4"/>
      </w:pPr>
      <w:r>
        <w:rPr>
          <w:rFonts w:hint="eastAsia"/>
        </w:rPr>
        <w:t>业务流程</w:t>
      </w:r>
    </w:p>
    <w:p>
      <w:pPr>
        <w:pStyle w:val="40"/>
        <w:numPr>
          <w:ilvl w:val="0"/>
          <w:numId w:val="179"/>
        </w:numPr>
        <w:ind w:firstLineChars="0"/>
      </w:pPr>
      <w:r>
        <w:rPr>
          <w:rFonts w:hint="eastAsia"/>
        </w:rPr>
        <w:t>点击“手机充值”功能，进入【话费充值】页面。</w:t>
      </w:r>
    </w:p>
    <w:p>
      <w:pPr>
        <w:pStyle w:val="40"/>
        <w:numPr>
          <w:ilvl w:val="0"/>
          <w:numId w:val="179"/>
        </w:numPr>
        <w:ind w:firstLineChars="0"/>
      </w:pPr>
      <w:r>
        <w:rPr>
          <w:rFonts w:hint="eastAsia"/>
        </w:rPr>
        <w:t>【话费充值】页面，用户录入充值信息，点击下一步，页面弹出确认弹框。</w:t>
      </w:r>
    </w:p>
    <w:p>
      <w:pPr>
        <w:pStyle w:val="40"/>
        <w:numPr>
          <w:ilvl w:val="0"/>
          <w:numId w:val="179"/>
        </w:numPr>
        <w:ind w:firstLineChars="0"/>
      </w:pPr>
      <w:r>
        <w:rPr>
          <w:rFonts w:hint="eastAsia"/>
        </w:rPr>
        <w:t>用户在确认弹框中点击确认充值，经过校验后，将充值请求发往年年卡话费充值前置。成功后返回交易结果，进入【充值结果】页面。</w:t>
      </w:r>
    </w:p>
    <w:p>
      <w:pPr>
        <w:pStyle w:val="40"/>
        <w:numPr>
          <w:ilvl w:val="0"/>
          <w:numId w:val="179"/>
        </w:numPr>
        <w:ind w:firstLineChars="0"/>
      </w:pPr>
      <w:r>
        <w:rPr>
          <w:rFonts w:hint="eastAsia"/>
        </w:rPr>
        <w:t>【充值结果】页面，展示充值结果。</w:t>
      </w:r>
    </w:p>
    <w:p>
      <w:pPr>
        <w:pStyle w:val="4"/>
      </w:pPr>
      <w:r>
        <w:rPr>
          <w:rFonts w:hint="eastAsia"/>
        </w:rPr>
        <w:t>字段说明</w:t>
      </w:r>
    </w:p>
    <w:p>
      <w:pPr>
        <w:ind w:firstLine="0" w:firstLineChars="0"/>
      </w:pPr>
      <w:r>
        <w:rPr>
          <w:rFonts w:hint="eastAsia"/>
        </w:rPr>
        <w:t>【手机充值】</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充值号码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文本框</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0或1开头的1</w:t>
            </w:r>
            <w:r>
              <w:t>1</w:t>
            </w:r>
            <w:r>
              <w:rPr>
                <w:rFonts w:hint="eastAsia"/>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查看通讯录</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充值金额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单选</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5</w:t>
            </w:r>
            <w:r>
              <w:t>0</w:t>
            </w:r>
            <w:r>
              <w:rPr>
                <w:rFonts w:hint="eastAsia"/>
              </w:rPr>
              <w:t>；1</w:t>
            </w:r>
            <w:r>
              <w:t>00</w:t>
            </w:r>
            <w:r>
              <w:rPr>
                <w:rFonts w:hint="eastAsia"/>
              </w:rPr>
              <w:t>；3</w:t>
            </w:r>
            <w:r>
              <w:t>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优惠金额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有优惠金额时显示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实付金额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有优惠金额时显示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付款账户</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可选已加挂账户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下一步</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【手机充值结果】</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充值结果</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t>11</w:t>
            </w:r>
            <w:r>
              <w:rPr>
                <w:rFonts w:hint="eastAsia"/>
              </w:rPr>
              <w:t>位纯数字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充值号码</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5</w:t>
            </w:r>
            <w:r>
              <w:t>0</w:t>
            </w:r>
            <w:r>
              <w:rPr>
                <w:rFonts w:hint="eastAsia"/>
              </w:rPr>
              <w:t>；1</w:t>
            </w:r>
            <w:r>
              <w:t>00</w:t>
            </w:r>
            <w:r>
              <w:rPr>
                <w:rFonts w:hint="eastAsia"/>
              </w:rPr>
              <w:t>；3</w:t>
            </w:r>
            <w:r>
              <w:t>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充值金额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有优惠金额时显示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实付金额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有优惠金额时显示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优惠金额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可选已加挂账户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完成</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按钮</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80"/>
        </w:numPr>
        <w:ind w:firstLineChars="0"/>
      </w:pPr>
      <w:r>
        <w:rPr>
          <w:rFonts w:hint="eastAsia"/>
        </w:rPr>
        <w:t>付款账户可选择已绑定的I、II、III类账户。</w:t>
      </w:r>
    </w:p>
    <w:p>
      <w:pPr>
        <w:pStyle w:val="40"/>
        <w:numPr>
          <w:ilvl w:val="0"/>
          <w:numId w:val="180"/>
        </w:numPr>
        <w:ind w:firstLineChars="0"/>
      </w:pPr>
      <w:r>
        <w:rPr>
          <w:rFonts w:hint="eastAsia"/>
        </w:rPr>
        <w:t>充值金额仅支持选择，不可手动输入。</w:t>
      </w:r>
    </w:p>
    <w:p>
      <w:pPr>
        <w:pStyle w:val="40"/>
        <w:numPr>
          <w:ilvl w:val="0"/>
          <w:numId w:val="180"/>
        </w:numPr>
        <w:ind w:firstLineChars="0"/>
      </w:pPr>
      <w:r>
        <w:rPr>
          <w:rFonts w:hint="eastAsia"/>
        </w:rPr>
        <w:t>支持通过浏览本机通讯录快速选择手机号，调用通讯录时需请求权限。</w:t>
      </w:r>
    </w:p>
    <w:p>
      <w:pPr>
        <w:pStyle w:val="4"/>
      </w:pPr>
      <w:r>
        <w:rPr>
          <w:rFonts w:hint="eastAsia"/>
        </w:rPr>
        <w:t>其他说明</w:t>
      </w:r>
    </w:p>
    <w:p>
      <w:pPr>
        <w:pStyle w:val="2"/>
        <w:rPr>
          <w:rFonts w:hint="eastAsia"/>
        </w:rPr>
      </w:pPr>
      <w:r>
        <w:rPr>
          <w:rFonts w:hint="eastAsia"/>
        </w:rPr>
        <w:t>利率查询与计算</w:t>
      </w:r>
    </w:p>
    <w:p>
      <w:pPr>
        <w:pStyle w:val="3"/>
        <w:numPr>
          <w:ilvl w:val="1"/>
          <w:numId w:val="2"/>
        </w:numPr>
      </w:pPr>
      <w:r>
        <w:rPr>
          <w:rFonts w:hint="eastAsia"/>
        </w:rPr>
        <w:t>利率查询</w:t>
      </w:r>
    </w:p>
    <w:p>
      <w:pPr>
        <w:pStyle w:val="4"/>
      </w:pPr>
      <w:r>
        <w:rPr>
          <w:rFonts w:hint="eastAsia"/>
        </w:rPr>
        <w:t>业务功能</w:t>
      </w:r>
    </w:p>
    <w:p>
      <w:r>
        <w:rPr>
          <w:rFonts w:hint="eastAsia"/>
        </w:rPr>
        <w:t>客户可通过此功能查询存款与贷款利率。</w:t>
      </w:r>
    </w:p>
    <w:p>
      <w:pPr>
        <w:pStyle w:val="4"/>
      </w:pPr>
      <w:r>
        <w:rPr>
          <w:rFonts w:hint="eastAsia"/>
        </w:rPr>
        <w:t>业务流程</w:t>
      </w:r>
    </w:p>
    <w:p>
      <w:pPr>
        <w:pStyle w:val="40"/>
        <w:numPr>
          <w:ilvl w:val="0"/>
          <w:numId w:val="181"/>
        </w:numPr>
        <w:ind w:firstLineChars="0"/>
      </w:pPr>
      <w:r>
        <w:rPr>
          <w:rFonts w:hint="eastAsia"/>
        </w:rPr>
        <w:t>点击“利率查询”按钮，进入【利率查询】页面。</w:t>
      </w:r>
    </w:p>
    <w:p>
      <w:pPr>
        <w:pStyle w:val="40"/>
        <w:numPr>
          <w:ilvl w:val="0"/>
          <w:numId w:val="181"/>
        </w:numPr>
        <w:ind w:firstLineChars="0"/>
      </w:pPr>
      <w:r>
        <w:rPr>
          <w:rFonts w:hint="eastAsia"/>
        </w:rPr>
        <w:t>【利率查询】页面：</w:t>
      </w:r>
    </w:p>
    <w:p>
      <w:pPr>
        <w:pStyle w:val="40"/>
        <w:numPr>
          <w:ilvl w:val="0"/>
          <w:numId w:val="182"/>
        </w:numPr>
        <w:ind w:firstLineChars="0"/>
      </w:pPr>
      <w:r>
        <w:rPr>
          <w:rFonts w:hint="eastAsia"/>
        </w:rPr>
        <w:t>左侧Tab栏展示存款利率。</w:t>
      </w:r>
    </w:p>
    <w:p>
      <w:pPr>
        <w:pStyle w:val="40"/>
        <w:numPr>
          <w:ilvl w:val="0"/>
          <w:numId w:val="182"/>
        </w:numPr>
        <w:ind w:firstLineChars="0"/>
      </w:pPr>
      <w:r>
        <w:rPr>
          <w:rFonts w:hint="eastAsia"/>
        </w:rPr>
        <w:t>右侧T</w:t>
      </w:r>
      <w:r>
        <w:t>a</w:t>
      </w:r>
      <w:r>
        <w:rPr>
          <w:rFonts w:hint="eastAsia"/>
        </w:rPr>
        <w:t>b栏展示贷款利率。</w:t>
      </w:r>
    </w:p>
    <w:p>
      <w:pPr>
        <w:pStyle w:val="4"/>
      </w:pPr>
      <w:r>
        <w:rPr>
          <w:rFonts w:hint="eastAsia"/>
        </w:rPr>
        <w:t>字段说明</w:t>
      </w:r>
    </w:p>
    <w:p>
      <w:pPr>
        <w:ind w:firstLine="0" w:firstLineChars="0"/>
      </w:pPr>
      <w:r>
        <w:rPr>
          <w:rFonts w:hint="eastAsia"/>
        </w:rPr>
        <w:t>【存款利率】</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存款利率</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存款期限</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年利率</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Pr>
        <w:ind w:firstLine="0" w:firstLineChars="0"/>
      </w:pPr>
      <w:r>
        <w:rPr>
          <w:rFonts w:hint="eastAsia"/>
        </w:rPr>
        <w:t>【贷款利率】</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贷款类型</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贷款期限</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贷款利率</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
      </w:pPr>
      <w:r>
        <w:rPr>
          <w:rFonts w:hint="eastAsia"/>
        </w:rPr>
        <w:t>其他说明</w:t>
      </w:r>
    </w:p>
    <w:p>
      <w:pPr>
        <w:pStyle w:val="3"/>
        <w:numPr>
          <w:ilvl w:val="1"/>
          <w:numId w:val="2"/>
        </w:numPr>
      </w:pPr>
      <w:r>
        <w:rPr>
          <w:rFonts w:hint="eastAsia"/>
        </w:rPr>
        <w:t>利率计算</w:t>
      </w:r>
    </w:p>
    <w:p>
      <w:pPr>
        <w:pStyle w:val="4"/>
      </w:pPr>
      <w:r>
        <w:rPr>
          <w:rFonts w:hint="eastAsia"/>
        </w:rPr>
        <w:t>业务功能</w:t>
      </w:r>
    </w:p>
    <w:p>
      <w:r>
        <w:rPr>
          <w:rFonts w:hint="eastAsia"/>
        </w:rPr>
        <w:t>客户可通过此功能计算存款利率。</w:t>
      </w:r>
    </w:p>
    <w:p>
      <w:pPr>
        <w:pStyle w:val="4"/>
      </w:pPr>
      <w:r>
        <w:rPr>
          <w:rFonts w:hint="eastAsia"/>
        </w:rPr>
        <w:t>业务流程</w:t>
      </w:r>
    </w:p>
    <w:p>
      <w:pPr>
        <w:pStyle w:val="40"/>
        <w:numPr>
          <w:ilvl w:val="0"/>
          <w:numId w:val="183"/>
        </w:numPr>
        <w:ind w:firstLineChars="0"/>
      </w:pPr>
      <w:r>
        <w:rPr>
          <w:rFonts w:hint="eastAsia"/>
        </w:rPr>
        <w:t>点击“利率计算”按钮，进入【利率计算】页面。</w:t>
      </w:r>
    </w:p>
    <w:p>
      <w:pPr>
        <w:pStyle w:val="40"/>
        <w:numPr>
          <w:ilvl w:val="0"/>
          <w:numId w:val="183"/>
        </w:numPr>
        <w:ind w:firstLineChars="0"/>
      </w:pPr>
      <w:r>
        <w:rPr>
          <w:rFonts w:hint="eastAsia"/>
        </w:rPr>
        <w:t>【利率计算】页面，录入页面要素后，将信息送往核心查询收益。</w:t>
      </w:r>
    </w:p>
    <w:p>
      <w:pPr>
        <w:pStyle w:val="4"/>
      </w:pPr>
      <w:r>
        <w:rPr>
          <w:rFonts w:hint="eastAsia"/>
        </w:rPr>
        <w:t>字段说明</w:t>
      </w:r>
    </w:p>
    <w:p>
      <w:pPr>
        <w:ind w:firstLine="0" w:firstLineChars="0"/>
      </w:pPr>
      <w:r>
        <w:rPr>
          <w:rFonts w:hint="eastAsia"/>
        </w:rPr>
        <w:t>【存款利率计算】</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552"/>
        <w:gridCol w:w="1710"/>
        <w:gridCol w:w="1559"/>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710"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55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存款金额</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存款类型</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选项由核心提供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存款期限</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输入</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下拉框</w:t>
            </w: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选项由核心提供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年利率</w:t>
            </w:r>
          </w:p>
        </w:tc>
        <w:tc>
          <w:tcPr>
            <w:tcW w:w="1710"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是</w:t>
            </w: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55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预估收益</w:t>
            </w:r>
          </w:p>
        </w:tc>
        <w:tc>
          <w:tcPr>
            <w:tcW w:w="1710" w:type="dxa"/>
            <w:tcBorders>
              <w:top w:val="single" w:color="000000" w:sz="6" w:space="0"/>
              <w:left w:val="single" w:color="000000" w:sz="6" w:space="0"/>
              <w:bottom w:val="single" w:color="000000" w:sz="6" w:space="0"/>
              <w:right w:val="single" w:color="000000" w:sz="6" w:space="0"/>
            </w:tcBorders>
            <w:shd w:val="clear" w:color="auto" w:fill="auto"/>
          </w:tcPr>
          <w:p>
            <w:pPr>
              <w:pStyle w:val="36"/>
            </w:pPr>
            <w:r>
              <w:rPr>
                <w:rFonts w:hint="eastAsia"/>
              </w:rPr>
              <w:t>输出</w:t>
            </w:r>
          </w:p>
        </w:tc>
        <w:tc>
          <w:tcPr>
            <w:tcW w:w="155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r>
    </w:tbl>
    <w:p/>
    <w:p>
      <w:pPr>
        <w:pStyle w:val="4"/>
      </w:pPr>
      <w:r>
        <w:rPr>
          <w:rFonts w:hint="eastAsia"/>
        </w:rPr>
        <w:t>画面设计</w:t>
      </w:r>
    </w:p>
    <w:p>
      <w:r>
        <w:rPr>
          <w:rFonts w:hint="eastAsia"/>
        </w:rPr>
        <w:t>详见页面原型。</w:t>
      </w:r>
    </w:p>
    <w:p>
      <w:pPr>
        <w:pStyle w:val="4"/>
      </w:pPr>
      <w:r>
        <w:rPr>
          <w:rFonts w:hint="eastAsia"/>
        </w:rPr>
        <w:t>业务规则</w:t>
      </w:r>
    </w:p>
    <w:p>
      <w:pPr>
        <w:pStyle w:val="4"/>
      </w:pPr>
      <w:r>
        <w:rPr>
          <w:rFonts w:hint="eastAsia"/>
        </w:rPr>
        <w:t>其他说明</w:t>
      </w:r>
    </w:p>
    <w:p/>
    <w:p>
      <w:pPr>
        <w:widowControl/>
        <w:spacing w:line="240" w:lineRule="auto"/>
        <w:ind w:firstLine="0" w:firstLineChars="0"/>
        <w:jc w:val="left"/>
        <w:rPr>
          <w:sz w:val="21"/>
        </w:rPr>
      </w:pPr>
      <w:r>
        <w:br w:type="page"/>
      </w:r>
    </w:p>
    <w:p>
      <w:pPr>
        <w:pStyle w:val="2"/>
        <w:rPr>
          <w:rFonts w:hint="eastAsia"/>
        </w:rPr>
      </w:pPr>
      <w:r>
        <w:rPr>
          <w:rFonts w:hint="eastAsia"/>
        </w:rPr>
        <w:t>客服与语音识别</w:t>
      </w:r>
    </w:p>
    <w:p>
      <w:pPr>
        <w:pStyle w:val="3"/>
        <w:numPr>
          <w:ilvl w:val="1"/>
          <w:numId w:val="2"/>
        </w:numPr>
      </w:pPr>
      <w:r>
        <w:rPr>
          <w:rFonts w:hint="eastAsia"/>
        </w:rPr>
        <w:t>客服</w:t>
      </w:r>
    </w:p>
    <w:p>
      <w:pPr>
        <w:pStyle w:val="4"/>
      </w:pPr>
      <w:r>
        <w:rPr>
          <w:rFonts w:hint="eastAsia"/>
        </w:rPr>
        <w:t>业务功能</w:t>
      </w:r>
    </w:p>
    <w:p>
      <w:r>
        <w:rPr>
          <w:rFonts w:hint="eastAsia"/>
        </w:rPr>
        <w:t>手机银行用户可通过此功能查看常用问题并提问。</w:t>
      </w:r>
    </w:p>
    <w:p>
      <w:pPr>
        <w:pStyle w:val="4"/>
      </w:pPr>
      <w:r>
        <w:rPr>
          <w:rFonts w:hint="eastAsia"/>
        </w:rPr>
        <w:t>业务流程</w:t>
      </w:r>
    </w:p>
    <w:p>
      <w:pPr>
        <w:pStyle w:val="40"/>
        <w:numPr>
          <w:ilvl w:val="0"/>
          <w:numId w:val="3"/>
        </w:numPr>
        <w:ind w:firstLineChars="0"/>
      </w:pPr>
      <w:r>
        <w:rPr>
          <w:rFonts w:hint="eastAsia"/>
        </w:rPr>
        <w:t>点击“主页-客服”，进入【客服】首页。</w:t>
      </w:r>
    </w:p>
    <w:p>
      <w:pPr>
        <w:pStyle w:val="40"/>
        <w:numPr>
          <w:ilvl w:val="0"/>
          <w:numId w:val="3"/>
        </w:numPr>
        <w:ind w:firstLineChars="0"/>
      </w:pPr>
      <w:r>
        <w:rPr>
          <w:rFonts w:hint="eastAsia"/>
        </w:rPr>
        <w:t>【客服】首页：</w:t>
      </w:r>
    </w:p>
    <w:p>
      <w:pPr>
        <w:pStyle w:val="40"/>
        <w:numPr>
          <w:ilvl w:val="0"/>
          <w:numId w:val="174"/>
        </w:numPr>
        <w:ind w:firstLineChars="0"/>
      </w:pPr>
      <w:r>
        <w:rPr>
          <w:rFonts w:hint="eastAsia"/>
        </w:rPr>
        <w:t>点击我的问题，进入【我的问题列表】页面。</w:t>
      </w:r>
    </w:p>
    <w:p>
      <w:pPr>
        <w:pStyle w:val="40"/>
        <w:numPr>
          <w:ilvl w:val="0"/>
          <w:numId w:val="174"/>
        </w:numPr>
        <w:ind w:firstLineChars="0"/>
      </w:pPr>
      <w:r>
        <w:rPr>
          <w:rFonts w:hint="eastAsia"/>
        </w:rPr>
        <w:t>点击常见交易列表，进入该【常见问题】页面。</w:t>
      </w:r>
    </w:p>
    <w:p>
      <w:pPr>
        <w:pStyle w:val="40"/>
        <w:numPr>
          <w:ilvl w:val="0"/>
          <w:numId w:val="174"/>
        </w:numPr>
        <w:ind w:firstLineChars="0"/>
      </w:pPr>
      <w:r>
        <w:rPr>
          <w:rFonts w:hint="eastAsia"/>
        </w:rPr>
        <w:t>点击拨打电话按钮，调用手机拨打电话功能，拨打人工客服。</w:t>
      </w:r>
    </w:p>
    <w:p>
      <w:pPr>
        <w:pStyle w:val="40"/>
        <w:numPr>
          <w:ilvl w:val="0"/>
          <w:numId w:val="3"/>
        </w:numPr>
        <w:ind w:firstLineChars="0"/>
      </w:pPr>
      <w:r>
        <w:rPr>
          <w:rFonts w:hint="eastAsia"/>
        </w:rPr>
        <w:t>【常见问题】页面，展示该项常见问题详情。</w:t>
      </w:r>
    </w:p>
    <w:p>
      <w:pPr>
        <w:pStyle w:val="40"/>
        <w:numPr>
          <w:ilvl w:val="0"/>
          <w:numId w:val="3"/>
        </w:numPr>
        <w:ind w:firstLineChars="0"/>
      </w:pPr>
      <w:r>
        <w:rPr>
          <w:rFonts w:hint="eastAsia"/>
        </w:rPr>
        <w:t>【我的问题列表】页面：</w:t>
      </w:r>
    </w:p>
    <w:p>
      <w:pPr>
        <w:pStyle w:val="40"/>
        <w:numPr>
          <w:ilvl w:val="0"/>
          <w:numId w:val="184"/>
        </w:numPr>
        <w:ind w:firstLineChars="0"/>
      </w:pPr>
      <w:r>
        <w:rPr>
          <w:rFonts w:hint="eastAsia"/>
        </w:rPr>
        <w:t>页面展示我的问题列表，点击进入【我的问题详情】页面。</w:t>
      </w:r>
    </w:p>
    <w:p>
      <w:pPr>
        <w:pStyle w:val="40"/>
        <w:numPr>
          <w:ilvl w:val="0"/>
          <w:numId w:val="184"/>
        </w:numPr>
        <w:ind w:firstLineChars="0"/>
      </w:pPr>
      <w:r>
        <w:rPr>
          <w:rFonts w:hint="eastAsia"/>
        </w:rPr>
        <w:t>点击我要提问按钮，进入【我要提问】页面。</w:t>
      </w:r>
    </w:p>
    <w:p>
      <w:pPr>
        <w:pStyle w:val="40"/>
        <w:numPr>
          <w:ilvl w:val="0"/>
          <w:numId w:val="3"/>
        </w:numPr>
        <w:ind w:firstLineChars="0"/>
      </w:pPr>
      <w:r>
        <w:rPr>
          <w:rFonts w:hint="eastAsia"/>
        </w:rPr>
        <w:t>【我的问题详情】页面，展示我的问题与官方回复。点击页面我要追问按钮，在弹出框中录入问题，交际提交追问即可追问成功。</w:t>
      </w:r>
    </w:p>
    <w:p>
      <w:pPr>
        <w:pStyle w:val="40"/>
        <w:numPr>
          <w:ilvl w:val="0"/>
          <w:numId w:val="3"/>
        </w:numPr>
        <w:ind w:firstLineChars="0"/>
      </w:pPr>
      <w:r>
        <w:rPr>
          <w:rFonts w:hint="eastAsia"/>
        </w:rPr>
        <w:t>【我要提问】页面，录入问题概述与问题详情，点击提交问题，即可提问成功。</w:t>
      </w:r>
    </w:p>
    <w:p>
      <w:pPr>
        <w:pStyle w:val="4"/>
      </w:pPr>
      <w:r>
        <w:rPr>
          <w:rFonts w:hint="eastAsia"/>
        </w:rPr>
        <w:t>字段说明</w:t>
      </w:r>
    </w:p>
    <w:p>
      <w:pPr>
        <w:ind w:firstLine="0" w:firstLineChars="0"/>
      </w:pPr>
      <w:r>
        <w:rPr>
          <w:rFonts w:hint="eastAsia"/>
        </w:rPr>
        <w:t>【我要提问】</w:t>
      </w:r>
    </w:p>
    <w:tbl>
      <w:tblPr>
        <w:tblStyle w:val="19"/>
        <w:tblW w:w="83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402"/>
        <w:gridCol w:w="1276"/>
        <w:gridCol w:w="1143"/>
        <w:gridCol w:w="1414"/>
        <w:gridCol w:w="212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402"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字段中文名称</w:t>
            </w:r>
          </w:p>
        </w:tc>
        <w:tc>
          <w:tcPr>
            <w:tcW w:w="1276"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输入输出</w:t>
            </w:r>
          </w:p>
        </w:tc>
        <w:tc>
          <w:tcPr>
            <w:tcW w:w="1143"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是否必输</w:t>
            </w:r>
          </w:p>
        </w:tc>
        <w:tc>
          <w:tcPr>
            <w:tcW w:w="1414"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格式</w:t>
            </w:r>
          </w:p>
        </w:tc>
        <w:tc>
          <w:tcPr>
            <w:tcW w:w="2129" w:type="dxa"/>
            <w:tcBorders>
              <w:top w:val="single" w:color="000000" w:sz="6" w:space="0"/>
              <w:left w:val="single" w:color="000000" w:sz="6" w:space="0"/>
              <w:bottom w:val="single" w:color="000000" w:sz="6" w:space="0"/>
              <w:right w:val="single" w:color="000000" w:sz="6" w:space="0"/>
            </w:tcBorders>
            <w:shd w:val="clear" w:color="auto" w:fill="F2F2F2"/>
            <w:vAlign w:val="center"/>
          </w:tcPr>
          <w:p>
            <w:pPr>
              <w:pStyle w:val="36"/>
            </w:pPr>
            <w:r>
              <w:rPr>
                <w:rFonts w:hint="eastAsia"/>
              </w:rPr>
              <w:t>备注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问题概述</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不可超过1</w:t>
            </w:r>
            <w:r>
              <w:t>0</w:t>
            </w:r>
            <w:r>
              <w:rPr>
                <w:rFonts w:hint="eastAsia"/>
              </w:rPr>
              <w:t>个字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问题详情</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不可超过3</w:t>
            </w:r>
            <w:r>
              <w:t>00</w:t>
            </w:r>
            <w:r>
              <w:rPr>
                <w:rFonts w:hint="eastAsia"/>
              </w:rPr>
              <w:t>个字</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402"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提交问题</w:t>
            </w:r>
          </w:p>
        </w:tc>
        <w:tc>
          <w:tcPr>
            <w:tcW w:w="1276"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输出</w:t>
            </w:r>
          </w:p>
        </w:tc>
        <w:tc>
          <w:tcPr>
            <w:tcW w:w="1143"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1414"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p>
        </w:tc>
        <w:tc>
          <w:tcPr>
            <w:tcW w:w="2129" w:type="dxa"/>
            <w:tcBorders>
              <w:top w:val="single" w:color="000000" w:sz="6" w:space="0"/>
              <w:left w:val="single" w:color="000000" w:sz="6" w:space="0"/>
              <w:bottom w:val="single" w:color="000000" w:sz="6" w:space="0"/>
              <w:right w:val="single" w:color="000000" w:sz="6" w:space="0"/>
            </w:tcBorders>
            <w:shd w:val="clear" w:color="auto" w:fill="auto"/>
            <w:vAlign w:val="center"/>
          </w:tcPr>
          <w:p>
            <w:pPr>
              <w:pStyle w:val="36"/>
            </w:pPr>
            <w:r>
              <w:rPr>
                <w:rFonts w:hint="eastAsia"/>
              </w:rPr>
              <w:t>无则不展示</w:t>
            </w:r>
          </w:p>
        </w:tc>
      </w:tr>
    </w:tbl>
    <w:p/>
    <w:p>
      <w:pPr>
        <w:pStyle w:val="4"/>
      </w:pPr>
      <w:r>
        <w:rPr>
          <w:rFonts w:hint="eastAsia"/>
        </w:rPr>
        <w:t>画面设计</w:t>
      </w:r>
    </w:p>
    <w:p>
      <w:r>
        <w:rPr>
          <w:rFonts w:hint="eastAsia"/>
        </w:rPr>
        <w:t>详见页面原型。</w:t>
      </w:r>
    </w:p>
    <w:p>
      <w:pPr>
        <w:pStyle w:val="4"/>
      </w:pPr>
      <w:r>
        <w:rPr>
          <w:rFonts w:hint="eastAsia"/>
        </w:rPr>
        <w:t>业务规则</w:t>
      </w:r>
    </w:p>
    <w:p>
      <w:pPr>
        <w:pStyle w:val="40"/>
        <w:numPr>
          <w:ilvl w:val="0"/>
          <w:numId w:val="185"/>
        </w:numPr>
        <w:ind w:firstLineChars="0"/>
      </w:pPr>
      <w:r>
        <w:rPr>
          <w:rFonts w:hint="eastAsia"/>
        </w:rPr>
        <w:t>用户的提问保存至服务端，行方人员可在“后管-内容管理-问题管理”功能中进行回复。</w:t>
      </w:r>
    </w:p>
    <w:p>
      <w:pPr>
        <w:pStyle w:val="4"/>
      </w:pPr>
      <w:r>
        <w:rPr>
          <w:rFonts w:hint="eastAsia"/>
        </w:rPr>
        <w:t>其他说明</w:t>
      </w:r>
    </w:p>
    <w:p>
      <w:pPr>
        <w:pStyle w:val="3"/>
        <w:numPr>
          <w:ilvl w:val="1"/>
          <w:numId w:val="2"/>
        </w:numPr>
      </w:pPr>
      <w:r>
        <w:rPr>
          <w:rFonts w:hint="eastAsia"/>
        </w:rPr>
        <w:t>语音识别</w:t>
      </w:r>
    </w:p>
    <w:p>
      <w:pPr>
        <w:pStyle w:val="4"/>
      </w:pPr>
      <w:r>
        <w:rPr>
          <w:rFonts w:hint="eastAsia"/>
        </w:rPr>
        <w:t>业务功能</w:t>
      </w:r>
    </w:p>
    <w:p>
      <w:r>
        <w:rPr>
          <w:rFonts w:hint="eastAsia"/>
        </w:rPr>
        <w:t>手机银行用户可通过此功能使用语音录入快速实现转账。</w:t>
      </w:r>
    </w:p>
    <w:p>
      <w:pPr>
        <w:pStyle w:val="4"/>
      </w:pPr>
      <w:r>
        <w:rPr>
          <w:rFonts w:hint="eastAsia"/>
        </w:rPr>
        <w:t>业务流程</w:t>
      </w:r>
    </w:p>
    <w:p>
      <w:pPr>
        <w:pStyle w:val="40"/>
        <w:numPr>
          <w:ilvl w:val="0"/>
          <w:numId w:val="186"/>
        </w:numPr>
        <w:ind w:firstLineChars="0"/>
      </w:pPr>
      <w:r>
        <w:rPr>
          <w:rFonts w:hint="eastAsia"/>
        </w:rPr>
        <w:t>点击“转账-语音转账”，进入【语音转账】页面。</w:t>
      </w:r>
    </w:p>
    <w:p>
      <w:pPr>
        <w:pStyle w:val="40"/>
        <w:numPr>
          <w:ilvl w:val="0"/>
          <w:numId w:val="186"/>
        </w:numPr>
        <w:ind w:firstLineChars="0"/>
      </w:pPr>
      <w:r>
        <w:rPr>
          <w:rFonts w:hint="eastAsia"/>
        </w:rPr>
        <w:t>【语音转账】页面，点击麦克风，调起百度SDK，录入语音，即可实现语音识别。</w:t>
      </w:r>
    </w:p>
    <w:p>
      <w:pPr>
        <w:pStyle w:val="40"/>
        <w:numPr>
          <w:ilvl w:val="0"/>
          <w:numId w:val="186"/>
        </w:numPr>
        <w:ind w:firstLineChars="0"/>
      </w:pPr>
      <w:r>
        <w:rPr>
          <w:rFonts w:hint="eastAsia"/>
        </w:rPr>
        <w:t>识别成功后，服务端判断识别结果：</w:t>
      </w:r>
    </w:p>
    <w:p>
      <w:pPr>
        <w:pStyle w:val="40"/>
        <w:numPr>
          <w:ilvl w:val="0"/>
          <w:numId w:val="187"/>
        </w:numPr>
        <w:ind w:firstLineChars="0"/>
      </w:pPr>
      <w:r>
        <w:rPr>
          <w:rFonts w:hint="eastAsia"/>
        </w:rPr>
        <w:t>若不包含“转”、“转账”，则【语音转账】页面直接显示识别结果，并以对话的形式提示用户“对不起，我不明白您的意思。试试这样说：给小李转账100元”。</w:t>
      </w:r>
    </w:p>
    <w:p>
      <w:pPr>
        <w:pStyle w:val="40"/>
        <w:numPr>
          <w:ilvl w:val="0"/>
          <w:numId w:val="187"/>
        </w:numPr>
        <w:ind w:firstLineChars="0"/>
      </w:pPr>
      <w:r>
        <w:rPr>
          <w:rFonts w:hint="eastAsia"/>
        </w:rPr>
        <w:t>若包含“转”、“转账”，但不包含</w:t>
      </w:r>
      <w:r>
        <w:t>“给”，“向”，“像”，“想”</w:t>
      </w:r>
      <w:r>
        <w:rPr>
          <w:rFonts w:hint="eastAsia"/>
        </w:rPr>
        <w:t>等指向性文字，则【语音转账】页面直接显示识别结果，后跳转至【转账页面】，不带入收款人信息。</w:t>
      </w:r>
    </w:p>
    <w:p>
      <w:pPr>
        <w:pStyle w:val="40"/>
        <w:numPr>
          <w:ilvl w:val="0"/>
          <w:numId w:val="187"/>
        </w:numPr>
        <w:ind w:firstLineChars="0"/>
      </w:pPr>
      <w:r>
        <w:rPr>
          <w:rFonts w:hint="eastAsia"/>
        </w:rPr>
        <w:t>若包含“转”、“转账”，且包含</w:t>
      </w:r>
      <w:r>
        <w:t>“给”，“向”，“像”，“想”</w:t>
      </w:r>
      <w:r>
        <w:rPr>
          <w:rFonts w:hint="eastAsia"/>
        </w:rPr>
        <w:t>等指向性文字，则按</w:t>
      </w:r>
      <w:r>
        <w:rPr>
          <w:rFonts w:hint="eastAsia" w:ascii="宋体" w:hAnsi="宋体"/>
        </w:rPr>
        <w:t>照“</w:t>
      </w:r>
      <w:r>
        <w:rPr>
          <w:rFonts w:ascii="宋体" w:hAnsi="宋体"/>
        </w:rPr>
        <w:t>给</w:t>
      </w:r>
      <w:r>
        <w:rPr>
          <w:rFonts w:hint="eastAsia" w:ascii="宋体" w:hAnsi="宋体"/>
        </w:rPr>
        <w:t>*</w:t>
      </w:r>
      <w:r>
        <w:rPr>
          <w:rFonts w:ascii="宋体" w:hAnsi="宋体"/>
        </w:rPr>
        <w:t>**转账</w:t>
      </w:r>
      <w:r>
        <w:rPr>
          <w:rFonts w:hint="eastAsia" w:ascii="宋体" w:hAnsi="宋体"/>
        </w:rPr>
        <w:t>*</w:t>
      </w:r>
      <w:r>
        <w:rPr>
          <w:rFonts w:ascii="宋体" w:hAnsi="宋体"/>
        </w:rPr>
        <w:t>**</w:t>
      </w:r>
      <w:r>
        <w:rPr>
          <w:rFonts w:hint="eastAsia" w:ascii="宋体" w:hAnsi="宋体"/>
        </w:rPr>
        <w:t>”，“转*</w:t>
      </w:r>
      <w:r>
        <w:rPr>
          <w:rFonts w:ascii="宋体" w:hAnsi="宋体"/>
        </w:rPr>
        <w:t>**</w:t>
      </w:r>
      <w:r>
        <w:rPr>
          <w:rFonts w:hint="eastAsia" w:ascii="宋体" w:hAnsi="宋体"/>
        </w:rPr>
        <w:t>给*</w:t>
      </w:r>
      <w:r>
        <w:rPr>
          <w:rFonts w:ascii="宋体" w:hAnsi="宋体"/>
        </w:rPr>
        <w:t>**</w:t>
      </w:r>
      <w:r>
        <w:rPr>
          <w:rFonts w:hint="eastAsia" w:ascii="宋体" w:hAnsi="宋体"/>
        </w:rPr>
        <w:t>”等格式解析该语句。解析完成后，</w:t>
      </w:r>
      <w:r>
        <w:rPr>
          <w:rFonts w:hint="eastAsia"/>
        </w:rPr>
        <w:t>【语音转账】</w:t>
      </w:r>
      <w:r>
        <w:rPr>
          <w:rFonts w:hint="eastAsia" w:ascii="宋体" w:hAnsi="宋体"/>
        </w:rPr>
        <w:t>页面显示识别结果，后将解析出的姓名、金额要素带入【转账页面】。</w:t>
      </w:r>
    </w:p>
    <w:p>
      <w:pPr>
        <w:pStyle w:val="40"/>
        <w:numPr>
          <w:ilvl w:val="0"/>
          <w:numId w:val="186"/>
        </w:numPr>
        <w:ind w:firstLineChars="0"/>
      </w:pPr>
      <w:r>
        <w:rPr>
          <w:rFonts w:hint="eastAsia"/>
        </w:rPr>
        <w:t>【转账页面】，当通过语音识别自动带入了收款人姓名时，将收款人姓名与收款人名册进行模糊匹配：</w:t>
      </w:r>
    </w:p>
    <w:p>
      <w:pPr>
        <w:pStyle w:val="40"/>
        <w:numPr>
          <w:ilvl w:val="0"/>
          <w:numId w:val="188"/>
        </w:numPr>
        <w:ind w:firstLineChars="0"/>
      </w:pPr>
      <w:r>
        <w:rPr>
          <w:rFonts w:hint="eastAsia"/>
        </w:rPr>
        <w:t>唯一匹配时，自动将收款人账户填入页面。</w:t>
      </w:r>
    </w:p>
    <w:p>
      <w:pPr>
        <w:pStyle w:val="40"/>
        <w:numPr>
          <w:ilvl w:val="0"/>
          <w:numId w:val="188"/>
        </w:numPr>
        <w:ind w:firstLineChars="0"/>
      </w:pPr>
      <w:r>
        <w:rPr>
          <w:rFonts w:hint="eastAsia"/>
        </w:rPr>
        <w:t>不唯一匹配时，页面弹框提示用户选择一个账户带入页面（弹框要素：姓名/银行</w:t>
      </w:r>
      <w:r>
        <w:t>/</w:t>
      </w:r>
      <w:r>
        <w:rPr>
          <w:rFonts w:hint="eastAsia"/>
        </w:rPr>
        <w:t>账号）。</w:t>
      </w:r>
    </w:p>
    <w:p>
      <w:pPr>
        <w:pStyle w:val="40"/>
        <w:ind w:left="840" w:firstLine="0" w:firstLineChars="0"/>
      </w:pPr>
    </w:p>
    <w:p>
      <w:pPr>
        <w:pStyle w:val="4"/>
      </w:pPr>
      <w:r>
        <w:rPr>
          <w:rFonts w:hint="eastAsia"/>
        </w:rPr>
        <w:t>字段说明</w:t>
      </w:r>
    </w:p>
    <w:p>
      <w:pPr>
        <w:pStyle w:val="4"/>
      </w:pPr>
      <w:r>
        <w:rPr>
          <w:rFonts w:hint="eastAsia"/>
        </w:rPr>
        <w:t>画面设计</w:t>
      </w:r>
    </w:p>
    <w:p>
      <w:r>
        <w:rPr>
          <w:rFonts w:hint="eastAsia"/>
        </w:rPr>
        <w:t>详见页面原型。</w:t>
      </w:r>
    </w:p>
    <w:p>
      <w:pPr>
        <w:pStyle w:val="4"/>
      </w:pPr>
      <w:r>
        <w:rPr>
          <w:rFonts w:hint="eastAsia"/>
        </w:rPr>
        <w:t>业务规则</w:t>
      </w:r>
    </w:p>
    <w:p>
      <w:pPr>
        <w:pStyle w:val="4"/>
      </w:pPr>
      <w:r>
        <w:rPr>
          <w:rFonts w:hint="eastAsia"/>
        </w:rPr>
        <w:t>其他说明</w:t>
      </w:r>
    </w:p>
    <w:tbl>
      <w:tblPr>
        <w:tblStyle w:val="19"/>
        <w:tblW w:w="8525"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455"/>
        <w:gridCol w:w="707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65" w:hRule="atLeast"/>
        </w:trPr>
        <w:tc>
          <w:tcPr>
            <w:tcW w:w="1455" w:type="dxa"/>
            <w:tcBorders>
              <w:top w:val="single" w:color="auto" w:sz="4" w:space="0"/>
              <w:bottom w:val="single" w:color="auto" w:sz="4" w:space="0"/>
              <w:right w:val="single" w:color="auto" w:sz="4" w:space="0"/>
            </w:tcBorders>
            <w:vAlign w:val="center"/>
          </w:tcPr>
          <w:p>
            <w:pPr>
              <w:spacing w:after="40"/>
              <w:ind w:firstLine="0" w:firstLineChars="0"/>
              <w:rPr>
                <w:rFonts w:ascii="仿宋_GB2312" w:hAnsi="宋体" w:eastAsia="仿宋_GB2312"/>
              </w:rPr>
            </w:pPr>
            <w:r>
              <w:rPr>
                <w:rFonts w:hint="eastAsia" w:ascii="仿宋_GB2312" w:hAnsi="宋体" w:eastAsia="仿宋_GB2312"/>
              </w:rPr>
              <w:t>业务需求部门负责人意见</w:t>
            </w:r>
          </w:p>
        </w:tc>
        <w:tc>
          <w:tcPr>
            <w:tcW w:w="7070" w:type="dxa"/>
            <w:tcBorders>
              <w:top w:val="single" w:color="auto" w:sz="4" w:space="0"/>
              <w:left w:val="single" w:color="auto" w:sz="4" w:space="0"/>
              <w:bottom w:val="single" w:color="auto" w:sz="4" w:space="0"/>
            </w:tcBorders>
            <w:vAlign w:val="center"/>
          </w:tcPr>
          <w:p>
            <w:pPr>
              <w:spacing w:after="40"/>
              <w:ind w:firstLine="0" w:firstLineChars="0"/>
              <w:rPr>
                <w:rFonts w:ascii="仿宋_GB2312" w:eastAsia="仿宋_GB2312"/>
              </w:rPr>
            </w:pPr>
            <w:r>
              <w:rPr>
                <w:rFonts w:hint="eastAsia" w:ascii="仿宋_GB2312" w:eastAsia="仿宋_GB2312"/>
              </w:rPr>
              <w:t xml:space="preserve"> </w:t>
            </w:r>
            <w:r>
              <w:rPr>
                <w:rFonts w:hint="eastAsia" w:ascii="Arial Unicode MS" w:hAnsi="Arial Unicode MS" w:eastAsia="Arial Unicode MS" w:cs="Arial Unicode MS"/>
              </w:rPr>
              <w:t>□</w:t>
            </w:r>
            <w:r>
              <w:rPr>
                <w:rFonts w:hint="eastAsia" w:ascii="仿宋_GB2312" w:eastAsia="仿宋_GB2312"/>
              </w:rPr>
              <w:t xml:space="preserve">  同意               </w:t>
            </w:r>
            <w:r>
              <w:rPr>
                <w:rFonts w:hint="eastAsia" w:ascii="Arial Unicode MS" w:hAnsi="Arial Unicode MS" w:eastAsia="Arial Unicode MS" w:cs="Arial Unicode MS"/>
              </w:rPr>
              <w:t>□</w:t>
            </w:r>
            <w:r>
              <w:rPr>
                <w:rFonts w:hint="eastAsia" w:ascii="仿宋_GB2312" w:eastAsia="仿宋_GB2312"/>
              </w:rPr>
              <w:t xml:space="preserve">  不同意 </w:t>
            </w:r>
          </w:p>
          <w:p>
            <w:pPr>
              <w:spacing w:after="40"/>
              <w:rPr>
                <w:rFonts w:ascii="仿宋_GB2312" w:eastAsia="仿宋_GB2312"/>
              </w:rPr>
            </w:pPr>
            <w:r>
              <w:rPr>
                <w:rFonts w:hint="eastAsia" w:ascii="仿宋_GB2312" w:eastAsia="仿宋_GB2312"/>
              </w:rPr>
              <w:t>其他意见：</w:t>
            </w:r>
          </w:p>
          <w:p>
            <w:pPr>
              <w:spacing w:after="40"/>
              <w:rPr>
                <w:rFonts w:ascii="仿宋_GB2312" w:eastAsia="仿宋_GB2312"/>
              </w:rPr>
            </w:pPr>
            <w:r>
              <w:rPr>
                <w:rFonts w:hint="eastAsia" w:ascii="仿宋_GB2312" w:eastAsia="仿宋_GB2312"/>
              </w:rPr>
              <w:t xml:space="preserve">                      签字：              日期：</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74" w:hRule="atLeast"/>
        </w:trPr>
        <w:tc>
          <w:tcPr>
            <w:tcW w:w="1455" w:type="dxa"/>
            <w:tcBorders>
              <w:top w:val="single" w:color="auto" w:sz="4" w:space="0"/>
              <w:bottom w:val="single" w:color="auto" w:sz="4" w:space="0"/>
              <w:right w:val="single" w:color="auto" w:sz="4" w:space="0"/>
            </w:tcBorders>
            <w:vAlign w:val="center"/>
          </w:tcPr>
          <w:p>
            <w:pPr>
              <w:spacing w:after="40"/>
              <w:ind w:firstLine="0" w:firstLineChars="0"/>
              <w:rPr>
                <w:rFonts w:ascii="仿宋_GB2312" w:hAnsi="宋体" w:eastAsia="仿宋_GB2312"/>
              </w:rPr>
            </w:pPr>
            <w:r>
              <w:rPr>
                <w:rFonts w:hint="eastAsia" w:ascii="仿宋_GB2312" w:hAnsi="宋体" w:eastAsia="仿宋_GB2312"/>
              </w:rPr>
              <w:t>业务条线主管部门负责人意见</w:t>
            </w:r>
          </w:p>
        </w:tc>
        <w:tc>
          <w:tcPr>
            <w:tcW w:w="7070" w:type="dxa"/>
            <w:tcBorders>
              <w:top w:val="single" w:color="auto" w:sz="4" w:space="0"/>
              <w:left w:val="single" w:color="auto" w:sz="4" w:space="0"/>
              <w:bottom w:val="single" w:color="auto" w:sz="4" w:space="0"/>
            </w:tcBorders>
            <w:vAlign w:val="center"/>
          </w:tcPr>
          <w:p>
            <w:pPr>
              <w:spacing w:after="40"/>
              <w:ind w:firstLine="0" w:firstLineChars="0"/>
              <w:rPr>
                <w:rFonts w:ascii="仿宋_GB2312" w:eastAsia="仿宋_GB2312"/>
              </w:rPr>
            </w:pPr>
            <w:r>
              <w:rPr>
                <w:rFonts w:hint="eastAsia" w:ascii="仿宋_GB2312" w:eastAsia="仿宋_GB2312"/>
              </w:rPr>
              <w:t xml:space="preserve"> </w:t>
            </w:r>
            <w:r>
              <w:rPr>
                <w:rFonts w:hint="eastAsia" w:ascii="Arial Unicode MS" w:hAnsi="Arial Unicode MS" w:eastAsia="Arial Unicode MS" w:cs="Arial Unicode MS"/>
              </w:rPr>
              <w:t>□</w:t>
            </w:r>
            <w:r>
              <w:rPr>
                <w:rFonts w:hint="eastAsia" w:ascii="仿宋_GB2312" w:eastAsia="仿宋_GB2312"/>
              </w:rPr>
              <w:t xml:space="preserve">  同意               </w:t>
            </w:r>
            <w:r>
              <w:rPr>
                <w:rFonts w:hint="eastAsia" w:ascii="Arial Unicode MS" w:hAnsi="Arial Unicode MS" w:eastAsia="Arial Unicode MS" w:cs="Arial Unicode MS"/>
              </w:rPr>
              <w:t>□</w:t>
            </w:r>
            <w:r>
              <w:rPr>
                <w:rFonts w:hint="eastAsia" w:ascii="仿宋_GB2312" w:eastAsia="仿宋_GB2312"/>
              </w:rPr>
              <w:t xml:space="preserve"> 不同意</w:t>
            </w:r>
          </w:p>
          <w:p>
            <w:pPr>
              <w:spacing w:after="40"/>
              <w:rPr>
                <w:rFonts w:ascii="仿宋_GB2312" w:eastAsia="仿宋_GB2312"/>
              </w:rPr>
            </w:pPr>
            <w:r>
              <w:rPr>
                <w:rFonts w:hint="eastAsia" w:ascii="仿宋_GB2312" w:eastAsia="仿宋_GB2312"/>
              </w:rPr>
              <w:t>其他意见：</w:t>
            </w:r>
          </w:p>
          <w:p>
            <w:pPr>
              <w:spacing w:after="40"/>
              <w:rPr>
                <w:rFonts w:ascii="仿宋_GB2312" w:eastAsia="仿宋_GB2312"/>
              </w:rPr>
            </w:pPr>
            <w:r>
              <w:rPr>
                <w:rFonts w:hint="eastAsia" w:ascii="仿宋_GB2312" w:eastAsia="仿宋_GB2312"/>
              </w:rPr>
              <w:t xml:space="preserve">                      签字：              日期：</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874" w:hRule="atLeast"/>
        </w:trPr>
        <w:tc>
          <w:tcPr>
            <w:tcW w:w="1455" w:type="dxa"/>
            <w:tcBorders>
              <w:top w:val="single" w:color="auto" w:sz="4" w:space="0"/>
              <w:bottom w:val="single" w:color="auto" w:sz="4" w:space="0"/>
              <w:right w:val="single" w:color="auto" w:sz="4" w:space="0"/>
            </w:tcBorders>
            <w:vAlign w:val="center"/>
          </w:tcPr>
          <w:p>
            <w:pPr>
              <w:spacing w:after="40"/>
              <w:ind w:firstLine="0" w:firstLineChars="0"/>
              <w:rPr>
                <w:rFonts w:ascii="仿宋_GB2312" w:hAnsi="宋体" w:eastAsia="仿宋_GB2312"/>
              </w:rPr>
            </w:pPr>
            <w:r>
              <w:rPr>
                <w:rFonts w:hint="eastAsia" w:ascii="仿宋_GB2312" w:hAnsi="宋体" w:eastAsia="仿宋_GB2312"/>
              </w:rPr>
              <w:t>营运管理部门负责人意见</w:t>
            </w:r>
          </w:p>
        </w:tc>
        <w:tc>
          <w:tcPr>
            <w:tcW w:w="7070" w:type="dxa"/>
            <w:tcBorders>
              <w:top w:val="single" w:color="auto" w:sz="4" w:space="0"/>
              <w:left w:val="single" w:color="auto" w:sz="4" w:space="0"/>
              <w:bottom w:val="single" w:color="auto" w:sz="4" w:space="0"/>
            </w:tcBorders>
            <w:vAlign w:val="center"/>
          </w:tcPr>
          <w:p>
            <w:pPr>
              <w:spacing w:after="40"/>
              <w:ind w:firstLine="0" w:firstLineChars="0"/>
              <w:rPr>
                <w:rFonts w:ascii="仿宋_GB2312" w:eastAsia="仿宋_GB2312"/>
              </w:rPr>
            </w:pPr>
            <w:r>
              <w:rPr>
                <w:rFonts w:hint="eastAsia" w:ascii="Arial Unicode MS" w:hAnsi="Arial Unicode MS" w:eastAsia="Arial Unicode MS" w:cs="Arial Unicode MS"/>
              </w:rPr>
              <w:t>□</w:t>
            </w:r>
            <w:r>
              <w:rPr>
                <w:rFonts w:hint="eastAsia" w:ascii="仿宋_GB2312" w:eastAsia="仿宋_GB2312"/>
              </w:rPr>
              <w:t xml:space="preserve">  同意           </w:t>
            </w:r>
            <w:r>
              <w:rPr>
                <w:rFonts w:hint="eastAsia" w:ascii="Arial Unicode MS" w:hAnsi="Arial Unicode MS" w:eastAsia="Arial Unicode MS" w:cs="Arial Unicode MS"/>
              </w:rPr>
              <w:t>□</w:t>
            </w:r>
            <w:r>
              <w:rPr>
                <w:rFonts w:hint="eastAsia" w:ascii="仿宋_GB2312" w:eastAsia="仿宋_GB2312"/>
              </w:rPr>
              <w:t xml:space="preserve"> 不同意           </w:t>
            </w:r>
            <w:r>
              <w:rPr>
                <w:rFonts w:hint="eastAsia" w:ascii="Arial Unicode MS" w:hAnsi="Arial Unicode MS" w:eastAsia="Arial Unicode MS" w:cs="Arial Unicode MS"/>
              </w:rPr>
              <w:t>□</w:t>
            </w:r>
            <w:r>
              <w:rPr>
                <w:rFonts w:hint="eastAsia" w:ascii="仿宋_GB2312" w:eastAsia="仿宋_GB2312"/>
              </w:rPr>
              <w:t xml:space="preserve"> 不涉及</w:t>
            </w:r>
          </w:p>
          <w:p>
            <w:pPr>
              <w:spacing w:after="40"/>
              <w:rPr>
                <w:rFonts w:ascii="仿宋_GB2312" w:eastAsia="仿宋_GB2312"/>
                <w:i/>
              </w:rPr>
            </w:pPr>
            <w:r>
              <w:rPr>
                <w:rFonts w:hint="eastAsia" w:ascii="仿宋_GB2312" w:eastAsia="仿宋_GB2312"/>
              </w:rPr>
              <w:t>其他意见：</w:t>
            </w:r>
          </w:p>
          <w:p>
            <w:pPr>
              <w:spacing w:after="40"/>
              <w:ind w:firstLine="2640" w:firstLineChars="1100"/>
              <w:rPr>
                <w:rFonts w:ascii="仿宋_GB2312" w:eastAsia="仿宋_GB2312"/>
              </w:rPr>
            </w:pPr>
            <w:r>
              <w:rPr>
                <w:rFonts w:hint="eastAsia" w:ascii="仿宋_GB2312" w:eastAsia="仿宋_GB2312"/>
              </w:rPr>
              <w:t>签字：              日期：</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34" w:hRule="atLeast"/>
        </w:trPr>
        <w:tc>
          <w:tcPr>
            <w:tcW w:w="1455" w:type="dxa"/>
            <w:tcBorders>
              <w:top w:val="single" w:color="auto" w:sz="4" w:space="0"/>
              <w:bottom w:val="single" w:color="auto" w:sz="4" w:space="0"/>
              <w:right w:val="single" w:color="auto" w:sz="4" w:space="0"/>
            </w:tcBorders>
            <w:vAlign w:val="center"/>
          </w:tcPr>
          <w:p>
            <w:pPr>
              <w:spacing w:after="40"/>
              <w:ind w:firstLine="0" w:firstLineChars="0"/>
              <w:rPr>
                <w:rFonts w:ascii="仿宋_GB2312" w:hAnsi="宋体" w:eastAsia="仿宋_GB2312"/>
              </w:rPr>
            </w:pPr>
            <w:r>
              <w:rPr>
                <w:rFonts w:hint="eastAsia" w:ascii="仿宋_GB2312" w:hAnsi="宋体" w:eastAsia="仿宋_GB2312"/>
              </w:rPr>
              <w:t>风险管理部负责人意见</w:t>
            </w:r>
          </w:p>
        </w:tc>
        <w:tc>
          <w:tcPr>
            <w:tcW w:w="7070" w:type="dxa"/>
            <w:tcBorders>
              <w:top w:val="single" w:color="auto" w:sz="4" w:space="0"/>
              <w:left w:val="single" w:color="auto" w:sz="4" w:space="0"/>
              <w:bottom w:val="single" w:color="auto" w:sz="4" w:space="0"/>
            </w:tcBorders>
            <w:vAlign w:val="center"/>
          </w:tcPr>
          <w:p>
            <w:pPr>
              <w:spacing w:after="40"/>
              <w:ind w:firstLine="0" w:firstLineChars="0"/>
              <w:rPr>
                <w:rFonts w:ascii="仿宋_GB2312" w:eastAsia="仿宋_GB2312"/>
              </w:rPr>
            </w:pPr>
            <w:r>
              <w:rPr>
                <w:rFonts w:hint="eastAsia" w:ascii="Arial Unicode MS" w:hAnsi="Arial Unicode MS" w:eastAsia="Arial Unicode MS" w:cs="Arial Unicode MS"/>
              </w:rPr>
              <w:t>□</w:t>
            </w:r>
            <w:r>
              <w:rPr>
                <w:rFonts w:hint="eastAsia" w:ascii="仿宋_GB2312" w:eastAsia="仿宋_GB2312"/>
              </w:rPr>
              <w:t xml:space="preserve">  同意           </w:t>
            </w:r>
            <w:r>
              <w:rPr>
                <w:rFonts w:hint="eastAsia" w:ascii="Arial Unicode MS" w:hAnsi="Arial Unicode MS" w:eastAsia="Arial Unicode MS" w:cs="Arial Unicode MS"/>
              </w:rPr>
              <w:t>□</w:t>
            </w:r>
            <w:r>
              <w:rPr>
                <w:rFonts w:hint="eastAsia" w:ascii="仿宋_GB2312" w:eastAsia="仿宋_GB2312"/>
              </w:rPr>
              <w:t xml:space="preserve"> 不同意           </w:t>
            </w:r>
            <w:r>
              <w:rPr>
                <w:rFonts w:hint="eastAsia" w:ascii="Arial Unicode MS" w:hAnsi="Arial Unicode MS" w:eastAsia="Arial Unicode MS" w:cs="Arial Unicode MS"/>
              </w:rPr>
              <w:t>□</w:t>
            </w:r>
            <w:r>
              <w:rPr>
                <w:rFonts w:hint="eastAsia" w:ascii="仿宋_GB2312" w:eastAsia="仿宋_GB2312"/>
              </w:rPr>
              <w:t xml:space="preserve"> 不涉及</w:t>
            </w:r>
          </w:p>
          <w:p>
            <w:pPr>
              <w:spacing w:after="40"/>
              <w:rPr>
                <w:rFonts w:ascii="仿宋_GB2312" w:eastAsia="仿宋_GB2312"/>
                <w:i/>
              </w:rPr>
            </w:pPr>
            <w:r>
              <w:rPr>
                <w:rFonts w:hint="eastAsia" w:ascii="仿宋_GB2312" w:eastAsia="仿宋_GB2312"/>
              </w:rPr>
              <w:t>其他意见：</w:t>
            </w:r>
          </w:p>
          <w:p>
            <w:pPr>
              <w:spacing w:after="40"/>
              <w:ind w:firstLine="2640" w:firstLineChars="1100"/>
              <w:rPr>
                <w:rFonts w:ascii="仿宋_GB2312" w:eastAsia="仿宋_GB2312"/>
              </w:rPr>
            </w:pPr>
            <w:r>
              <w:rPr>
                <w:rFonts w:hint="eastAsia" w:ascii="仿宋_GB2312" w:eastAsia="仿宋_GB2312"/>
              </w:rPr>
              <w:t>签字：              日期：</w:t>
            </w:r>
          </w:p>
        </w:tc>
      </w:tr>
    </w:tbl>
    <w:p>
      <w:pPr>
        <w:pStyle w:val="36"/>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crosoft Office User" w:date="2020-03-06T16:20:00Z" w:initials="MOU">
    <w:p w14:paraId="5C5C0F5A">
      <w:pPr>
        <w:pStyle w:val="12"/>
        <w:ind w:firstLine="0" w:firstLineChars="0"/>
      </w:pPr>
      <w:r>
        <w:rPr>
          <w:rFonts w:hint="eastAsia"/>
        </w:rPr>
        <w:t>登录密码/手势密码设为5次。</w:t>
      </w:r>
    </w:p>
    <w:p w14:paraId="5C0D36E4">
      <w:pPr>
        <w:pStyle w:val="12"/>
        <w:ind w:firstLine="0" w:firstLineChars="0"/>
      </w:pPr>
      <w:r>
        <w:rPr>
          <w:rFonts w:hint="eastAsia"/>
        </w:rPr>
        <w:t>指纹（</w:t>
      </w:r>
      <w:r>
        <w:t>faceid</w:t>
      </w:r>
      <w:r>
        <w:rPr>
          <w:rFonts w:hint="eastAsia"/>
        </w:rPr>
        <w:t>）</w:t>
      </w:r>
      <w:r>
        <w:t>/</w:t>
      </w:r>
      <w:r>
        <w:rPr>
          <w:rFonts w:hint="eastAsia"/>
        </w:rPr>
        <w:t>人脸分别为2</w:t>
      </w:r>
      <w:r>
        <w:t>0</w:t>
      </w:r>
      <w:r>
        <w:rPr>
          <w:rFonts w:hint="eastAsia"/>
        </w:rPr>
        <w:t>次。</w:t>
      </w:r>
    </w:p>
    <w:p w14:paraId="74D621FF">
      <w:pPr>
        <w:pStyle w:val="12"/>
        <w:ind w:firstLine="0" w:firstLineChars="0"/>
      </w:pPr>
    </w:p>
  </w:comment>
  <w:comment w:id="1" w:author="Microsoft Office User" w:date="2020-03-06T00:56:00Z" w:initials="MOU">
    <w:p w14:paraId="425E7F81">
      <w:pPr>
        <w:pStyle w:val="12"/>
        <w:ind w:firstLine="420"/>
      </w:pPr>
      <w:r>
        <w:rPr>
          <w:rFonts w:hint="eastAsia"/>
        </w:rPr>
        <w:t>要求人脸识别</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4D621FF" w15:done="0"/>
  <w15:commentEx w15:paraId="425E7F8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roman"/>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Helvetica">
    <w:altName w:val="Arial"/>
    <w:panose1 w:val="020B0604020202020204"/>
    <w:charset w:val="00"/>
    <w:family w:val="swiss"/>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0000012" w:usb3="00000000" w:csb0="0002009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Arial Unicode MS">
    <w:panose1 w:val="020B0604020202020204"/>
    <w:charset w:val="86"/>
    <w:family w:val="swiss"/>
    <w:pitch w:val="default"/>
    <w:sig w:usb0="FFFFFFFF" w:usb1="E9FFFFFF" w:usb2="0000003F" w:usb3="00000000" w:csb0="603F01FF" w:csb1="FFFF0000"/>
  </w:font>
  <w:font w:name="Arial">
    <w:panose1 w:val="020B0604020202020204"/>
    <w:charset w:val="00"/>
    <w:family w:val="auto"/>
    <w:pitch w:val="default"/>
    <w:sig w:usb0="E0002EFF" w:usb1="C000785B" w:usb2="00000009" w:usb3="00000000" w:csb0="400001FF" w:csb1="FFFF0000"/>
  </w:font>
  <w:font w:name="Yu Gothic UI">
    <w:panose1 w:val="020B0500000000000000"/>
    <w:charset w:val="80"/>
    <w:family w:val="auto"/>
    <w:pitch w:val="default"/>
    <w:sig w:usb0="E00002FF" w:usb1="2AC7FDFF" w:usb2="00000016" w:usb3="00000000" w:csb0="2002009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 id="0" type="#_x0000_t75" style="width:15px;height:15px" o:bullet="t">
        <v:imagedata r:id="rId1" o:title=""/>
      </v:shape>
    </w:pict>
  </w:numPicBullet>
  <w:abstractNum w:abstractNumId="0">
    <w:nsid w:val="00805D9A"/>
    <w:multiLevelType w:val="multilevel"/>
    <w:tmpl w:val="00805D9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009E4DED"/>
    <w:multiLevelType w:val="multilevel"/>
    <w:tmpl w:val="009E4DED"/>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00B84A30"/>
    <w:multiLevelType w:val="multilevel"/>
    <w:tmpl w:val="00B84A30"/>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
    <w:nsid w:val="01CD3444"/>
    <w:multiLevelType w:val="multilevel"/>
    <w:tmpl w:val="01CD3444"/>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021A40F5"/>
    <w:multiLevelType w:val="multilevel"/>
    <w:tmpl w:val="021A40F5"/>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
    <w:nsid w:val="0278715D"/>
    <w:multiLevelType w:val="multilevel"/>
    <w:tmpl w:val="0278715D"/>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028A27A2"/>
    <w:multiLevelType w:val="multilevel"/>
    <w:tmpl w:val="028A27A2"/>
    <w:lvl w:ilvl="0" w:tentative="0">
      <w:start w:val="1"/>
      <w:numFmt w:val="decimal"/>
      <w:lvlText w:val="%1."/>
      <w:lvlJc w:val="left"/>
      <w:pPr>
        <w:ind w:left="840" w:hanging="360"/>
      </w:pPr>
      <w:rPr>
        <w:rFonts w:hint="default" w:cstheme="minorBidi"/>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038E2032"/>
    <w:multiLevelType w:val="multilevel"/>
    <w:tmpl w:val="038E2032"/>
    <w:lvl w:ilvl="0" w:tentative="0">
      <w:start w:val="1"/>
      <w:numFmt w:val="decimal"/>
      <w:lvlText w:val="%1."/>
      <w:lvlJc w:val="left"/>
      <w:pPr>
        <w:ind w:left="840" w:hanging="36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03A623BA"/>
    <w:multiLevelType w:val="multilevel"/>
    <w:tmpl w:val="03A623B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03B96D3B"/>
    <w:multiLevelType w:val="multilevel"/>
    <w:tmpl w:val="03B96D3B"/>
    <w:lvl w:ilvl="0" w:tentative="0">
      <w:start w:val="1"/>
      <w:numFmt w:val="decimal"/>
      <w:lvlText w:val="%1."/>
      <w:lvlJc w:val="left"/>
      <w:pPr>
        <w:ind w:left="840" w:hanging="360"/>
      </w:pPr>
      <w:rPr>
        <w:rFonts w:hint="default" w:cstheme="minorBidi"/>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
    <w:nsid w:val="04764C07"/>
    <w:multiLevelType w:val="multilevel"/>
    <w:tmpl w:val="04764C07"/>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
    <w:nsid w:val="055C5485"/>
    <w:multiLevelType w:val="multilevel"/>
    <w:tmpl w:val="055C5485"/>
    <w:lvl w:ilvl="0" w:tentative="0">
      <w:start w:val="1"/>
      <w:numFmt w:val="lowerLetter"/>
      <w:lvlText w:val="%1)"/>
      <w:lvlJc w:val="left"/>
      <w:pPr>
        <w:ind w:left="1265" w:hanging="420"/>
      </w:pPr>
    </w:lvl>
    <w:lvl w:ilvl="1" w:tentative="0">
      <w:start w:val="1"/>
      <w:numFmt w:val="lowerLetter"/>
      <w:lvlText w:val="%2)"/>
      <w:lvlJc w:val="left"/>
      <w:pPr>
        <w:ind w:left="1685" w:hanging="420"/>
      </w:pPr>
    </w:lvl>
    <w:lvl w:ilvl="2" w:tentative="0">
      <w:start w:val="1"/>
      <w:numFmt w:val="lowerRoman"/>
      <w:lvlText w:val="%3."/>
      <w:lvlJc w:val="right"/>
      <w:pPr>
        <w:ind w:left="2105" w:hanging="420"/>
      </w:pPr>
    </w:lvl>
    <w:lvl w:ilvl="3" w:tentative="0">
      <w:start w:val="1"/>
      <w:numFmt w:val="decimal"/>
      <w:lvlText w:val="%4."/>
      <w:lvlJc w:val="left"/>
      <w:pPr>
        <w:ind w:left="2525" w:hanging="420"/>
      </w:pPr>
    </w:lvl>
    <w:lvl w:ilvl="4" w:tentative="0">
      <w:start w:val="1"/>
      <w:numFmt w:val="lowerLetter"/>
      <w:lvlText w:val="%5)"/>
      <w:lvlJc w:val="left"/>
      <w:pPr>
        <w:ind w:left="2945" w:hanging="420"/>
      </w:pPr>
    </w:lvl>
    <w:lvl w:ilvl="5" w:tentative="0">
      <w:start w:val="1"/>
      <w:numFmt w:val="lowerRoman"/>
      <w:lvlText w:val="%6."/>
      <w:lvlJc w:val="right"/>
      <w:pPr>
        <w:ind w:left="3365" w:hanging="420"/>
      </w:pPr>
    </w:lvl>
    <w:lvl w:ilvl="6" w:tentative="0">
      <w:start w:val="1"/>
      <w:numFmt w:val="decimal"/>
      <w:lvlText w:val="%7."/>
      <w:lvlJc w:val="left"/>
      <w:pPr>
        <w:ind w:left="3785" w:hanging="420"/>
      </w:pPr>
    </w:lvl>
    <w:lvl w:ilvl="7" w:tentative="0">
      <w:start w:val="1"/>
      <w:numFmt w:val="lowerLetter"/>
      <w:lvlText w:val="%8)"/>
      <w:lvlJc w:val="left"/>
      <w:pPr>
        <w:ind w:left="4205" w:hanging="420"/>
      </w:pPr>
    </w:lvl>
    <w:lvl w:ilvl="8" w:tentative="0">
      <w:start w:val="1"/>
      <w:numFmt w:val="lowerRoman"/>
      <w:lvlText w:val="%9."/>
      <w:lvlJc w:val="right"/>
      <w:pPr>
        <w:ind w:left="4625" w:hanging="420"/>
      </w:pPr>
    </w:lvl>
  </w:abstractNum>
  <w:abstractNum w:abstractNumId="12">
    <w:nsid w:val="081A7A12"/>
    <w:multiLevelType w:val="multilevel"/>
    <w:tmpl w:val="081A7A12"/>
    <w:lvl w:ilvl="0" w:tentative="0">
      <w:start w:val="1"/>
      <w:numFmt w:val="decimal"/>
      <w:lvlText w:val="%1."/>
      <w:lvlJc w:val="left"/>
      <w:pPr>
        <w:ind w:left="840" w:hanging="36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
    <w:nsid w:val="08414CE6"/>
    <w:multiLevelType w:val="multilevel"/>
    <w:tmpl w:val="08414CE6"/>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4">
    <w:nsid w:val="096F0DC8"/>
    <w:multiLevelType w:val="multilevel"/>
    <w:tmpl w:val="096F0DC8"/>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5">
    <w:nsid w:val="097F04AF"/>
    <w:multiLevelType w:val="multilevel"/>
    <w:tmpl w:val="097F04AF"/>
    <w:lvl w:ilvl="0" w:tentative="0">
      <w:start w:val="1"/>
      <w:numFmt w:val="decimal"/>
      <w:lvlText w:val="%1."/>
      <w:lvlJc w:val="left"/>
      <w:pPr>
        <w:ind w:left="840" w:hanging="360"/>
      </w:pPr>
      <w:rPr>
        <w:rFonts w:hint="default" w:cstheme="minorBidi"/>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
    <w:nsid w:val="09C75489"/>
    <w:multiLevelType w:val="multilevel"/>
    <w:tmpl w:val="09C75489"/>
    <w:lvl w:ilvl="0" w:tentative="0">
      <w:start w:val="1"/>
      <w:numFmt w:val="bullet"/>
      <w:lvlText w:val=""/>
      <w:lvlJc w:val="left"/>
      <w:pPr>
        <w:ind w:left="1685" w:hanging="420"/>
      </w:pPr>
      <w:rPr>
        <w:rFonts w:hint="default" w:ascii="Wingdings" w:hAnsi="Wingdings"/>
      </w:rPr>
    </w:lvl>
    <w:lvl w:ilvl="1" w:tentative="0">
      <w:start w:val="1"/>
      <w:numFmt w:val="bullet"/>
      <w:lvlText w:val=""/>
      <w:lvlJc w:val="left"/>
      <w:pPr>
        <w:ind w:left="2105" w:hanging="420"/>
      </w:pPr>
      <w:rPr>
        <w:rFonts w:hint="default" w:ascii="Wingdings" w:hAnsi="Wingdings"/>
      </w:rPr>
    </w:lvl>
    <w:lvl w:ilvl="2" w:tentative="0">
      <w:start w:val="1"/>
      <w:numFmt w:val="bullet"/>
      <w:lvlText w:val=""/>
      <w:lvlJc w:val="left"/>
      <w:pPr>
        <w:ind w:left="2525" w:hanging="420"/>
      </w:pPr>
      <w:rPr>
        <w:rFonts w:hint="default" w:ascii="Wingdings" w:hAnsi="Wingdings"/>
      </w:rPr>
    </w:lvl>
    <w:lvl w:ilvl="3" w:tentative="0">
      <w:start w:val="1"/>
      <w:numFmt w:val="bullet"/>
      <w:lvlText w:val=""/>
      <w:lvlJc w:val="left"/>
      <w:pPr>
        <w:ind w:left="2945" w:hanging="420"/>
      </w:pPr>
      <w:rPr>
        <w:rFonts w:hint="default" w:ascii="Wingdings" w:hAnsi="Wingdings"/>
      </w:rPr>
    </w:lvl>
    <w:lvl w:ilvl="4" w:tentative="0">
      <w:start w:val="1"/>
      <w:numFmt w:val="bullet"/>
      <w:lvlText w:val=""/>
      <w:lvlJc w:val="left"/>
      <w:pPr>
        <w:ind w:left="3365" w:hanging="420"/>
      </w:pPr>
      <w:rPr>
        <w:rFonts w:hint="default" w:ascii="Wingdings" w:hAnsi="Wingdings"/>
      </w:rPr>
    </w:lvl>
    <w:lvl w:ilvl="5" w:tentative="0">
      <w:start w:val="1"/>
      <w:numFmt w:val="bullet"/>
      <w:lvlText w:val=""/>
      <w:lvlJc w:val="left"/>
      <w:pPr>
        <w:ind w:left="3785" w:hanging="420"/>
      </w:pPr>
      <w:rPr>
        <w:rFonts w:hint="default" w:ascii="Wingdings" w:hAnsi="Wingdings"/>
      </w:rPr>
    </w:lvl>
    <w:lvl w:ilvl="6" w:tentative="0">
      <w:start w:val="1"/>
      <w:numFmt w:val="bullet"/>
      <w:lvlText w:val=""/>
      <w:lvlJc w:val="left"/>
      <w:pPr>
        <w:ind w:left="4205" w:hanging="420"/>
      </w:pPr>
      <w:rPr>
        <w:rFonts w:hint="default" w:ascii="Wingdings" w:hAnsi="Wingdings"/>
      </w:rPr>
    </w:lvl>
    <w:lvl w:ilvl="7" w:tentative="0">
      <w:start w:val="1"/>
      <w:numFmt w:val="bullet"/>
      <w:lvlText w:val=""/>
      <w:lvlJc w:val="left"/>
      <w:pPr>
        <w:ind w:left="4625" w:hanging="420"/>
      </w:pPr>
      <w:rPr>
        <w:rFonts w:hint="default" w:ascii="Wingdings" w:hAnsi="Wingdings"/>
      </w:rPr>
    </w:lvl>
    <w:lvl w:ilvl="8" w:tentative="0">
      <w:start w:val="1"/>
      <w:numFmt w:val="bullet"/>
      <w:lvlText w:val=""/>
      <w:lvlJc w:val="left"/>
      <w:pPr>
        <w:ind w:left="5045" w:hanging="420"/>
      </w:pPr>
      <w:rPr>
        <w:rFonts w:hint="default" w:ascii="Wingdings" w:hAnsi="Wingdings"/>
      </w:rPr>
    </w:lvl>
  </w:abstractNum>
  <w:abstractNum w:abstractNumId="17">
    <w:nsid w:val="0A8420E1"/>
    <w:multiLevelType w:val="multilevel"/>
    <w:tmpl w:val="0A8420E1"/>
    <w:lvl w:ilvl="0" w:tentative="0">
      <w:start w:val="1"/>
      <w:numFmt w:val="bullet"/>
      <w:lvlText w:val=""/>
      <w:lvlJc w:val="left"/>
      <w:pPr>
        <w:ind w:left="1691" w:hanging="420"/>
      </w:pPr>
      <w:rPr>
        <w:rFonts w:hint="default" w:ascii="Wingdings" w:hAnsi="Wingdings"/>
      </w:rPr>
    </w:lvl>
    <w:lvl w:ilvl="1" w:tentative="0">
      <w:start w:val="1"/>
      <w:numFmt w:val="bullet"/>
      <w:lvlText w:val=""/>
      <w:lvlJc w:val="left"/>
      <w:pPr>
        <w:ind w:left="2111" w:hanging="420"/>
      </w:pPr>
      <w:rPr>
        <w:rFonts w:hint="default" w:ascii="Wingdings" w:hAnsi="Wingdings"/>
      </w:rPr>
    </w:lvl>
    <w:lvl w:ilvl="2" w:tentative="0">
      <w:start w:val="1"/>
      <w:numFmt w:val="bullet"/>
      <w:lvlText w:val=""/>
      <w:lvlJc w:val="left"/>
      <w:pPr>
        <w:ind w:left="2531" w:hanging="420"/>
      </w:pPr>
      <w:rPr>
        <w:rFonts w:hint="default" w:ascii="Wingdings" w:hAnsi="Wingdings"/>
      </w:rPr>
    </w:lvl>
    <w:lvl w:ilvl="3" w:tentative="0">
      <w:start w:val="1"/>
      <w:numFmt w:val="bullet"/>
      <w:lvlText w:val=""/>
      <w:lvlJc w:val="left"/>
      <w:pPr>
        <w:ind w:left="2951" w:hanging="420"/>
      </w:pPr>
      <w:rPr>
        <w:rFonts w:hint="default" w:ascii="Wingdings" w:hAnsi="Wingdings"/>
      </w:rPr>
    </w:lvl>
    <w:lvl w:ilvl="4" w:tentative="0">
      <w:start w:val="1"/>
      <w:numFmt w:val="bullet"/>
      <w:lvlText w:val=""/>
      <w:lvlJc w:val="left"/>
      <w:pPr>
        <w:ind w:left="3371" w:hanging="420"/>
      </w:pPr>
      <w:rPr>
        <w:rFonts w:hint="default" w:ascii="Wingdings" w:hAnsi="Wingdings"/>
      </w:rPr>
    </w:lvl>
    <w:lvl w:ilvl="5" w:tentative="0">
      <w:start w:val="1"/>
      <w:numFmt w:val="bullet"/>
      <w:lvlText w:val=""/>
      <w:lvlJc w:val="left"/>
      <w:pPr>
        <w:ind w:left="3791" w:hanging="420"/>
      </w:pPr>
      <w:rPr>
        <w:rFonts w:hint="default" w:ascii="Wingdings" w:hAnsi="Wingdings"/>
      </w:rPr>
    </w:lvl>
    <w:lvl w:ilvl="6" w:tentative="0">
      <w:start w:val="1"/>
      <w:numFmt w:val="bullet"/>
      <w:lvlText w:val=""/>
      <w:lvlJc w:val="left"/>
      <w:pPr>
        <w:ind w:left="4211" w:hanging="420"/>
      </w:pPr>
      <w:rPr>
        <w:rFonts w:hint="default" w:ascii="Wingdings" w:hAnsi="Wingdings"/>
      </w:rPr>
    </w:lvl>
    <w:lvl w:ilvl="7" w:tentative="0">
      <w:start w:val="1"/>
      <w:numFmt w:val="bullet"/>
      <w:lvlText w:val=""/>
      <w:lvlJc w:val="left"/>
      <w:pPr>
        <w:ind w:left="4631" w:hanging="420"/>
      </w:pPr>
      <w:rPr>
        <w:rFonts w:hint="default" w:ascii="Wingdings" w:hAnsi="Wingdings"/>
      </w:rPr>
    </w:lvl>
    <w:lvl w:ilvl="8" w:tentative="0">
      <w:start w:val="1"/>
      <w:numFmt w:val="bullet"/>
      <w:lvlText w:val=""/>
      <w:lvlJc w:val="left"/>
      <w:pPr>
        <w:ind w:left="5051" w:hanging="420"/>
      </w:pPr>
      <w:rPr>
        <w:rFonts w:hint="default" w:ascii="Wingdings" w:hAnsi="Wingdings"/>
      </w:rPr>
    </w:lvl>
  </w:abstractNum>
  <w:abstractNum w:abstractNumId="18">
    <w:nsid w:val="0AD95075"/>
    <w:multiLevelType w:val="multilevel"/>
    <w:tmpl w:val="0AD95075"/>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9">
    <w:nsid w:val="0CF96928"/>
    <w:multiLevelType w:val="multilevel"/>
    <w:tmpl w:val="0CF96928"/>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987"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0">
    <w:nsid w:val="0F2B0CDE"/>
    <w:multiLevelType w:val="multilevel"/>
    <w:tmpl w:val="0F2B0CDE"/>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1">
    <w:nsid w:val="0F4624BB"/>
    <w:multiLevelType w:val="multilevel"/>
    <w:tmpl w:val="0F4624B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2">
    <w:nsid w:val="10FE166A"/>
    <w:multiLevelType w:val="multilevel"/>
    <w:tmpl w:val="10FE166A"/>
    <w:lvl w:ilvl="0" w:tentative="0">
      <w:start w:val="1"/>
      <w:numFmt w:val="lowerLetter"/>
      <w:lvlText w:val="%1)"/>
      <w:lvlJc w:val="left"/>
      <w:pPr>
        <w:ind w:left="1265" w:hanging="420"/>
      </w:pPr>
    </w:lvl>
    <w:lvl w:ilvl="1" w:tentative="0">
      <w:start w:val="1"/>
      <w:numFmt w:val="lowerLetter"/>
      <w:lvlText w:val="%2)"/>
      <w:lvlJc w:val="left"/>
      <w:pPr>
        <w:ind w:left="1685" w:hanging="420"/>
      </w:pPr>
    </w:lvl>
    <w:lvl w:ilvl="2" w:tentative="0">
      <w:start w:val="1"/>
      <w:numFmt w:val="lowerRoman"/>
      <w:lvlText w:val="%3."/>
      <w:lvlJc w:val="right"/>
      <w:pPr>
        <w:ind w:left="2105" w:hanging="420"/>
      </w:pPr>
    </w:lvl>
    <w:lvl w:ilvl="3" w:tentative="0">
      <w:start w:val="1"/>
      <w:numFmt w:val="decimal"/>
      <w:lvlText w:val="%4."/>
      <w:lvlJc w:val="left"/>
      <w:pPr>
        <w:ind w:left="2525" w:hanging="420"/>
      </w:pPr>
    </w:lvl>
    <w:lvl w:ilvl="4" w:tentative="0">
      <w:start w:val="1"/>
      <w:numFmt w:val="lowerLetter"/>
      <w:lvlText w:val="%5)"/>
      <w:lvlJc w:val="left"/>
      <w:pPr>
        <w:ind w:left="2945" w:hanging="420"/>
      </w:pPr>
    </w:lvl>
    <w:lvl w:ilvl="5" w:tentative="0">
      <w:start w:val="1"/>
      <w:numFmt w:val="lowerRoman"/>
      <w:lvlText w:val="%6."/>
      <w:lvlJc w:val="right"/>
      <w:pPr>
        <w:ind w:left="3365" w:hanging="420"/>
      </w:pPr>
    </w:lvl>
    <w:lvl w:ilvl="6" w:tentative="0">
      <w:start w:val="1"/>
      <w:numFmt w:val="decimal"/>
      <w:lvlText w:val="%7."/>
      <w:lvlJc w:val="left"/>
      <w:pPr>
        <w:ind w:left="3785" w:hanging="420"/>
      </w:pPr>
    </w:lvl>
    <w:lvl w:ilvl="7" w:tentative="0">
      <w:start w:val="1"/>
      <w:numFmt w:val="lowerLetter"/>
      <w:lvlText w:val="%8)"/>
      <w:lvlJc w:val="left"/>
      <w:pPr>
        <w:ind w:left="4205" w:hanging="420"/>
      </w:pPr>
    </w:lvl>
    <w:lvl w:ilvl="8" w:tentative="0">
      <w:start w:val="1"/>
      <w:numFmt w:val="lowerRoman"/>
      <w:lvlText w:val="%9."/>
      <w:lvlJc w:val="right"/>
      <w:pPr>
        <w:ind w:left="4625" w:hanging="420"/>
      </w:pPr>
    </w:lvl>
  </w:abstractNum>
  <w:abstractNum w:abstractNumId="23">
    <w:nsid w:val="114F40DD"/>
    <w:multiLevelType w:val="multilevel"/>
    <w:tmpl w:val="114F40DD"/>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4">
    <w:nsid w:val="11AA5086"/>
    <w:multiLevelType w:val="multilevel"/>
    <w:tmpl w:val="11AA5086"/>
    <w:lvl w:ilvl="0" w:tentative="0">
      <w:start w:val="1"/>
      <w:numFmt w:val="bullet"/>
      <w:lvlText w:val=""/>
      <w:lvlJc w:val="left"/>
      <w:pPr>
        <w:ind w:left="1740" w:hanging="420"/>
      </w:pPr>
      <w:rPr>
        <w:rFonts w:hint="default" w:ascii="Wingdings" w:hAnsi="Wingdings"/>
      </w:rPr>
    </w:lvl>
    <w:lvl w:ilvl="1" w:tentative="0">
      <w:start w:val="1"/>
      <w:numFmt w:val="bullet"/>
      <w:lvlText w:val=""/>
      <w:lvlJc w:val="left"/>
      <w:pPr>
        <w:ind w:left="2160" w:hanging="420"/>
      </w:pPr>
      <w:rPr>
        <w:rFonts w:hint="default" w:ascii="Wingdings" w:hAnsi="Wingdings"/>
      </w:rPr>
    </w:lvl>
    <w:lvl w:ilvl="2" w:tentative="0">
      <w:start w:val="1"/>
      <w:numFmt w:val="bullet"/>
      <w:lvlText w:val=""/>
      <w:lvlJc w:val="left"/>
      <w:pPr>
        <w:ind w:left="2580" w:hanging="420"/>
      </w:pPr>
      <w:rPr>
        <w:rFonts w:hint="default" w:ascii="Wingdings" w:hAnsi="Wingdings"/>
      </w:rPr>
    </w:lvl>
    <w:lvl w:ilvl="3" w:tentative="0">
      <w:start w:val="1"/>
      <w:numFmt w:val="bullet"/>
      <w:lvlText w:val=""/>
      <w:lvlJc w:val="left"/>
      <w:pPr>
        <w:ind w:left="3000" w:hanging="420"/>
      </w:pPr>
      <w:rPr>
        <w:rFonts w:hint="default" w:ascii="Wingdings" w:hAnsi="Wingdings"/>
      </w:rPr>
    </w:lvl>
    <w:lvl w:ilvl="4" w:tentative="0">
      <w:start w:val="1"/>
      <w:numFmt w:val="bullet"/>
      <w:lvlText w:val=""/>
      <w:lvlJc w:val="left"/>
      <w:pPr>
        <w:ind w:left="3420" w:hanging="420"/>
      </w:pPr>
      <w:rPr>
        <w:rFonts w:hint="default" w:ascii="Wingdings" w:hAnsi="Wingdings"/>
      </w:rPr>
    </w:lvl>
    <w:lvl w:ilvl="5" w:tentative="0">
      <w:start w:val="1"/>
      <w:numFmt w:val="bullet"/>
      <w:lvlText w:val=""/>
      <w:lvlJc w:val="left"/>
      <w:pPr>
        <w:ind w:left="3840" w:hanging="420"/>
      </w:pPr>
      <w:rPr>
        <w:rFonts w:hint="default" w:ascii="Wingdings" w:hAnsi="Wingdings"/>
      </w:rPr>
    </w:lvl>
    <w:lvl w:ilvl="6" w:tentative="0">
      <w:start w:val="1"/>
      <w:numFmt w:val="bullet"/>
      <w:lvlText w:val=""/>
      <w:lvlJc w:val="left"/>
      <w:pPr>
        <w:ind w:left="4260" w:hanging="420"/>
      </w:pPr>
      <w:rPr>
        <w:rFonts w:hint="default" w:ascii="Wingdings" w:hAnsi="Wingdings"/>
      </w:rPr>
    </w:lvl>
    <w:lvl w:ilvl="7" w:tentative="0">
      <w:start w:val="1"/>
      <w:numFmt w:val="bullet"/>
      <w:lvlText w:val=""/>
      <w:lvlJc w:val="left"/>
      <w:pPr>
        <w:ind w:left="4680" w:hanging="420"/>
      </w:pPr>
      <w:rPr>
        <w:rFonts w:hint="default" w:ascii="Wingdings" w:hAnsi="Wingdings"/>
      </w:rPr>
    </w:lvl>
    <w:lvl w:ilvl="8" w:tentative="0">
      <w:start w:val="1"/>
      <w:numFmt w:val="bullet"/>
      <w:lvlText w:val=""/>
      <w:lvlJc w:val="left"/>
      <w:pPr>
        <w:ind w:left="5100" w:hanging="420"/>
      </w:pPr>
      <w:rPr>
        <w:rFonts w:hint="default" w:ascii="Wingdings" w:hAnsi="Wingdings"/>
      </w:rPr>
    </w:lvl>
  </w:abstractNum>
  <w:abstractNum w:abstractNumId="25">
    <w:nsid w:val="131D6108"/>
    <w:multiLevelType w:val="multilevel"/>
    <w:tmpl w:val="131D6108"/>
    <w:lvl w:ilvl="0" w:tentative="0">
      <w:start w:val="1"/>
      <w:numFmt w:val="decimal"/>
      <w:lvlText w:val="%1."/>
      <w:lvlJc w:val="left"/>
      <w:pPr>
        <w:ind w:left="840" w:hanging="36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6">
    <w:nsid w:val="139E4E32"/>
    <w:multiLevelType w:val="multilevel"/>
    <w:tmpl w:val="139E4E32"/>
    <w:lvl w:ilvl="0" w:tentative="0">
      <w:start w:val="1"/>
      <w:numFmt w:val="decimal"/>
      <w:lvlText w:val="%1."/>
      <w:lvlJc w:val="left"/>
      <w:pPr>
        <w:ind w:left="840" w:hanging="360"/>
      </w:pPr>
      <w:rPr>
        <w:rFonts w:hint="default" w:cs="宋体"/>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7">
    <w:nsid w:val="144A0361"/>
    <w:multiLevelType w:val="multilevel"/>
    <w:tmpl w:val="144A0361"/>
    <w:lvl w:ilvl="0" w:tentative="0">
      <w:start w:val="1"/>
      <w:numFmt w:val="bullet"/>
      <w:lvlText w:val=""/>
      <w:lvlJc w:val="left"/>
      <w:pPr>
        <w:ind w:left="1620" w:hanging="420"/>
      </w:pPr>
      <w:rPr>
        <w:rFonts w:hint="default" w:ascii="Wingdings" w:hAnsi="Wingdings"/>
      </w:rPr>
    </w:lvl>
    <w:lvl w:ilvl="1" w:tentative="0">
      <w:start w:val="1"/>
      <w:numFmt w:val="bullet"/>
      <w:lvlText w:val=""/>
      <w:lvlJc w:val="left"/>
      <w:pPr>
        <w:ind w:left="2040" w:hanging="420"/>
      </w:pPr>
      <w:rPr>
        <w:rFonts w:hint="default" w:ascii="Wingdings" w:hAnsi="Wingdings"/>
      </w:rPr>
    </w:lvl>
    <w:lvl w:ilvl="2" w:tentative="0">
      <w:start w:val="1"/>
      <w:numFmt w:val="bullet"/>
      <w:lvlText w:val=""/>
      <w:lvlJc w:val="left"/>
      <w:pPr>
        <w:ind w:left="2460" w:hanging="420"/>
      </w:pPr>
      <w:rPr>
        <w:rFonts w:hint="default" w:ascii="Wingdings" w:hAnsi="Wingdings"/>
      </w:rPr>
    </w:lvl>
    <w:lvl w:ilvl="3" w:tentative="0">
      <w:start w:val="1"/>
      <w:numFmt w:val="bullet"/>
      <w:lvlText w:val=""/>
      <w:lvlJc w:val="left"/>
      <w:pPr>
        <w:ind w:left="2880" w:hanging="420"/>
      </w:pPr>
      <w:rPr>
        <w:rFonts w:hint="default" w:ascii="Wingdings" w:hAnsi="Wingdings"/>
      </w:rPr>
    </w:lvl>
    <w:lvl w:ilvl="4" w:tentative="0">
      <w:start w:val="1"/>
      <w:numFmt w:val="bullet"/>
      <w:lvlText w:val=""/>
      <w:lvlJc w:val="left"/>
      <w:pPr>
        <w:ind w:left="3300" w:hanging="420"/>
      </w:pPr>
      <w:rPr>
        <w:rFonts w:hint="default" w:ascii="Wingdings" w:hAnsi="Wingdings"/>
      </w:rPr>
    </w:lvl>
    <w:lvl w:ilvl="5" w:tentative="0">
      <w:start w:val="1"/>
      <w:numFmt w:val="bullet"/>
      <w:lvlText w:val=""/>
      <w:lvlJc w:val="left"/>
      <w:pPr>
        <w:ind w:left="3720" w:hanging="420"/>
      </w:pPr>
      <w:rPr>
        <w:rFonts w:hint="default" w:ascii="Wingdings" w:hAnsi="Wingdings"/>
      </w:rPr>
    </w:lvl>
    <w:lvl w:ilvl="6" w:tentative="0">
      <w:start w:val="1"/>
      <w:numFmt w:val="bullet"/>
      <w:lvlText w:val=""/>
      <w:lvlJc w:val="left"/>
      <w:pPr>
        <w:ind w:left="4140" w:hanging="420"/>
      </w:pPr>
      <w:rPr>
        <w:rFonts w:hint="default" w:ascii="Wingdings" w:hAnsi="Wingdings"/>
      </w:rPr>
    </w:lvl>
    <w:lvl w:ilvl="7" w:tentative="0">
      <w:start w:val="1"/>
      <w:numFmt w:val="bullet"/>
      <w:lvlText w:val=""/>
      <w:lvlJc w:val="left"/>
      <w:pPr>
        <w:ind w:left="4560" w:hanging="420"/>
      </w:pPr>
      <w:rPr>
        <w:rFonts w:hint="default" w:ascii="Wingdings" w:hAnsi="Wingdings"/>
      </w:rPr>
    </w:lvl>
    <w:lvl w:ilvl="8" w:tentative="0">
      <w:start w:val="1"/>
      <w:numFmt w:val="bullet"/>
      <w:lvlText w:val=""/>
      <w:lvlJc w:val="left"/>
      <w:pPr>
        <w:ind w:left="4980" w:hanging="420"/>
      </w:pPr>
      <w:rPr>
        <w:rFonts w:hint="default" w:ascii="Wingdings" w:hAnsi="Wingdings"/>
      </w:rPr>
    </w:lvl>
  </w:abstractNum>
  <w:abstractNum w:abstractNumId="28">
    <w:nsid w:val="14CA3CFF"/>
    <w:multiLevelType w:val="multilevel"/>
    <w:tmpl w:val="14CA3CFF"/>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9">
    <w:nsid w:val="156F64DD"/>
    <w:multiLevelType w:val="multilevel"/>
    <w:tmpl w:val="156F64DD"/>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0">
    <w:nsid w:val="169757D7"/>
    <w:multiLevelType w:val="multilevel"/>
    <w:tmpl w:val="169757D7"/>
    <w:lvl w:ilvl="0" w:tentative="0">
      <w:start w:val="1"/>
      <w:numFmt w:val="decimal"/>
      <w:lvlText w:val="%1."/>
      <w:lvlJc w:val="left"/>
      <w:pPr>
        <w:ind w:left="840" w:hanging="360"/>
      </w:pPr>
      <w:rPr>
        <w:rFonts w:hint="default" w:cstheme="minorBidi"/>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1">
    <w:nsid w:val="17C518BC"/>
    <w:multiLevelType w:val="multilevel"/>
    <w:tmpl w:val="17C518BC"/>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2">
    <w:nsid w:val="181B07F1"/>
    <w:multiLevelType w:val="multilevel"/>
    <w:tmpl w:val="181B07F1"/>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3">
    <w:nsid w:val="183016A5"/>
    <w:multiLevelType w:val="multilevel"/>
    <w:tmpl w:val="183016A5"/>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4">
    <w:nsid w:val="18923BD9"/>
    <w:multiLevelType w:val="multilevel"/>
    <w:tmpl w:val="18923BD9"/>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6" w:hanging="420"/>
      </w:pPr>
    </w:lvl>
    <w:lvl w:ilvl="4" w:tentative="0">
      <w:start w:val="1"/>
      <w:numFmt w:val="lowerLetter"/>
      <w:lvlText w:val="%5)"/>
      <w:lvlJc w:val="left"/>
      <w:pPr>
        <w:ind w:left="1271" w:hanging="420"/>
      </w:pPr>
    </w:lvl>
    <w:lvl w:ilvl="5" w:tentative="0">
      <w:start w:val="1"/>
      <w:numFmt w:val="lowerRoman"/>
      <w:lvlText w:val="%6."/>
      <w:lvlJc w:val="right"/>
      <w:pPr>
        <w:ind w:left="3000" w:hanging="420"/>
      </w:pPr>
    </w:lvl>
    <w:lvl w:ilvl="6" w:tentative="0">
      <w:start w:val="1"/>
      <w:numFmt w:val="decimal"/>
      <w:lvlText w:val="%7."/>
      <w:lvlJc w:val="left"/>
      <w:pPr>
        <w:ind w:left="846" w:hanging="420"/>
      </w:pPr>
    </w:lvl>
    <w:lvl w:ilvl="7" w:tentative="0">
      <w:start w:val="1"/>
      <w:numFmt w:val="lowerLetter"/>
      <w:lvlText w:val="%8)"/>
      <w:lvlJc w:val="left"/>
      <w:pPr>
        <w:ind w:left="1271" w:hanging="420"/>
      </w:pPr>
    </w:lvl>
    <w:lvl w:ilvl="8" w:tentative="0">
      <w:start w:val="1"/>
      <w:numFmt w:val="lowerRoman"/>
      <w:lvlText w:val="%9."/>
      <w:lvlJc w:val="right"/>
      <w:pPr>
        <w:ind w:left="4260" w:hanging="420"/>
      </w:pPr>
    </w:lvl>
  </w:abstractNum>
  <w:abstractNum w:abstractNumId="35">
    <w:nsid w:val="18B507A8"/>
    <w:multiLevelType w:val="multilevel"/>
    <w:tmpl w:val="18B507A8"/>
    <w:lvl w:ilvl="0" w:tentative="0">
      <w:start w:val="1"/>
      <w:numFmt w:val="bullet"/>
      <w:lvlText w:val=""/>
      <w:lvlJc w:val="left"/>
      <w:pPr>
        <w:ind w:left="2100" w:hanging="420"/>
      </w:pPr>
      <w:rPr>
        <w:rFonts w:hint="default" w:ascii="Wingdings" w:hAnsi="Wingdings"/>
      </w:rPr>
    </w:lvl>
    <w:lvl w:ilvl="1" w:tentative="0">
      <w:start w:val="1"/>
      <w:numFmt w:val="bullet"/>
      <w:lvlText w:val=""/>
      <w:lvlJc w:val="left"/>
      <w:pPr>
        <w:ind w:left="2520" w:hanging="420"/>
      </w:pPr>
      <w:rPr>
        <w:rFonts w:hint="default" w:ascii="Wingdings" w:hAnsi="Wingdings"/>
      </w:rPr>
    </w:lvl>
    <w:lvl w:ilvl="2" w:tentative="0">
      <w:start w:val="1"/>
      <w:numFmt w:val="bullet"/>
      <w:lvlText w:val=""/>
      <w:lvlJc w:val="left"/>
      <w:pPr>
        <w:ind w:left="2940" w:hanging="420"/>
      </w:pPr>
      <w:rPr>
        <w:rFonts w:hint="default" w:ascii="Wingdings" w:hAnsi="Wingdings"/>
      </w:rPr>
    </w:lvl>
    <w:lvl w:ilvl="3" w:tentative="0">
      <w:start w:val="1"/>
      <w:numFmt w:val="bullet"/>
      <w:lvlText w:val=""/>
      <w:lvlJc w:val="left"/>
      <w:pPr>
        <w:ind w:left="3360" w:hanging="420"/>
      </w:pPr>
      <w:rPr>
        <w:rFonts w:hint="default" w:ascii="Wingdings" w:hAnsi="Wingdings"/>
      </w:rPr>
    </w:lvl>
    <w:lvl w:ilvl="4" w:tentative="0">
      <w:start w:val="1"/>
      <w:numFmt w:val="bullet"/>
      <w:lvlText w:val=""/>
      <w:lvlJc w:val="left"/>
      <w:pPr>
        <w:ind w:left="3780" w:hanging="420"/>
      </w:pPr>
      <w:rPr>
        <w:rFonts w:hint="default" w:ascii="Wingdings" w:hAnsi="Wingdings"/>
      </w:rPr>
    </w:lvl>
    <w:lvl w:ilvl="5" w:tentative="0">
      <w:start w:val="1"/>
      <w:numFmt w:val="bullet"/>
      <w:lvlText w:val=""/>
      <w:lvlJc w:val="left"/>
      <w:pPr>
        <w:ind w:left="4200" w:hanging="420"/>
      </w:pPr>
      <w:rPr>
        <w:rFonts w:hint="default" w:ascii="Wingdings" w:hAnsi="Wingdings"/>
      </w:rPr>
    </w:lvl>
    <w:lvl w:ilvl="6" w:tentative="0">
      <w:start w:val="1"/>
      <w:numFmt w:val="bullet"/>
      <w:lvlText w:val=""/>
      <w:lvlJc w:val="left"/>
      <w:pPr>
        <w:ind w:left="4620" w:hanging="420"/>
      </w:pPr>
      <w:rPr>
        <w:rFonts w:hint="default" w:ascii="Wingdings" w:hAnsi="Wingdings"/>
      </w:rPr>
    </w:lvl>
    <w:lvl w:ilvl="7" w:tentative="0">
      <w:start w:val="1"/>
      <w:numFmt w:val="bullet"/>
      <w:lvlText w:val=""/>
      <w:lvlJc w:val="left"/>
      <w:pPr>
        <w:ind w:left="5040" w:hanging="420"/>
      </w:pPr>
      <w:rPr>
        <w:rFonts w:hint="default" w:ascii="Wingdings" w:hAnsi="Wingdings"/>
      </w:rPr>
    </w:lvl>
    <w:lvl w:ilvl="8" w:tentative="0">
      <w:start w:val="1"/>
      <w:numFmt w:val="bullet"/>
      <w:lvlText w:val=""/>
      <w:lvlJc w:val="left"/>
      <w:pPr>
        <w:ind w:left="5460" w:hanging="420"/>
      </w:pPr>
      <w:rPr>
        <w:rFonts w:hint="default" w:ascii="Wingdings" w:hAnsi="Wingdings"/>
      </w:rPr>
    </w:lvl>
  </w:abstractNum>
  <w:abstractNum w:abstractNumId="36">
    <w:nsid w:val="193D7D63"/>
    <w:multiLevelType w:val="multilevel"/>
    <w:tmpl w:val="193D7D63"/>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7">
    <w:nsid w:val="1B92581F"/>
    <w:multiLevelType w:val="multilevel"/>
    <w:tmpl w:val="1B92581F"/>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8">
    <w:nsid w:val="1CE10F70"/>
    <w:multiLevelType w:val="multilevel"/>
    <w:tmpl w:val="1CE10F70"/>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9">
    <w:nsid w:val="1D6861BA"/>
    <w:multiLevelType w:val="multilevel"/>
    <w:tmpl w:val="1D6861B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0">
    <w:nsid w:val="1DE17B8A"/>
    <w:multiLevelType w:val="multilevel"/>
    <w:tmpl w:val="1DE17B8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1">
    <w:nsid w:val="1F1B10DD"/>
    <w:multiLevelType w:val="multilevel"/>
    <w:tmpl w:val="1F1B10DD"/>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2">
    <w:nsid w:val="1F6640F3"/>
    <w:multiLevelType w:val="multilevel"/>
    <w:tmpl w:val="1F6640F3"/>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3">
    <w:nsid w:val="1FE375BB"/>
    <w:multiLevelType w:val="multilevel"/>
    <w:tmpl w:val="1FE375BB"/>
    <w:lvl w:ilvl="0" w:tentative="0">
      <w:start w:val="1"/>
      <w:numFmt w:val="bullet"/>
      <w:lvlText w:val=""/>
      <w:lvlJc w:val="left"/>
      <w:pPr>
        <w:ind w:left="1740" w:hanging="420"/>
      </w:pPr>
      <w:rPr>
        <w:rFonts w:hint="default" w:ascii="Wingdings" w:hAnsi="Wingdings"/>
      </w:rPr>
    </w:lvl>
    <w:lvl w:ilvl="1" w:tentative="0">
      <w:start w:val="1"/>
      <w:numFmt w:val="bullet"/>
      <w:lvlText w:val=""/>
      <w:lvlJc w:val="left"/>
      <w:pPr>
        <w:ind w:left="2160" w:hanging="420"/>
      </w:pPr>
      <w:rPr>
        <w:rFonts w:hint="default" w:ascii="Wingdings" w:hAnsi="Wingdings"/>
      </w:rPr>
    </w:lvl>
    <w:lvl w:ilvl="2" w:tentative="0">
      <w:start w:val="1"/>
      <w:numFmt w:val="bullet"/>
      <w:lvlText w:val=""/>
      <w:lvlJc w:val="left"/>
      <w:pPr>
        <w:ind w:left="2580" w:hanging="420"/>
      </w:pPr>
      <w:rPr>
        <w:rFonts w:hint="default" w:ascii="Wingdings" w:hAnsi="Wingdings"/>
      </w:rPr>
    </w:lvl>
    <w:lvl w:ilvl="3" w:tentative="0">
      <w:start w:val="1"/>
      <w:numFmt w:val="bullet"/>
      <w:lvlText w:val=""/>
      <w:lvlJc w:val="left"/>
      <w:pPr>
        <w:ind w:left="3000" w:hanging="420"/>
      </w:pPr>
      <w:rPr>
        <w:rFonts w:hint="default" w:ascii="Wingdings" w:hAnsi="Wingdings"/>
      </w:rPr>
    </w:lvl>
    <w:lvl w:ilvl="4" w:tentative="0">
      <w:start w:val="1"/>
      <w:numFmt w:val="bullet"/>
      <w:lvlText w:val=""/>
      <w:lvlJc w:val="left"/>
      <w:pPr>
        <w:ind w:left="3420" w:hanging="420"/>
      </w:pPr>
      <w:rPr>
        <w:rFonts w:hint="default" w:ascii="Wingdings" w:hAnsi="Wingdings"/>
      </w:rPr>
    </w:lvl>
    <w:lvl w:ilvl="5" w:tentative="0">
      <w:start w:val="1"/>
      <w:numFmt w:val="bullet"/>
      <w:lvlText w:val=""/>
      <w:lvlJc w:val="left"/>
      <w:pPr>
        <w:ind w:left="3840" w:hanging="420"/>
      </w:pPr>
      <w:rPr>
        <w:rFonts w:hint="default" w:ascii="Wingdings" w:hAnsi="Wingdings"/>
      </w:rPr>
    </w:lvl>
    <w:lvl w:ilvl="6" w:tentative="0">
      <w:start w:val="1"/>
      <w:numFmt w:val="bullet"/>
      <w:lvlText w:val=""/>
      <w:lvlJc w:val="left"/>
      <w:pPr>
        <w:ind w:left="4260" w:hanging="420"/>
      </w:pPr>
      <w:rPr>
        <w:rFonts w:hint="default" w:ascii="Wingdings" w:hAnsi="Wingdings"/>
      </w:rPr>
    </w:lvl>
    <w:lvl w:ilvl="7" w:tentative="0">
      <w:start w:val="1"/>
      <w:numFmt w:val="bullet"/>
      <w:lvlText w:val=""/>
      <w:lvlJc w:val="left"/>
      <w:pPr>
        <w:ind w:left="4680" w:hanging="420"/>
      </w:pPr>
      <w:rPr>
        <w:rFonts w:hint="default" w:ascii="Wingdings" w:hAnsi="Wingdings"/>
      </w:rPr>
    </w:lvl>
    <w:lvl w:ilvl="8" w:tentative="0">
      <w:start w:val="1"/>
      <w:numFmt w:val="bullet"/>
      <w:lvlText w:val=""/>
      <w:lvlJc w:val="left"/>
      <w:pPr>
        <w:ind w:left="5100" w:hanging="420"/>
      </w:pPr>
      <w:rPr>
        <w:rFonts w:hint="default" w:ascii="Wingdings" w:hAnsi="Wingdings"/>
      </w:rPr>
    </w:lvl>
  </w:abstractNum>
  <w:abstractNum w:abstractNumId="44">
    <w:nsid w:val="1FF0785A"/>
    <w:multiLevelType w:val="multilevel"/>
    <w:tmpl w:val="1FF0785A"/>
    <w:lvl w:ilvl="0" w:tentative="0">
      <w:start w:val="1"/>
      <w:numFmt w:val="lowerLetter"/>
      <w:lvlText w:val="%1)"/>
      <w:lvlJc w:val="left"/>
      <w:pPr>
        <w:ind w:left="1200" w:hanging="360"/>
      </w:pPr>
      <w:rPr>
        <w:rFonts w:hint="default"/>
      </w:rPr>
    </w:lvl>
    <w:lvl w:ilvl="1" w:tentative="0">
      <w:start w:val="1"/>
      <w:numFmt w:val="decimalEnclosedCircle"/>
      <w:lvlText w:val="%2"/>
      <w:lvlJc w:val="left"/>
      <w:pPr>
        <w:ind w:left="1920" w:hanging="360"/>
      </w:pPr>
      <w:rPr>
        <w:rFonts w:hint="default"/>
      </w:r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5">
    <w:nsid w:val="21340B28"/>
    <w:multiLevelType w:val="multilevel"/>
    <w:tmpl w:val="21340B28"/>
    <w:lvl w:ilvl="0" w:tentative="0">
      <w:start w:val="1"/>
      <w:numFmt w:val="decimal"/>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6">
    <w:nsid w:val="21987AB9"/>
    <w:multiLevelType w:val="multilevel"/>
    <w:tmpl w:val="21987AB9"/>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7">
    <w:nsid w:val="221959CB"/>
    <w:multiLevelType w:val="multilevel"/>
    <w:tmpl w:val="221959CB"/>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8">
    <w:nsid w:val="23773342"/>
    <w:multiLevelType w:val="multilevel"/>
    <w:tmpl w:val="23773342"/>
    <w:lvl w:ilvl="0" w:tentative="0">
      <w:start w:val="1"/>
      <w:numFmt w:val="bullet"/>
      <w:lvlText w:val=""/>
      <w:lvlJc w:val="left"/>
      <w:pPr>
        <w:ind w:left="2460" w:hanging="420"/>
      </w:pPr>
      <w:rPr>
        <w:rFonts w:hint="default" w:ascii="Wingdings" w:hAnsi="Wingdings"/>
      </w:rPr>
    </w:lvl>
    <w:lvl w:ilvl="1" w:tentative="0">
      <w:start w:val="1"/>
      <w:numFmt w:val="bullet"/>
      <w:lvlText w:val=""/>
      <w:lvlJc w:val="left"/>
      <w:pPr>
        <w:ind w:left="2880" w:hanging="420"/>
      </w:pPr>
      <w:rPr>
        <w:rFonts w:hint="default" w:ascii="Wingdings" w:hAnsi="Wingdings"/>
      </w:rPr>
    </w:lvl>
    <w:lvl w:ilvl="2" w:tentative="0">
      <w:start w:val="1"/>
      <w:numFmt w:val="bullet"/>
      <w:lvlText w:val=""/>
      <w:lvlJc w:val="left"/>
      <w:pPr>
        <w:ind w:left="3300" w:hanging="420"/>
      </w:pPr>
      <w:rPr>
        <w:rFonts w:hint="default" w:ascii="Wingdings" w:hAnsi="Wingdings"/>
      </w:rPr>
    </w:lvl>
    <w:lvl w:ilvl="3" w:tentative="0">
      <w:start w:val="1"/>
      <w:numFmt w:val="bullet"/>
      <w:lvlText w:val=""/>
      <w:lvlJc w:val="left"/>
      <w:pPr>
        <w:ind w:left="3720" w:hanging="420"/>
      </w:pPr>
      <w:rPr>
        <w:rFonts w:hint="default" w:ascii="Wingdings" w:hAnsi="Wingdings"/>
      </w:rPr>
    </w:lvl>
    <w:lvl w:ilvl="4" w:tentative="0">
      <w:start w:val="1"/>
      <w:numFmt w:val="bullet"/>
      <w:lvlText w:val=""/>
      <w:lvlJc w:val="left"/>
      <w:pPr>
        <w:ind w:left="4140" w:hanging="420"/>
      </w:pPr>
      <w:rPr>
        <w:rFonts w:hint="default" w:ascii="Wingdings" w:hAnsi="Wingdings"/>
      </w:rPr>
    </w:lvl>
    <w:lvl w:ilvl="5" w:tentative="0">
      <w:start w:val="1"/>
      <w:numFmt w:val="bullet"/>
      <w:lvlText w:val=""/>
      <w:lvlJc w:val="left"/>
      <w:pPr>
        <w:ind w:left="4560" w:hanging="420"/>
      </w:pPr>
      <w:rPr>
        <w:rFonts w:hint="default" w:ascii="Wingdings" w:hAnsi="Wingdings"/>
      </w:rPr>
    </w:lvl>
    <w:lvl w:ilvl="6" w:tentative="0">
      <w:start w:val="1"/>
      <w:numFmt w:val="bullet"/>
      <w:lvlText w:val=""/>
      <w:lvlJc w:val="left"/>
      <w:pPr>
        <w:ind w:left="4980" w:hanging="420"/>
      </w:pPr>
      <w:rPr>
        <w:rFonts w:hint="default" w:ascii="Wingdings" w:hAnsi="Wingdings"/>
      </w:rPr>
    </w:lvl>
    <w:lvl w:ilvl="7" w:tentative="0">
      <w:start w:val="1"/>
      <w:numFmt w:val="bullet"/>
      <w:lvlText w:val=""/>
      <w:lvlJc w:val="left"/>
      <w:pPr>
        <w:ind w:left="5400" w:hanging="420"/>
      </w:pPr>
      <w:rPr>
        <w:rFonts w:hint="default" w:ascii="Wingdings" w:hAnsi="Wingdings"/>
      </w:rPr>
    </w:lvl>
    <w:lvl w:ilvl="8" w:tentative="0">
      <w:start w:val="1"/>
      <w:numFmt w:val="bullet"/>
      <w:lvlText w:val=""/>
      <w:lvlJc w:val="left"/>
      <w:pPr>
        <w:ind w:left="5820" w:hanging="420"/>
      </w:pPr>
      <w:rPr>
        <w:rFonts w:hint="default" w:ascii="Wingdings" w:hAnsi="Wingdings"/>
      </w:rPr>
    </w:lvl>
  </w:abstractNum>
  <w:abstractNum w:abstractNumId="49">
    <w:nsid w:val="23E55059"/>
    <w:multiLevelType w:val="multilevel"/>
    <w:tmpl w:val="23E55059"/>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0">
    <w:nsid w:val="246D27D3"/>
    <w:multiLevelType w:val="multilevel"/>
    <w:tmpl w:val="246D27D3"/>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1">
    <w:nsid w:val="277A2D8F"/>
    <w:multiLevelType w:val="multilevel"/>
    <w:tmpl w:val="277A2D8F"/>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52">
    <w:nsid w:val="27A8005F"/>
    <w:multiLevelType w:val="multilevel"/>
    <w:tmpl w:val="27A8005F"/>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3">
    <w:nsid w:val="293D4525"/>
    <w:multiLevelType w:val="multilevel"/>
    <w:tmpl w:val="293D4525"/>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4">
    <w:nsid w:val="295D1A84"/>
    <w:multiLevelType w:val="multilevel"/>
    <w:tmpl w:val="295D1A84"/>
    <w:lvl w:ilvl="0" w:tentative="0">
      <w:start w:val="1"/>
      <w:numFmt w:val="lowerLetter"/>
      <w:lvlText w:val="%1)"/>
      <w:lvlJc w:val="left"/>
      <w:pPr>
        <w:ind w:left="1200" w:hanging="360"/>
      </w:pPr>
      <w:rPr>
        <w:rFonts w:hint="default"/>
      </w:rPr>
    </w:lvl>
    <w:lvl w:ilvl="1" w:tentative="0">
      <w:start w:val="1"/>
      <w:numFmt w:val="decimalEnclosedCircle"/>
      <w:lvlText w:val="%2"/>
      <w:lvlJc w:val="left"/>
      <w:pPr>
        <w:ind w:left="1920" w:hanging="360"/>
      </w:pPr>
      <w:rPr>
        <w:rFonts w:hint="default"/>
      </w:r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5">
    <w:nsid w:val="29694DF6"/>
    <w:multiLevelType w:val="multilevel"/>
    <w:tmpl w:val="29694DF6"/>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6">
    <w:nsid w:val="2B6D36BC"/>
    <w:multiLevelType w:val="multilevel"/>
    <w:tmpl w:val="2B6D36BC"/>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7">
    <w:nsid w:val="2BB86CC1"/>
    <w:multiLevelType w:val="multilevel"/>
    <w:tmpl w:val="2BB86CC1"/>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8">
    <w:nsid w:val="2BBC15F4"/>
    <w:multiLevelType w:val="multilevel"/>
    <w:tmpl w:val="2BBC15F4"/>
    <w:lvl w:ilvl="0" w:tentative="0">
      <w:start w:val="1"/>
      <w:numFmt w:val="chineseCountingThousand"/>
      <w:pStyle w:val="2"/>
      <w:suff w:val="space"/>
      <w:lvlText w:val="第%1章"/>
      <w:lvlJc w:val="left"/>
      <w:pPr>
        <w:ind w:left="0" w:firstLine="0"/>
      </w:pPr>
      <w:rPr>
        <w:rFonts w:hint="default" w:ascii="Times New Roman" w:hAnsi="Times New Roman" w:eastAsia="黑体"/>
        <w:b/>
        <w:i w:val="0"/>
      </w:rPr>
    </w:lvl>
    <w:lvl w:ilvl="1" w:tentative="0">
      <w:start w:val="1"/>
      <w:numFmt w:val="decimal"/>
      <w:pStyle w:val="3"/>
      <w:isLgl/>
      <w:suff w:val="space"/>
      <w:lvlText w:val="§%1.%2"/>
      <w:lvlJc w:val="left"/>
      <w:pPr>
        <w:ind w:left="0" w:firstLine="0"/>
      </w:pPr>
      <w:rPr>
        <w:rFonts w:hint="default" w:ascii="Times New Roman" w:hAnsi="Times New Roman" w:eastAsia="黑体"/>
        <w:b w:val="0"/>
        <w:i w:val="0"/>
      </w:rPr>
    </w:lvl>
    <w:lvl w:ilvl="2" w:tentative="0">
      <w:start w:val="1"/>
      <w:numFmt w:val="decimal"/>
      <w:pStyle w:val="4"/>
      <w:isLgl/>
      <w:suff w:val="space"/>
      <w:lvlText w:val="§%1.%2.%3"/>
      <w:lvlJc w:val="left"/>
      <w:pPr>
        <w:ind w:left="0" w:firstLine="0"/>
      </w:pPr>
      <w:rPr>
        <w:rFonts w:hint="default" w:ascii="Times New Roman" w:hAnsi="Times New Roman" w:eastAsia="宋体"/>
      </w:rPr>
    </w:lvl>
    <w:lvl w:ilvl="3" w:tentative="0">
      <w:start w:val="1"/>
      <w:numFmt w:val="decimal"/>
      <w:pStyle w:val="5"/>
      <w:isLgl/>
      <w:suff w:val="space"/>
      <w:lvlText w:val="§%1.%2.%3.%4"/>
      <w:lvlJc w:val="left"/>
      <w:pPr>
        <w:ind w:left="0" w:firstLine="0"/>
      </w:pPr>
      <w:rPr>
        <w:rFonts w:hint="default" w:ascii="Times New Roman" w:hAnsi="Times New Roman" w:eastAsia="宋体"/>
      </w:rPr>
    </w:lvl>
    <w:lvl w:ilvl="4" w:tentative="0">
      <w:start w:val="1"/>
      <w:numFmt w:val="decimal"/>
      <w:pStyle w:val="6"/>
      <w:isLgl/>
      <w:suff w:val="space"/>
      <w:lvlText w:val="§%1.%2.%3.%4.%5"/>
      <w:lvlJc w:val="left"/>
      <w:pPr>
        <w:ind w:left="0" w:firstLine="0"/>
      </w:pPr>
      <w:rPr>
        <w:rFonts w:hint="default" w:ascii="Times New Roman" w:hAnsi="Times New Roman" w:eastAsia="宋体"/>
      </w:rPr>
    </w:lvl>
    <w:lvl w:ilvl="5" w:tentative="0">
      <w:start w:val="1"/>
      <w:numFmt w:val="decimal"/>
      <w:pStyle w:val="7"/>
      <w:isLgl/>
      <w:suff w:val="space"/>
      <w:lvlText w:val="§%1.%2.%3.%4.%5.%6"/>
      <w:lvlJc w:val="left"/>
      <w:pPr>
        <w:ind w:left="0" w:firstLine="0"/>
      </w:pPr>
      <w:rPr>
        <w:rFonts w:hint="default" w:ascii="Times New Roman" w:hAnsi="Times New Roman" w:eastAsia="宋体"/>
      </w:rPr>
    </w:lvl>
    <w:lvl w:ilvl="6" w:tentative="0">
      <w:start w:val="1"/>
      <w:numFmt w:val="decimal"/>
      <w:pStyle w:val="8"/>
      <w:isLgl/>
      <w:suff w:val="space"/>
      <w:lvlText w:val="§%1.%2.%3.%4.%5.%6.%7"/>
      <w:lvlJc w:val="left"/>
      <w:pPr>
        <w:ind w:left="0" w:firstLine="0"/>
      </w:pPr>
      <w:rPr>
        <w:rFonts w:hint="default" w:ascii="Times New Roman" w:hAnsi="Times New Roman" w:eastAsia="宋体"/>
      </w:rPr>
    </w:lvl>
    <w:lvl w:ilvl="7" w:tentative="0">
      <w:start w:val="1"/>
      <w:numFmt w:val="decimal"/>
      <w:pStyle w:val="9"/>
      <w:isLgl/>
      <w:suff w:val="space"/>
      <w:lvlText w:val="§%1.%2.%3.%4.%5.%6.%7.%8"/>
      <w:lvlJc w:val="left"/>
      <w:pPr>
        <w:ind w:left="0" w:firstLine="0"/>
      </w:pPr>
      <w:rPr>
        <w:rFonts w:hint="default" w:ascii="Times New Roman" w:hAnsi="Times New Roman" w:eastAsia="宋体"/>
      </w:rPr>
    </w:lvl>
    <w:lvl w:ilvl="8" w:tentative="0">
      <w:start w:val="1"/>
      <w:numFmt w:val="decimal"/>
      <w:pStyle w:val="10"/>
      <w:isLgl/>
      <w:suff w:val="space"/>
      <w:lvlText w:val="§%1.%2.%3.%4.%5.%6.%7.%8.%9"/>
      <w:lvlJc w:val="left"/>
      <w:pPr>
        <w:ind w:left="0" w:firstLine="0"/>
      </w:pPr>
      <w:rPr>
        <w:rFonts w:hint="default" w:ascii="Times New Roman" w:hAnsi="Times New Roman" w:eastAsia="宋体"/>
      </w:rPr>
    </w:lvl>
  </w:abstractNum>
  <w:abstractNum w:abstractNumId="59">
    <w:nsid w:val="2D6F3D3E"/>
    <w:multiLevelType w:val="multilevel"/>
    <w:tmpl w:val="2D6F3D3E"/>
    <w:lvl w:ilvl="0" w:tentative="0">
      <w:start w:val="1"/>
      <w:numFmt w:val="bullet"/>
      <w:lvlText w:val=""/>
      <w:lvlPicBulletId w:val="0"/>
      <w:lvlJc w:val="left"/>
      <w:pPr>
        <w:ind w:left="2340" w:hanging="420"/>
      </w:pPr>
      <w:rPr>
        <w:rFonts w:hint="default" w:ascii="Wingdings" w:hAnsi="Wingdings"/>
      </w:rPr>
    </w:lvl>
    <w:lvl w:ilvl="1" w:tentative="0">
      <w:start w:val="1"/>
      <w:numFmt w:val="bullet"/>
      <w:lvlText w:val=""/>
      <w:lvlJc w:val="left"/>
      <w:pPr>
        <w:ind w:left="2760" w:hanging="420"/>
      </w:pPr>
      <w:rPr>
        <w:rFonts w:hint="default" w:ascii="Wingdings" w:hAnsi="Wingdings"/>
      </w:rPr>
    </w:lvl>
    <w:lvl w:ilvl="2" w:tentative="0">
      <w:start w:val="1"/>
      <w:numFmt w:val="bullet"/>
      <w:lvlText w:val=""/>
      <w:lvlJc w:val="left"/>
      <w:pPr>
        <w:ind w:left="3180" w:hanging="420"/>
      </w:pPr>
      <w:rPr>
        <w:rFonts w:hint="default" w:ascii="Wingdings" w:hAnsi="Wingdings"/>
      </w:rPr>
    </w:lvl>
    <w:lvl w:ilvl="3" w:tentative="0">
      <w:start w:val="1"/>
      <w:numFmt w:val="bullet"/>
      <w:lvlText w:val=""/>
      <w:lvlJc w:val="left"/>
      <w:pPr>
        <w:ind w:left="3600" w:hanging="420"/>
      </w:pPr>
      <w:rPr>
        <w:rFonts w:hint="default" w:ascii="Wingdings" w:hAnsi="Wingdings"/>
      </w:rPr>
    </w:lvl>
    <w:lvl w:ilvl="4" w:tentative="0">
      <w:start w:val="1"/>
      <w:numFmt w:val="bullet"/>
      <w:lvlText w:val=""/>
      <w:lvlJc w:val="left"/>
      <w:pPr>
        <w:ind w:left="4020" w:hanging="420"/>
      </w:pPr>
      <w:rPr>
        <w:rFonts w:hint="default" w:ascii="Wingdings" w:hAnsi="Wingdings"/>
      </w:rPr>
    </w:lvl>
    <w:lvl w:ilvl="5" w:tentative="0">
      <w:start w:val="1"/>
      <w:numFmt w:val="bullet"/>
      <w:lvlText w:val=""/>
      <w:lvlJc w:val="left"/>
      <w:pPr>
        <w:ind w:left="4440" w:hanging="420"/>
      </w:pPr>
      <w:rPr>
        <w:rFonts w:hint="default" w:ascii="Wingdings" w:hAnsi="Wingdings"/>
      </w:rPr>
    </w:lvl>
    <w:lvl w:ilvl="6" w:tentative="0">
      <w:start w:val="1"/>
      <w:numFmt w:val="bullet"/>
      <w:lvlText w:val=""/>
      <w:lvlJc w:val="left"/>
      <w:pPr>
        <w:ind w:left="4860" w:hanging="420"/>
      </w:pPr>
      <w:rPr>
        <w:rFonts w:hint="default" w:ascii="Wingdings" w:hAnsi="Wingdings"/>
      </w:rPr>
    </w:lvl>
    <w:lvl w:ilvl="7" w:tentative="0">
      <w:start w:val="1"/>
      <w:numFmt w:val="bullet"/>
      <w:lvlText w:val=""/>
      <w:lvlJc w:val="left"/>
      <w:pPr>
        <w:ind w:left="5280" w:hanging="420"/>
      </w:pPr>
      <w:rPr>
        <w:rFonts w:hint="default" w:ascii="Wingdings" w:hAnsi="Wingdings"/>
      </w:rPr>
    </w:lvl>
    <w:lvl w:ilvl="8" w:tentative="0">
      <w:start w:val="1"/>
      <w:numFmt w:val="bullet"/>
      <w:lvlText w:val=""/>
      <w:lvlJc w:val="left"/>
      <w:pPr>
        <w:ind w:left="5700" w:hanging="420"/>
      </w:pPr>
      <w:rPr>
        <w:rFonts w:hint="default" w:ascii="Wingdings" w:hAnsi="Wingdings"/>
      </w:rPr>
    </w:lvl>
  </w:abstractNum>
  <w:abstractNum w:abstractNumId="60">
    <w:nsid w:val="2DF4343A"/>
    <w:multiLevelType w:val="multilevel"/>
    <w:tmpl w:val="2DF4343A"/>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1">
    <w:nsid w:val="2E3023BB"/>
    <w:multiLevelType w:val="multilevel"/>
    <w:tmpl w:val="2E3023B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2">
    <w:nsid w:val="2E885E99"/>
    <w:multiLevelType w:val="multilevel"/>
    <w:tmpl w:val="2E885E99"/>
    <w:lvl w:ilvl="0" w:tentative="0">
      <w:start w:val="1"/>
      <w:numFmt w:val="bullet"/>
      <w:lvlText w:val=""/>
      <w:lvlJc w:val="left"/>
      <w:pPr>
        <w:ind w:left="1680" w:hanging="420"/>
      </w:pPr>
      <w:rPr>
        <w:rFonts w:hint="default" w:ascii="Wingdings" w:hAnsi="Wingdings"/>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abstractNum w:abstractNumId="63">
    <w:nsid w:val="3267448A"/>
    <w:multiLevelType w:val="multilevel"/>
    <w:tmpl w:val="3267448A"/>
    <w:lvl w:ilvl="0" w:tentative="0">
      <w:start w:val="1"/>
      <w:numFmt w:val="bullet"/>
      <w:lvlText w:val=""/>
      <w:lvlJc w:val="left"/>
      <w:pPr>
        <w:ind w:left="2040" w:hanging="420"/>
      </w:pPr>
      <w:rPr>
        <w:rFonts w:hint="default" w:ascii="Wingdings" w:hAnsi="Wingdings"/>
      </w:rPr>
    </w:lvl>
    <w:lvl w:ilvl="1" w:tentative="0">
      <w:start w:val="1"/>
      <w:numFmt w:val="bullet"/>
      <w:lvlText w:val=""/>
      <w:lvlJc w:val="left"/>
      <w:pPr>
        <w:ind w:left="2460" w:hanging="420"/>
      </w:pPr>
      <w:rPr>
        <w:rFonts w:hint="default" w:ascii="Wingdings" w:hAnsi="Wingdings"/>
      </w:rPr>
    </w:lvl>
    <w:lvl w:ilvl="2" w:tentative="0">
      <w:start w:val="1"/>
      <w:numFmt w:val="bullet"/>
      <w:lvlText w:val=""/>
      <w:lvlJc w:val="left"/>
      <w:pPr>
        <w:ind w:left="2880" w:hanging="420"/>
      </w:pPr>
      <w:rPr>
        <w:rFonts w:hint="default" w:ascii="Wingdings" w:hAnsi="Wingdings"/>
      </w:rPr>
    </w:lvl>
    <w:lvl w:ilvl="3" w:tentative="0">
      <w:start w:val="1"/>
      <w:numFmt w:val="bullet"/>
      <w:lvlText w:val=""/>
      <w:lvlJc w:val="left"/>
      <w:pPr>
        <w:ind w:left="3300" w:hanging="420"/>
      </w:pPr>
      <w:rPr>
        <w:rFonts w:hint="default" w:ascii="Wingdings" w:hAnsi="Wingdings"/>
      </w:rPr>
    </w:lvl>
    <w:lvl w:ilvl="4" w:tentative="0">
      <w:start w:val="1"/>
      <w:numFmt w:val="bullet"/>
      <w:lvlText w:val=""/>
      <w:lvlJc w:val="left"/>
      <w:pPr>
        <w:ind w:left="3720" w:hanging="420"/>
      </w:pPr>
      <w:rPr>
        <w:rFonts w:hint="default" w:ascii="Wingdings" w:hAnsi="Wingdings"/>
      </w:rPr>
    </w:lvl>
    <w:lvl w:ilvl="5" w:tentative="0">
      <w:start w:val="1"/>
      <w:numFmt w:val="bullet"/>
      <w:lvlText w:val=""/>
      <w:lvlJc w:val="left"/>
      <w:pPr>
        <w:ind w:left="4140" w:hanging="420"/>
      </w:pPr>
      <w:rPr>
        <w:rFonts w:hint="default" w:ascii="Wingdings" w:hAnsi="Wingdings"/>
      </w:rPr>
    </w:lvl>
    <w:lvl w:ilvl="6" w:tentative="0">
      <w:start w:val="1"/>
      <w:numFmt w:val="bullet"/>
      <w:lvlText w:val=""/>
      <w:lvlJc w:val="left"/>
      <w:pPr>
        <w:ind w:left="4560" w:hanging="420"/>
      </w:pPr>
      <w:rPr>
        <w:rFonts w:hint="default" w:ascii="Wingdings" w:hAnsi="Wingdings"/>
      </w:rPr>
    </w:lvl>
    <w:lvl w:ilvl="7" w:tentative="0">
      <w:start w:val="1"/>
      <w:numFmt w:val="bullet"/>
      <w:lvlText w:val=""/>
      <w:lvlJc w:val="left"/>
      <w:pPr>
        <w:ind w:left="4980" w:hanging="420"/>
      </w:pPr>
      <w:rPr>
        <w:rFonts w:hint="default" w:ascii="Wingdings" w:hAnsi="Wingdings"/>
      </w:rPr>
    </w:lvl>
    <w:lvl w:ilvl="8" w:tentative="0">
      <w:start w:val="1"/>
      <w:numFmt w:val="bullet"/>
      <w:lvlText w:val=""/>
      <w:lvlJc w:val="left"/>
      <w:pPr>
        <w:ind w:left="5400" w:hanging="420"/>
      </w:pPr>
      <w:rPr>
        <w:rFonts w:hint="default" w:ascii="Wingdings" w:hAnsi="Wingdings"/>
      </w:rPr>
    </w:lvl>
  </w:abstractNum>
  <w:abstractNum w:abstractNumId="64">
    <w:nsid w:val="32813957"/>
    <w:multiLevelType w:val="multilevel"/>
    <w:tmpl w:val="32813957"/>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5">
    <w:nsid w:val="32BC253A"/>
    <w:multiLevelType w:val="multilevel"/>
    <w:tmpl w:val="32BC253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6">
    <w:nsid w:val="32C74AC9"/>
    <w:multiLevelType w:val="multilevel"/>
    <w:tmpl w:val="32C74AC9"/>
    <w:lvl w:ilvl="0" w:tentative="0">
      <w:start w:val="1"/>
      <w:numFmt w:val="decimal"/>
      <w:lvlText w:val="%1."/>
      <w:lvlJc w:val="left"/>
      <w:pPr>
        <w:ind w:left="840" w:hanging="36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7">
    <w:nsid w:val="32E66EBA"/>
    <w:multiLevelType w:val="multilevel"/>
    <w:tmpl w:val="32E66EBA"/>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68">
    <w:nsid w:val="335D37DB"/>
    <w:multiLevelType w:val="multilevel"/>
    <w:tmpl w:val="335D37DB"/>
    <w:lvl w:ilvl="0" w:tentative="0">
      <w:start w:val="1"/>
      <w:numFmt w:val="decimal"/>
      <w:lvlText w:val="%1."/>
      <w:lvlJc w:val="left"/>
      <w:pPr>
        <w:ind w:left="840" w:hanging="36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9">
    <w:nsid w:val="33A57844"/>
    <w:multiLevelType w:val="multilevel"/>
    <w:tmpl w:val="33A57844"/>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0">
    <w:nsid w:val="34B661A3"/>
    <w:multiLevelType w:val="multilevel"/>
    <w:tmpl w:val="34B661A3"/>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1">
    <w:nsid w:val="34C64ADB"/>
    <w:multiLevelType w:val="multilevel"/>
    <w:tmpl w:val="34C64AD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2">
    <w:nsid w:val="36715384"/>
    <w:multiLevelType w:val="multilevel"/>
    <w:tmpl w:val="36715384"/>
    <w:lvl w:ilvl="0" w:tentative="0">
      <w:start w:val="1"/>
      <w:numFmt w:val="bullet"/>
      <w:lvlText w:val=""/>
      <w:lvlJc w:val="left"/>
      <w:pPr>
        <w:ind w:left="1620" w:hanging="420"/>
      </w:pPr>
      <w:rPr>
        <w:rFonts w:hint="default" w:ascii="Wingdings" w:hAnsi="Wingdings"/>
      </w:rPr>
    </w:lvl>
    <w:lvl w:ilvl="1" w:tentative="0">
      <w:start w:val="1"/>
      <w:numFmt w:val="bullet"/>
      <w:lvlText w:val=""/>
      <w:lvlJc w:val="left"/>
      <w:pPr>
        <w:ind w:left="2040" w:hanging="420"/>
      </w:pPr>
      <w:rPr>
        <w:rFonts w:hint="default" w:ascii="Wingdings" w:hAnsi="Wingdings"/>
      </w:rPr>
    </w:lvl>
    <w:lvl w:ilvl="2" w:tentative="0">
      <w:start w:val="1"/>
      <w:numFmt w:val="bullet"/>
      <w:lvlText w:val=""/>
      <w:lvlJc w:val="left"/>
      <w:pPr>
        <w:ind w:left="2460" w:hanging="420"/>
      </w:pPr>
      <w:rPr>
        <w:rFonts w:hint="default" w:ascii="Wingdings" w:hAnsi="Wingdings"/>
      </w:rPr>
    </w:lvl>
    <w:lvl w:ilvl="3" w:tentative="0">
      <w:start w:val="1"/>
      <w:numFmt w:val="bullet"/>
      <w:lvlText w:val=""/>
      <w:lvlJc w:val="left"/>
      <w:pPr>
        <w:ind w:left="2880" w:hanging="420"/>
      </w:pPr>
      <w:rPr>
        <w:rFonts w:hint="default" w:ascii="Wingdings" w:hAnsi="Wingdings"/>
      </w:rPr>
    </w:lvl>
    <w:lvl w:ilvl="4" w:tentative="0">
      <w:start w:val="1"/>
      <w:numFmt w:val="bullet"/>
      <w:lvlText w:val=""/>
      <w:lvlJc w:val="left"/>
      <w:pPr>
        <w:ind w:left="3300" w:hanging="420"/>
      </w:pPr>
      <w:rPr>
        <w:rFonts w:hint="default" w:ascii="Wingdings" w:hAnsi="Wingdings"/>
      </w:rPr>
    </w:lvl>
    <w:lvl w:ilvl="5" w:tentative="0">
      <w:start w:val="1"/>
      <w:numFmt w:val="bullet"/>
      <w:lvlText w:val=""/>
      <w:lvlJc w:val="left"/>
      <w:pPr>
        <w:ind w:left="3720" w:hanging="420"/>
      </w:pPr>
      <w:rPr>
        <w:rFonts w:hint="default" w:ascii="Wingdings" w:hAnsi="Wingdings"/>
      </w:rPr>
    </w:lvl>
    <w:lvl w:ilvl="6" w:tentative="0">
      <w:start w:val="1"/>
      <w:numFmt w:val="bullet"/>
      <w:lvlText w:val=""/>
      <w:lvlJc w:val="left"/>
      <w:pPr>
        <w:ind w:left="4140" w:hanging="420"/>
      </w:pPr>
      <w:rPr>
        <w:rFonts w:hint="default" w:ascii="Wingdings" w:hAnsi="Wingdings"/>
      </w:rPr>
    </w:lvl>
    <w:lvl w:ilvl="7" w:tentative="0">
      <w:start w:val="1"/>
      <w:numFmt w:val="bullet"/>
      <w:lvlText w:val=""/>
      <w:lvlJc w:val="left"/>
      <w:pPr>
        <w:ind w:left="4560" w:hanging="420"/>
      </w:pPr>
      <w:rPr>
        <w:rFonts w:hint="default" w:ascii="Wingdings" w:hAnsi="Wingdings"/>
      </w:rPr>
    </w:lvl>
    <w:lvl w:ilvl="8" w:tentative="0">
      <w:start w:val="1"/>
      <w:numFmt w:val="bullet"/>
      <w:lvlText w:val=""/>
      <w:lvlJc w:val="left"/>
      <w:pPr>
        <w:ind w:left="4980" w:hanging="420"/>
      </w:pPr>
      <w:rPr>
        <w:rFonts w:hint="default" w:ascii="Wingdings" w:hAnsi="Wingdings"/>
      </w:rPr>
    </w:lvl>
  </w:abstractNum>
  <w:abstractNum w:abstractNumId="73">
    <w:nsid w:val="37FC727B"/>
    <w:multiLevelType w:val="multilevel"/>
    <w:tmpl w:val="37FC727B"/>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4">
    <w:nsid w:val="391B7FBC"/>
    <w:multiLevelType w:val="multilevel"/>
    <w:tmpl w:val="391B7FBC"/>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5">
    <w:nsid w:val="39B10617"/>
    <w:multiLevelType w:val="multilevel"/>
    <w:tmpl w:val="39B10617"/>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6">
    <w:nsid w:val="39BD3DD8"/>
    <w:multiLevelType w:val="multilevel"/>
    <w:tmpl w:val="39BD3DD8"/>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7">
    <w:nsid w:val="3A0166EE"/>
    <w:multiLevelType w:val="multilevel"/>
    <w:tmpl w:val="3A0166EE"/>
    <w:lvl w:ilvl="0" w:tentative="0">
      <w:start w:val="1"/>
      <w:numFmt w:val="bullet"/>
      <w:lvlText w:val=""/>
      <w:lvlJc w:val="left"/>
      <w:pPr>
        <w:ind w:left="1685" w:hanging="420"/>
      </w:pPr>
      <w:rPr>
        <w:rFonts w:hint="default" w:ascii="Wingdings" w:hAnsi="Wingdings"/>
      </w:rPr>
    </w:lvl>
    <w:lvl w:ilvl="1" w:tentative="0">
      <w:start w:val="1"/>
      <w:numFmt w:val="bullet"/>
      <w:lvlText w:val=""/>
      <w:lvlJc w:val="left"/>
      <w:pPr>
        <w:ind w:left="2105" w:hanging="420"/>
      </w:pPr>
      <w:rPr>
        <w:rFonts w:hint="default" w:ascii="Wingdings" w:hAnsi="Wingdings"/>
      </w:rPr>
    </w:lvl>
    <w:lvl w:ilvl="2" w:tentative="0">
      <w:start w:val="1"/>
      <w:numFmt w:val="bullet"/>
      <w:lvlText w:val=""/>
      <w:lvlJc w:val="left"/>
      <w:pPr>
        <w:ind w:left="2525" w:hanging="420"/>
      </w:pPr>
      <w:rPr>
        <w:rFonts w:hint="default" w:ascii="Wingdings" w:hAnsi="Wingdings"/>
      </w:rPr>
    </w:lvl>
    <w:lvl w:ilvl="3" w:tentative="0">
      <w:start w:val="1"/>
      <w:numFmt w:val="bullet"/>
      <w:lvlText w:val=""/>
      <w:lvlJc w:val="left"/>
      <w:pPr>
        <w:ind w:left="2945" w:hanging="420"/>
      </w:pPr>
      <w:rPr>
        <w:rFonts w:hint="default" w:ascii="Wingdings" w:hAnsi="Wingdings"/>
      </w:rPr>
    </w:lvl>
    <w:lvl w:ilvl="4" w:tentative="0">
      <w:start w:val="1"/>
      <w:numFmt w:val="bullet"/>
      <w:lvlText w:val=""/>
      <w:lvlJc w:val="left"/>
      <w:pPr>
        <w:ind w:left="3365" w:hanging="420"/>
      </w:pPr>
      <w:rPr>
        <w:rFonts w:hint="default" w:ascii="Wingdings" w:hAnsi="Wingdings"/>
      </w:rPr>
    </w:lvl>
    <w:lvl w:ilvl="5" w:tentative="0">
      <w:start w:val="1"/>
      <w:numFmt w:val="bullet"/>
      <w:lvlText w:val=""/>
      <w:lvlJc w:val="left"/>
      <w:pPr>
        <w:ind w:left="3785" w:hanging="420"/>
      </w:pPr>
      <w:rPr>
        <w:rFonts w:hint="default" w:ascii="Wingdings" w:hAnsi="Wingdings"/>
      </w:rPr>
    </w:lvl>
    <w:lvl w:ilvl="6" w:tentative="0">
      <w:start w:val="1"/>
      <w:numFmt w:val="bullet"/>
      <w:lvlText w:val=""/>
      <w:lvlJc w:val="left"/>
      <w:pPr>
        <w:ind w:left="4205" w:hanging="420"/>
      </w:pPr>
      <w:rPr>
        <w:rFonts w:hint="default" w:ascii="Wingdings" w:hAnsi="Wingdings"/>
      </w:rPr>
    </w:lvl>
    <w:lvl w:ilvl="7" w:tentative="0">
      <w:start w:val="1"/>
      <w:numFmt w:val="bullet"/>
      <w:lvlText w:val=""/>
      <w:lvlJc w:val="left"/>
      <w:pPr>
        <w:ind w:left="4625" w:hanging="420"/>
      </w:pPr>
      <w:rPr>
        <w:rFonts w:hint="default" w:ascii="Wingdings" w:hAnsi="Wingdings"/>
      </w:rPr>
    </w:lvl>
    <w:lvl w:ilvl="8" w:tentative="0">
      <w:start w:val="1"/>
      <w:numFmt w:val="bullet"/>
      <w:lvlText w:val=""/>
      <w:lvlJc w:val="left"/>
      <w:pPr>
        <w:ind w:left="5045" w:hanging="420"/>
      </w:pPr>
      <w:rPr>
        <w:rFonts w:hint="default" w:ascii="Wingdings" w:hAnsi="Wingdings"/>
      </w:rPr>
    </w:lvl>
  </w:abstractNum>
  <w:abstractNum w:abstractNumId="78">
    <w:nsid w:val="3A3703E4"/>
    <w:multiLevelType w:val="multilevel"/>
    <w:tmpl w:val="3A3703E4"/>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9">
    <w:nsid w:val="3B6F5075"/>
    <w:multiLevelType w:val="multilevel"/>
    <w:tmpl w:val="3B6F5075"/>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80">
    <w:nsid w:val="3D3B3422"/>
    <w:multiLevelType w:val="multilevel"/>
    <w:tmpl w:val="3D3B3422"/>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1">
    <w:nsid w:val="3D867E2E"/>
    <w:multiLevelType w:val="multilevel"/>
    <w:tmpl w:val="3D867E2E"/>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2">
    <w:nsid w:val="3EEB7D6C"/>
    <w:multiLevelType w:val="multilevel"/>
    <w:tmpl w:val="3EEB7D6C"/>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3">
    <w:nsid w:val="3FC70763"/>
    <w:multiLevelType w:val="multilevel"/>
    <w:tmpl w:val="3FC70763"/>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4">
    <w:nsid w:val="3FCE778B"/>
    <w:multiLevelType w:val="multilevel"/>
    <w:tmpl w:val="3FCE778B"/>
    <w:lvl w:ilvl="0" w:tentative="0">
      <w:start w:val="1"/>
      <w:numFmt w:val="bullet"/>
      <w:lvlText w:val=""/>
      <w:lvlJc w:val="left"/>
      <w:pPr>
        <w:ind w:left="2460" w:hanging="420"/>
      </w:pPr>
      <w:rPr>
        <w:rFonts w:hint="default" w:ascii="Wingdings" w:hAnsi="Wingdings"/>
      </w:rPr>
    </w:lvl>
    <w:lvl w:ilvl="1" w:tentative="0">
      <w:start w:val="1"/>
      <w:numFmt w:val="bullet"/>
      <w:lvlText w:val=""/>
      <w:lvlJc w:val="left"/>
      <w:pPr>
        <w:ind w:left="2880" w:hanging="420"/>
      </w:pPr>
      <w:rPr>
        <w:rFonts w:hint="default" w:ascii="Wingdings" w:hAnsi="Wingdings"/>
      </w:rPr>
    </w:lvl>
    <w:lvl w:ilvl="2" w:tentative="0">
      <w:start w:val="1"/>
      <w:numFmt w:val="bullet"/>
      <w:lvlText w:val=""/>
      <w:lvlJc w:val="left"/>
      <w:pPr>
        <w:ind w:left="3300" w:hanging="420"/>
      </w:pPr>
      <w:rPr>
        <w:rFonts w:hint="default" w:ascii="Wingdings" w:hAnsi="Wingdings"/>
      </w:rPr>
    </w:lvl>
    <w:lvl w:ilvl="3" w:tentative="0">
      <w:start w:val="1"/>
      <w:numFmt w:val="bullet"/>
      <w:lvlText w:val=""/>
      <w:lvlJc w:val="left"/>
      <w:pPr>
        <w:ind w:left="3720" w:hanging="420"/>
      </w:pPr>
      <w:rPr>
        <w:rFonts w:hint="default" w:ascii="Wingdings" w:hAnsi="Wingdings"/>
      </w:rPr>
    </w:lvl>
    <w:lvl w:ilvl="4" w:tentative="0">
      <w:start w:val="1"/>
      <w:numFmt w:val="bullet"/>
      <w:lvlText w:val=""/>
      <w:lvlJc w:val="left"/>
      <w:pPr>
        <w:ind w:left="4140" w:hanging="420"/>
      </w:pPr>
      <w:rPr>
        <w:rFonts w:hint="default" w:ascii="Wingdings" w:hAnsi="Wingdings"/>
      </w:rPr>
    </w:lvl>
    <w:lvl w:ilvl="5" w:tentative="0">
      <w:start w:val="1"/>
      <w:numFmt w:val="bullet"/>
      <w:lvlText w:val=""/>
      <w:lvlJc w:val="left"/>
      <w:pPr>
        <w:ind w:left="4560" w:hanging="420"/>
      </w:pPr>
      <w:rPr>
        <w:rFonts w:hint="default" w:ascii="Wingdings" w:hAnsi="Wingdings"/>
      </w:rPr>
    </w:lvl>
    <w:lvl w:ilvl="6" w:tentative="0">
      <w:start w:val="1"/>
      <w:numFmt w:val="bullet"/>
      <w:lvlText w:val=""/>
      <w:lvlJc w:val="left"/>
      <w:pPr>
        <w:ind w:left="4980" w:hanging="420"/>
      </w:pPr>
      <w:rPr>
        <w:rFonts w:hint="default" w:ascii="Wingdings" w:hAnsi="Wingdings"/>
      </w:rPr>
    </w:lvl>
    <w:lvl w:ilvl="7" w:tentative="0">
      <w:start w:val="1"/>
      <w:numFmt w:val="bullet"/>
      <w:lvlText w:val=""/>
      <w:lvlJc w:val="left"/>
      <w:pPr>
        <w:ind w:left="5400" w:hanging="420"/>
      </w:pPr>
      <w:rPr>
        <w:rFonts w:hint="default" w:ascii="Wingdings" w:hAnsi="Wingdings"/>
      </w:rPr>
    </w:lvl>
    <w:lvl w:ilvl="8" w:tentative="0">
      <w:start w:val="1"/>
      <w:numFmt w:val="bullet"/>
      <w:lvlText w:val=""/>
      <w:lvlJc w:val="left"/>
      <w:pPr>
        <w:ind w:left="5820" w:hanging="420"/>
      </w:pPr>
      <w:rPr>
        <w:rFonts w:hint="default" w:ascii="Wingdings" w:hAnsi="Wingdings"/>
      </w:rPr>
    </w:lvl>
  </w:abstractNum>
  <w:abstractNum w:abstractNumId="85">
    <w:nsid w:val="3FEC03C0"/>
    <w:multiLevelType w:val="multilevel"/>
    <w:tmpl w:val="3FEC03C0"/>
    <w:lvl w:ilvl="0" w:tentative="0">
      <w:start w:val="1"/>
      <w:numFmt w:val="bullet"/>
      <w:lvlText w:val=""/>
      <w:lvlJc w:val="left"/>
      <w:pPr>
        <w:ind w:left="1740" w:hanging="420"/>
      </w:pPr>
      <w:rPr>
        <w:rFonts w:hint="default" w:ascii="Wingdings" w:hAnsi="Wingdings"/>
      </w:rPr>
    </w:lvl>
    <w:lvl w:ilvl="1" w:tentative="0">
      <w:start w:val="1"/>
      <w:numFmt w:val="bullet"/>
      <w:lvlText w:val=""/>
      <w:lvlJc w:val="left"/>
      <w:pPr>
        <w:ind w:left="2160" w:hanging="420"/>
      </w:pPr>
      <w:rPr>
        <w:rFonts w:hint="default" w:ascii="Wingdings" w:hAnsi="Wingdings"/>
      </w:rPr>
    </w:lvl>
    <w:lvl w:ilvl="2" w:tentative="0">
      <w:start w:val="1"/>
      <w:numFmt w:val="bullet"/>
      <w:lvlText w:val=""/>
      <w:lvlJc w:val="left"/>
      <w:pPr>
        <w:ind w:left="2580" w:hanging="420"/>
      </w:pPr>
      <w:rPr>
        <w:rFonts w:hint="default" w:ascii="Wingdings" w:hAnsi="Wingdings"/>
      </w:rPr>
    </w:lvl>
    <w:lvl w:ilvl="3" w:tentative="0">
      <w:start w:val="1"/>
      <w:numFmt w:val="bullet"/>
      <w:lvlText w:val=""/>
      <w:lvlJc w:val="left"/>
      <w:pPr>
        <w:ind w:left="3000" w:hanging="420"/>
      </w:pPr>
      <w:rPr>
        <w:rFonts w:hint="default" w:ascii="Wingdings" w:hAnsi="Wingdings"/>
      </w:rPr>
    </w:lvl>
    <w:lvl w:ilvl="4" w:tentative="0">
      <w:start w:val="1"/>
      <w:numFmt w:val="bullet"/>
      <w:lvlText w:val=""/>
      <w:lvlJc w:val="left"/>
      <w:pPr>
        <w:ind w:left="3420" w:hanging="420"/>
      </w:pPr>
      <w:rPr>
        <w:rFonts w:hint="default" w:ascii="Wingdings" w:hAnsi="Wingdings"/>
      </w:rPr>
    </w:lvl>
    <w:lvl w:ilvl="5" w:tentative="0">
      <w:start w:val="1"/>
      <w:numFmt w:val="bullet"/>
      <w:lvlText w:val=""/>
      <w:lvlJc w:val="left"/>
      <w:pPr>
        <w:ind w:left="3840" w:hanging="420"/>
      </w:pPr>
      <w:rPr>
        <w:rFonts w:hint="default" w:ascii="Wingdings" w:hAnsi="Wingdings"/>
      </w:rPr>
    </w:lvl>
    <w:lvl w:ilvl="6" w:tentative="0">
      <w:start w:val="1"/>
      <w:numFmt w:val="bullet"/>
      <w:lvlText w:val=""/>
      <w:lvlJc w:val="left"/>
      <w:pPr>
        <w:ind w:left="4260" w:hanging="420"/>
      </w:pPr>
      <w:rPr>
        <w:rFonts w:hint="default" w:ascii="Wingdings" w:hAnsi="Wingdings"/>
      </w:rPr>
    </w:lvl>
    <w:lvl w:ilvl="7" w:tentative="0">
      <w:start w:val="1"/>
      <w:numFmt w:val="bullet"/>
      <w:lvlText w:val=""/>
      <w:lvlJc w:val="left"/>
      <w:pPr>
        <w:ind w:left="4680" w:hanging="420"/>
      </w:pPr>
      <w:rPr>
        <w:rFonts w:hint="default" w:ascii="Wingdings" w:hAnsi="Wingdings"/>
      </w:rPr>
    </w:lvl>
    <w:lvl w:ilvl="8" w:tentative="0">
      <w:start w:val="1"/>
      <w:numFmt w:val="bullet"/>
      <w:lvlText w:val=""/>
      <w:lvlJc w:val="left"/>
      <w:pPr>
        <w:ind w:left="5100" w:hanging="420"/>
      </w:pPr>
      <w:rPr>
        <w:rFonts w:hint="default" w:ascii="Wingdings" w:hAnsi="Wingdings"/>
      </w:rPr>
    </w:lvl>
  </w:abstractNum>
  <w:abstractNum w:abstractNumId="86">
    <w:nsid w:val="401062BB"/>
    <w:multiLevelType w:val="multilevel"/>
    <w:tmpl w:val="401062B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7">
    <w:nsid w:val="40C32CDA"/>
    <w:multiLevelType w:val="multilevel"/>
    <w:tmpl w:val="40C32CDA"/>
    <w:lvl w:ilvl="0" w:tentative="0">
      <w:start w:val="1"/>
      <w:numFmt w:val="decimal"/>
      <w:lvlText w:val="%1."/>
      <w:lvlJc w:val="left"/>
      <w:pPr>
        <w:ind w:left="840" w:hanging="36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8">
    <w:nsid w:val="40D162CB"/>
    <w:multiLevelType w:val="multilevel"/>
    <w:tmpl w:val="40D162CB"/>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89">
    <w:nsid w:val="4130059C"/>
    <w:multiLevelType w:val="multilevel"/>
    <w:tmpl w:val="4130059C"/>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90">
    <w:nsid w:val="41EE1AD3"/>
    <w:multiLevelType w:val="multilevel"/>
    <w:tmpl w:val="41EE1AD3"/>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1">
    <w:nsid w:val="426A0BE8"/>
    <w:multiLevelType w:val="multilevel"/>
    <w:tmpl w:val="426A0BE8"/>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2">
    <w:nsid w:val="443D2737"/>
    <w:multiLevelType w:val="multilevel"/>
    <w:tmpl w:val="443D2737"/>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3">
    <w:nsid w:val="4461103B"/>
    <w:multiLevelType w:val="multilevel"/>
    <w:tmpl w:val="4461103B"/>
    <w:lvl w:ilvl="0" w:tentative="0">
      <w:start w:val="1"/>
      <w:numFmt w:val="decimal"/>
      <w:lvlText w:val="%1."/>
      <w:lvlJc w:val="left"/>
      <w:pPr>
        <w:ind w:left="840" w:hanging="360"/>
      </w:pPr>
      <w:rPr>
        <w:rFonts w:hint="default"/>
      </w:rPr>
    </w:lvl>
    <w:lvl w:ilvl="1" w:tentative="0">
      <w:start w:val="1"/>
      <w:numFmt w:val="decimal"/>
      <w:lvlText w:val="%2."/>
      <w:lvlJc w:val="left"/>
      <w:pPr>
        <w:ind w:left="846" w:hanging="420"/>
      </w:pPr>
      <w:rPr>
        <w:rFonts w:ascii="Times New Roman" w:hAnsi="Times New Roman" w:eastAsia="宋体" w:cstheme="minorBidi"/>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1271"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4">
    <w:nsid w:val="467362FA"/>
    <w:multiLevelType w:val="multilevel"/>
    <w:tmpl w:val="467362FA"/>
    <w:lvl w:ilvl="0" w:tentative="0">
      <w:start w:val="1"/>
      <w:numFmt w:val="lowerLetter"/>
      <w:lvlText w:val="%1)"/>
      <w:lvlJc w:val="left"/>
      <w:pPr>
        <w:ind w:left="1265" w:hanging="420"/>
      </w:pPr>
    </w:lvl>
    <w:lvl w:ilvl="1" w:tentative="0">
      <w:start w:val="1"/>
      <w:numFmt w:val="lowerLetter"/>
      <w:lvlText w:val="%2)"/>
      <w:lvlJc w:val="left"/>
      <w:pPr>
        <w:ind w:left="1685" w:hanging="420"/>
      </w:pPr>
    </w:lvl>
    <w:lvl w:ilvl="2" w:tentative="0">
      <w:start w:val="1"/>
      <w:numFmt w:val="lowerRoman"/>
      <w:lvlText w:val="%3."/>
      <w:lvlJc w:val="right"/>
      <w:pPr>
        <w:ind w:left="2105" w:hanging="420"/>
      </w:pPr>
    </w:lvl>
    <w:lvl w:ilvl="3" w:tentative="0">
      <w:start w:val="1"/>
      <w:numFmt w:val="decimal"/>
      <w:lvlText w:val="%4."/>
      <w:lvlJc w:val="left"/>
      <w:pPr>
        <w:ind w:left="2525" w:hanging="420"/>
      </w:pPr>
    </w:lvl>
    <w:lvl w:ilvl="4" w:tentative="0">
      <w:start w:val="1"/>
      <w:numFmt w:val="lowerLetter"/>
      <w:lvlText w:val="%5)"/>
      <w:lvlJc w:val="left"/>
      <w:pPr>
        <w:ind w:left="2945" w:hanging="420"/>
      </w:pPr>
    </w:lvl>
    <w:lvl w:ilvl="5" w:tentative="0">
      <w:start w:val="1"/>
      <w:numFmt w:val="lowerRoman"/>
      <w:lvlText w:val="%6."/>
      <w:lvlJc w:val="right"/>
      <w:pPr>
        <w:ind w:left="3365" w:hanging="420"/>
      </w:pPr>
    </w:lvl>
    <w:lvl w:ilvl="6" w:tentative="0">
      <w:start w:val="1"/>
      <w:numFmt w:val="decimal"/>
      <w:lvlText w:val="%7."/>
      <w:lvlJc w:val="left"/>
      <w:pPr>
        <w:ind w:left="3785" w:hanging="420"/>
      </w:pPr>
    </w:lvl>
    <w:lvl w:ilvl="7" w:tentative="0">
      <w:start w:val="1"/>
      <w:numFmt w:val="lowerLetter"/>
      <w:lvlText w:val="%8)"/>
      <w:lvlJc w:val="left"/>
      <w:pPr>
        <w:ind w:left="4205" w:hanging="420"/>
      </w:pPr>
    </w:lvl>
    <w:lvl w:ilvl="8" w:tentative="0">
      <w:start w:val="1"/>
      <w:numFmt w:val="lowerRoman"/>
      <w:lvlText w:val="%9."/>
      <w:lvlJc w:val="right"/>
      <w:pPr>
        <w:ind w:left="4625" w:hanging="420"/>
      </w:pPr>
    </w:lvl>
  </w:abstractNum>
  <w:abstractNum w:abstractNumId="95">
    <w:nsid w:val="46B37BE4"/>
    <w:multiLevelType w:val="multilevel"/>
    <w:tmpl w:val="46B37BE4"/>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6">
    <w:nsid w:val="472945D3"/>
    <w:multiLevelType w:val="multilevel"/>
    <w:tmpl w:val="472945D3"/>
    <w:lvl w:ilvl="0" w:tentative="0">
      <w:start w:val="1"/>
      <w:numFmt w:val="bullet"/>
      <w:lvlText w:val=""/>
      <w:lvlJc w:val="left"/>
      <w:pPr>
        <w:ind w:left="1620" w:hanging="420"/>
      </w:pPr>
      <w:rPr>
        <w:rFonts w:hint="default" w:ascii="Wingdings" w:hAnsi="Wingdings"/>
      </w:rPr>
    </w:lvl>
    <w:lvl w:ilvl="1" w:tentative="0">
      <w:start w:val="1"/>
      <w:numFmt w:val="bullet"/>
      <w:lvlText w:val=""/>
      <w:lvlJc w:val="left"/>
      <w:pPr>
        <w:ind w:left="2040" w:hanging="420"/>
      </w:pPr>
      <w:rPr>
        <w:rFonts w:hint="default" w:ascii="Wingdings" w:hAnsi="Wingdings"/>
      </w:rPr>
    </w:lvl>
    <w:lvl w:ilvl="2" w:tentative="0">
      <w:start w:val="1"/>
      <w:numFmt w:val="bullet"/>
      <w:lvlText w:val=""/>
      <w:lvlJc w:val="left"/>
      <w:pPr>
        <w:ind w:left="2460" w:hanging="420"/>
      </w:pPr>
      <w:rPr>
        <w:rFonts w:hint="default" w:ascii="Wingdings" w:hAnsi="Wingdings"/>
      </w:rPr>
    </w:lvl>
    <w:lvl w:ilvl="3" w:tentative="0">
      <w:start w:val="1"/>
      <w:numFmt w:val="bullet"/>
      <w:lvlText w:val=""/>
      <w:lvlJc w:val="left"/>
      <w:pPr>
        <w:ind w:left="2880" w:hanging="420"/>
      </w:pPr>
      <w:rPr>
        <w:rFonts w:hint="default" w:ascii="Wingdings" w:hAnsi="Wingdings"/>
      </w:rPr>
    </w:lvl>
    <w:lvl w:ilvl="4" w:tentative="0">
      <w:start w:val="1"/>
      <w:numFmt w:val="bullet"/>
      <w:lvlText w:val=""/>
      <w:lvlJc w:val="left"/>
      <w:pPr>
        <w:ind w:left="3300" w:hanging="420"/>
      </w:pPr>
      <w:rPr>
        <w:rFonts w:hint="default" w:ascii="Wingdings" w:hAnsi="Wingdings"/>
      </w:rPr>
    </w:lvl>
    <w:lvl w:ilvl="5" w:tentative="0">
      <w:start w:val="1"/>
      <w:numFmt w:val="bullet"/>
      <w:lvlText w:val=""/>
      <w:lvlJc w:val="left"/>
      <w:pPr>
        <w:ind w:left="3720" w:hanging="420"/>
      </w:pPr>
      <w:rPr>
        <w:rFonts w:hint="default" w:ascii="Wingdings" w:hAnsi="Wingdings"/>
      </w:rPr>
    </w:lvl>
    <w:lvl w:ilvl="6" w:tentative="0">
      <w:start w:val="1"/>
      <w:numFmt w:val="bullet"/>
      <w:lvlText w:val=""/>
      <w:lvlJc w:val="left"/>
      <w:pPr>
        <w:ind w:left="4140" w:hanging="420"/>
      </w:pPr>
      <w:rPr>
        <w:rFonts w:hint="default" w:ascii="Wingdings" w:hAnsi="Wingdings"/>
      </w:rPr>
    </w:lvl>
    <w:lvl w:ilvl="7" w:tentative="0">
      <w:start w:val="1"/>
      <w:numFmt w:val="bullet"/>
      <w:lvlText w:val=""/>
      <w:lvlJc w:val="left"/>
      <w:pPr>
        <w:ind w:left="4560" w:hanging="420"/>
      </w:pPr>
      <w:rPr>
        <w:rFonts w:hint="default" w:ascii="Wingdings" w:hAnsi="Wingdings"/>
      </w:rPr>
    </w:lvl>
    <w:lvl w:ilvl="8" w:tentative="0">
      <w:start w:val="1"/>
      <w:numFmt w:val="bullet"/>
      <w:lvlText w:val=""/>
      <w:lvlJc w:val="left"/>
      <w:pPr>
        <w:ind w:left="4980" w:hanging="420"/>
      </w:pPr>
      <w:rPr>
        <w:rFonts w:hint="default" w:ascii="Wingdings" w:hAnsi="Wingdings"/>
      </w:rPr>
    </w:lvl>
  </w:abstractNum>
  <w:abstractNum w:abstractNumId="97">
    <w:nsid w:val="48065E7F"/>
    <w:multiLevelType w:val="multilevel"/>
    <w:tmpl w:val="48065E7F"/>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98">
    <w:nsid w:val="48BC082C"/>
    <w:multiLevelType w:val="multilevel"/>
    <w:tmpl w:val="48BC082C"/>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9">
    <w:nsid w:val="49377D87"/>
    <w:multiLevelType w:val="multilevel"/>
    <w:tmpl w:val="49377D87"/>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0">
    <w:nsid w:val="49DE0F9F"/>
    <w:multiLevelType w:val="multilevel"/>
    <w:tmpl w:val="49DE0F9F"/>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1">
    <w:nsid w:val="49E93D84"/>
    <w:multiLevelType w:val="multilevel"/>
    <w:tmpl w:val="49E93D84"/>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2">
    <w:nsid w:val="4A21202B"/>
    <w:multiLevelType w:val="multilevel"/>
    <w:tmpl w:val="4A21202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3">
    <w:nsid w:val="4A404929"/>
    <w:multiLevelType w:val="multilevel"/>
    <w:tmpl w:val="4A404929"/>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4">
    <w:nsid w:val="4ABE2517"/>
    <w:multiLevelType w:val="multilevel"/>
    <w:tmpl w:val="4ABE2517"/>
    <w:lvl w:ilvl="0" w:tentative="0">
      <w:start w:val="1"/>
      <w:numFmt w:val="decimal"/>
      <w:lvlText w:val="%1."/>
      <w:lvlJc w:val="left"/>
      <w:pPr>
        <w:ind w:left="840" w:hanging="36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5">
    <w:nsid w:val="4ADE5C67"/>
    <w:multiLevelType w:val="multilevel"/>
    <w:tmpl w:val="4ADE5C67"/>
    <w:lvl w:ilvl="0" w:tentative="0">
      <w:start w:val="1"/>
      <w:numFmt w:val="decimal"/>
      <w:lvlText w:val="%1."/>
      <w:lvlJc w:val="left"/>
      <w:pPr>
        <w:ind w:left="360" w:hanging="360"/>
      </w:pPr>
      <w:rPr>
        <w:rFonts w:ascii="Times New Roman" w:hAnsi="Times New Roman" w:eastAsia="宋体" w:cstheme="minorBidi"/>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6">
    <w:nsid w:val="4B29243E"/>
    <w:multiLevelType w:val="multilevel"/>
    <w:tmpl w:val="4B29243E"/>
    <w:lvl w:ilvl="0" w:tentative="0">
      <w:start w:val="1"/>
      <w:numFmt w:val="bullet"/>
      <w:lvlText w:val=""/>
      <w:lvlJc w:val="left"/>
      <w:pPr>
        <w:ind w:left="1680" w:hanging="420"/>
      </w:pPr>
      <w:rPr>
        <w:rFonts w:hint="default" w:ascii="Wingdings" w:hAnsi="Wingdings"/>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abstractNum w:abstractNumId="107">
    <w:nsid w:val="4BB93F3C"/>
    <w:multiLevelType w:val="multilevel"/>
    <w:tmpl w:val="4BB93F3C"/>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8">
    <w:nsid w:val="4C842BA1"/>
    <w:multiLevelType w:val="multilevel"/>
    <w:tmpl w:val="4C842BA1"/>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9">
    <w:nsid w:val="4DB31844"/>
    <w:multiLevelType w:val="multilevel"/>
    <w:tmpl w:val="4DB31844"/>
    <w:lvl w:ilvl="0" w:tentative="0">
      <w:start w:val="1"/>
      <w:numFmt w:val="bullet"/>
      <w:lvlText w:val=""/>
      <w:lvlJc w:val="left"/>
      <w:pPr>
        <w:ind w:left="1680" w:hanging="420"/>
      </w:pPr>
      <w:rPr>
        <w:rFonts w:hint="default" w:ascii="Wingdings" w:hAnsi="Wingdings"/>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abstractNum w:abstractNumId="110">
    <w:nsid w:val="4DBA29EA"/>
    <w:multiLevelType w:val="multilevel"/>
    <w:tmpl w:val="4DBA29E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1">
    <w:nsid w:val="4DBB4ECD"/>
    <w:multiLevelType w:val="multilevel"/>
    <w:tmpl w:val="4DBB4ECD"/>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2">
    <w:nsid w:val="4E3457D7"/>
    <w:multiLevelType w:val="multilevel"/>
    <w:tmpl w:val="4E3457D7"/>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3">
    <w:nsid w:val="4E4C114C"/>
    <w:multiLevelType w:val="multilevel"/>
    <w:tmpl w:val="4E4C114C"/>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4">
    <w:nsid w:val="51557CF4"/>
    <w:multiLevelType w:val="multilevel"/>
    <w:tmpl w:val="51557CF4"/>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15">
    <w:nsid w:val="51AB579F"/>
    <w:multiLevelType w:val="multilevel"/>
    <w:tmpl w:val="51AB579F"/>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16">
    <w:nsid w:val="51D768C7"/>
    <w:multiLevelType w:val="multilevel"/>
    <w:tmpl w:val="51D768C7"/>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7">
    <w:nsid w:val="52287F01"/>
    <w:multiLevelType w:val="multilevel"/>
    <w:tmpl w:val="52287F01"/>
    <w:lvl w:ilvl="0" w:tentative="0">
      <w:start w:val="1"/>
      <w:numFmt w:val="bullet"/>
      <w:lvlText w:val=""/>
      <w:lvlJc w:val="left"/>
      <w:pPr>
        <w:ind w:left="1740" w:hanging="420"/>
      </w:pPr>
      <w:rPr>
        <w:rFonts w:hint="default" w:ascii="Wingdings" w:hAnsi="Wingdings"/>
      </w:rPr>
    </w:lvl>
    <w:lvl w:ilvl="1" w:tentative="0">
      <w:start w:val="1"/>
      <w:numFmt w:val="bullet"/>
      <w:lvlText w:val=""/>
      <w:lvlJc w:val="left"/>
      <w:pPr>
        <w:ind w:left="2160" w:hanging="420"/>
      </w:pPr>
      <w:rPr>
        <w:rFonts w:hint="default" w:ascii="Wingdings" w:hAnsi="Wingdings"/>
      </w:rPr>
    </w:lvl>
    <w:lvl w:ilvl="2" w:tentative="0">
      <w:start w:val="1"/>
      <w:numFmt w:val="bullet"/>
      <w:lvlText w:val=""/>
      <w:lvlJc w:val="left"/>
      <w:pPr>
        <w:ind w:left="2580" w:hanging="420"/>
      </w:pPr>
      <w:rPr>
        <w:rFonts w:hint="default" w:ascii="Wingdings" w:hAnsi="Wingdings"/>
      </w:rPr>
    </w:lvl>
    <w:lvl w:ilvl="3" w:tentative="0">
      <w:start w:val="1"/>
      <w:numFmt w:val="bullet"/>
      <w:lvlText w:val=""/>
      <w:lvlJc w:val="left"/>
      <w:pPr>
        <w:ind w:left="3000" w:hanging="420"/>
      </w:pPr>
      <w:rPr>
        <w:rFonts w:hint="default" w:ascii="Wingdings" w:hAnsi="Wingdings"/>
      </w:rPr>
    </w:lvl>
    <w:lvl w:ilvl="4" w:tentative="0">
      <w:start w:val="1"/>
      <w:numFmt w:val="bullet"/>
      <w:lvlText w:val=""/>
      <w:lvlJc w:val="left"/>
      <w:pPr>
        <w:ind w:left="3420" w:hanging="420"/>
      </w:pPr>
      <w:rPr>
        <w:rFonts w:hint="default" w:ascii="Wingdings" w:hAnsi="Wingdings"/>
      </w:rPr>
    </w:lvl>
    <w:lvl w:ilvl="5" w:tentative="0">
      <w:start w:val="1"/>
      <w:numFmt w:val="bullet"/>
      <w:lvlText w:val=""/>
      <w:lvlJc w:val="left"/>
      <w:pPr>
        <w:ind w:left="3840" w:hanging="420"/>
      </w:pPr>
      <w:rPr>
        <w:rFonts w:hint="default" w:ascii="Wingdings" w:hAnsi="Wingdings"/>
      </w:rPr>
    </w:lvl>
    <w:lvl w:ilvl="6" w:tentative="0">
      <w:start w:val="1"/>
      <w:numFmt w:val="bullet"/>
      <w:lvlText w:val=""/>
      <w:lvlJc w:val="left"/>
      <w:pPr>
        <w:ind w:left="4260" w:hanging="420"/>
      </w:pPr>
      <w:rPr>
        <w:rFonts w:hint="default" w:ascii="Wingdings" w:hAnsi="Wingdings"/>
      </w:rPr>
    </w:lvl>
    <w:lvl w:ilvl="7" w:tentative="0">
      <w:start w:val="1"/>
      <w:numFmt w:val="bullet"/>
      <w:lvlText w:val=""/>
      <w:lvlJc w:val="left"/>
      <w:pPr>
        <w:ind w:left="4680" w:hanging="420"/>
      </w:pPr>
      <w:rPr>
        <w:rFonts w:hint="default" w:ascii="Wingdings" w:hAnsi="Wingdings"/>
      </w:rPr>
    </w:lvl>
    <w:lvl w:ilvl="8" w:tentative="0">
      <w:start w:val="1"/>
      <w:numFmt w:val="bullet"/>
      <w:lvlText w:val=""/>
      <w:lvlJc w:val="left"/>
      <w:pPr>
        <w:ind w:left="5100" w:hanging="420"/>
      </w:pPr>
      <w:rPr>
        <w:rFonts w:hint="default" w:ascii="Wingdings" w:hAnsi="Wingdings"/>
      </w:rPr>
    </w:lvl>
  </w:abstractNum>
  <w:abstractNum w:abstractNumId="118">
    <w:nsid w:val="52973018"/>
    <w:multiLevelType w:val="multilevel"/>
    <w:tmpl w:val="52973018"/>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9">
    <w:nsid w:val="532B6C83"/>
    <w:multiLevelType w:val="multilevel"/>
    <w:tmpl w:val="532B6C83"/>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0">
    <w:nsid w:val="53C60D06"/>
    <w:multiLevelType w:val="multilevel"/>
    <w:tmpl w:val="53C60D06"/>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21">
    <w:nsid w:val="53C74592"/>
    <w:multiLevelType w:val="multilevel"/>
    <w:tmpl w:val="53C74592"/>
    <w:lvl w:ilvl="0" w:tentative="0">
      <w:start w:val="1"/>
      <w:numFmt w:val="bullet"/>
      <w:lvlText w:val=""/>
      <w:lvlJc w:val="left"/>
      <w:pPr>
        <w:ind w:left="1620" w:hanging="420"/>
      </w:pPr>
      <w:rPr>
        <w:rFonts w:hint="default" w:ascii="Wingdings" w:hAnsi="Wingdings"/>
      </w:rPr>
    </w:lvl>
    <w:lvl w:ilvl="1" w:tentative="0">
      <w:start w:val="1"/>
      <w:numFmt w:val="bullet"/>
      <w:lvlText w:val=""/>
      <w:lvlJc w:val="left"/>
      <w:pPr>
        <w:ind w:left="2040" w:hanging="420"/>
      </w:pPr>
      <w:rPr>
        <w:rFonts w:hint="default" w:ascii="Wingdings" w:hAnsi="Wingdings"/>
      </w:rPr>
    </w:lvl>
    <w:lvl w:ilvl="2" w:tentative="0">
      <w:start w:val="1"/>
      <w:numFmt w:val="bullet"/>
      <w:lvlText w:val=""/>
      <w:lvlJc w:val="left"/>
      <w:pPr>
        <w:ind w:left="2460" w:hanging="420"/>
      </w:pPr>
      <w:rPr>
        <w:rFonts w:hint="default" w:ascii="Wingdings" w:hAnsi="Wingdings"/>
      </w:rPr>
    </w:lvl>
    <w:lvl w:ilvl="3" w:tentative="0">
      <w:start w:val="1"/>
      <w:numFmt w:val="bullet"/>
      <w:lvlText w:val=""/>
      <w:lvlJc w:val="left"/>
      <w:pPr>
        <w:ind w:left="2880" w:hanging="420"/>
      </w:pPr>
      <w:rPr>
        <w:rFonts w:hint="default" w:ascii="Wingdings" w:hAnsi="Wingdings"/>
      </w:rPr>
    </w:lvl>
    <w:lvl w:ilvl="4" w:tentative="0">
      <w:start w:val="1"/>
      <w:numFmt w:val="bullet"/>
      <w:lvlText w:val=""/>
      <w:lvlJc w:val="left"/>
      <w:pPr>
        <w:ind w:left="3300" w:hanging="420"/>
      </w:pPr>
      <w:rPr>
        <w:rFonts w:hint="default" w:ascii="Wingdings" w:hAnsi="Wingdings"/>
      </w:rPr>
    </w:lvl>
    <w:lvl w:ilvl="5" w:tentative="0">
      <w:start w:val="1"/>
      <w:numFmt w:val="bullet"/>
      <w:lvlText w:val=""/>
      <w:lvlJc w:val="left"/>
      <w:pPr>
        <w:ind w:left="3720" w:hanging="420"/>
      </w:pPr>
      <w:rPr>
        <w:rFonts w:hint="default" w:ascii="Wingdings" w:hAnsi="Wingdings"/>
      </w:rPr>
    </w:lvl>
    <w:lvl w:ilvl="6" w:tentative="0">
      <w:start w:val="1"/>
      <w:numFmt w:val="bullet"/>
      <w:lvlText w:val=""/>
      <w:lvlJc w:val="left"/>
      <w:pPr>
        <w:ind w:left="4140" w:hanging="420"/>
      </w:pPr>
      <w:rPr>
        <w:rFonts w:hint="default" w:ascii="Wingdings" w:hAnsi="Wingdings"/>
      </w:rPr>
    </w:lvl>
    <w:lvl w:ilvl="7" w:tentative="0">
      <w:start w:val="1"/>
      <w:numFmt w:val="bullet"/>
      <w:lvlText w:val=""/>
      <w:lvlJc w:val="left"/>
      <w:pPr>
        <w:ind w:left="4560" w:hanging="420"/>
      </w:pPr>
      <w:rPr>
        <w:rFonts w:hint="default" w:ascii="Wingdings" w:hAnsi="Wingdings"/>
      </w:rPr>
    </w:lvl>
    <w:lvl w:ilvl="8" w:tentative="0">
      <w:start w:val="1"/>
      <w:numFmt w:val="bullet"/>
      <w:lvlText w:val=""/>
      <w:lvlJc w:val="left"/>
      <w:pPr>
        <w:ind w:left="4980" w:hanging="420"/>
      </w:pPr>
      <w:rPr>
        <w:rFonts w:hint="default" w:ascii="Wingdings" w:hAnsi="Wingdings"/>
      </w:rPr>
    </w:lvl>
  </w:abstractNum>
  <w:abstractNum w:abstractNumId="122">
    <w:nsid w:val="556A1B64"/>
    <w:multiLevelType w:val="multilevel"/>
    <w:tmpl w:val="556A1B64"/>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23">
    <w:nsid w:val="55722D54"/>
    <w:multiLevelType w:val="multilevel"/>
    <w:tmpl w:val="55722D54"/>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24">
    <w:nsid w:val="571A53AC"/>
    <w:multiLevelType w:val="multilevel"/>
    <w:tmpl w:val="571A53AC"/>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25">
    <w:nsid w:val="57855B51"/>
    <w:multiLevelType w:val="multilevel"/>
    <w:tmpl w:val="57855B51"/>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6">
    <w:nsid w:val="57AB753B"/>
    <w:multiLevelType w:val="multilevel"/>
    <w:tmpl w:val="57AB753B"/>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27">
    <w:nsid w:val="57FA59B2"/>
    <w:multiLevelType w:val="multilevel"/>
    <w:tmpl w:val="57FA59B2"/>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8">
    <w:nsid w:val="58573C9E"/>
    <w:multiLevelType w:val="multilevel"/>
    <w:tmpl w:val="58573C9E"/>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9">
    <w:nsid w:val="5B34217B"/>
    <w:multiLevelType w:val="multilevel"/>
    <w:tmpl w:val="5B34217B"/>
    <w:lvl w:ilvl="0" w:tentative="0">
      <w:start w:val="1"/>
      <w:numFmt w:val="bullet"/>
      <w:lvlText w:val=""/>
      <w:lvlJc w:val="left"/>
      <w:pPr>
        <w:ind w:left="1685" w:hanging="420"/>
      </w:pPr>
      <w:rPr>
        <w:rFonts w:hint="default" w:ascii="Wingdings" w:hAnsi="Wingdings"/>
      </w:rPr>
    </w:lvl>
    <w:lvl w:ilvl="1" w:tentative="0">
      <w:start w:val="1"/>
      <w:numFmt w:val="bullet"/>
      <w:lvlText w:val=""/>
      <w:lvlJc w:val="left"/>
      <w:pPr>
        <w:ind w:left="2105" w:hanging="420"/>
      </w:pPr>
      <w:rPr>
        <w:rFonts w:hint="default" w:ascii="Wingdings" w:hAnsi="Wingdings"/>
      </w:rPr>
    </w:lvl>
    <w:lvl w:ilvl="2" w:tentative="0">
      <w:start w:val="1"/>
      <w:numFmt w:val="bullet"/>
      <w:lvlText w:val=""/>
      <w:lvlJc w:val="left"/>
      <w:pPr>
        <w:ind w:left="2525" w:hanging="420"/>
      </w:pPr>
      <w:rPr>
        <w:rFonts w:hint="default" w:ascii="Wingdings" w:hAnsi="Wingdings"/>
      </w:rPr>
    </w:lvl>
    <w:lvl w:ilvl="3" w:tentative="0">
      <w:start w:val="1"/>
      <w:numFmt w:val="bullet"/>
      <w:lvlText w:val=""/>
      <w:lvlJc w:val="left"/>
      <w:pPr>
        <w:ind w:left="2945" w:hanging="420"/>
      </w:pPr>
      <w:rPr>
        <w:rFonts w:hint="default" w:ascii="Wingdings" w:hAnsi="Wingdings"/>
      </w:rPr>
    </w:lvl>
    <w:lvl w:ilvl="4" w:tentative="0">
      <w:start w:val="1"/>
      <w:numFmt w:val="bullet"/>
      <w:lvlText w:val=""/>
      <w:lvlJc w:val="left"/>
      <w:pPr>
        <w:ind w:left="3365" w:hanging="420"/>
      </w:pPr>
      <w:rPr>
        <w:rFonts w:hint="default" w:ascii="Wingdings" w:hAnsi="Wingdings"/>
      </w:rPr>
    </w:lvl>
    <w:lvl w:ilvl="5" w:tentative="0">
      <w:start w:val="1"/>
      <w:numFmt w:val="bullet"/>
      <w:lvlText w:val=""/>
      <w:lvlJc w:val="left"/>
      <w:pPr>
        <w:ind w:left="3785" w:hanging="420"/>
      </w:pPr>
      <w:rPr>
        <w:rFonts w:hint="default" w:ascii="Wingdings" w:hAnsi="Wingdings"/>
      </w:rPr>
    </w:lvl>
    <w:lvl w:ilvl="6" w:tentative="0">
      <w:start w:val="1"/>
      <w:numFmt w:val="bullet"/>
      <w:lvlText w:val=""/>
      <w:lvlJc w:val="left"/>
      <w:pPr>
        <w:ind w:left="4205" w:hanging="420"/>
      </w:pPr>
      <w:rPr>
        <w:rFonts w:hint="default" w:ascii="Wingdings" w:hAnsi="Wingdings"/>
      </w:rPr>
    </w:lvl>
    <w:lvl w:ilvl="7" w:tentative="0">
      <w:start w:val="1"/>
      <w:numFmt w:val="bullet"/>
      <w:lvlText w:val=""/>
      <w:lvlJc w:val="left"/>
      <w:pPr>
        <w:ind w:left="4625" w:hanging="420"/>
      </w:pPr>
      <w:rPr>
        <w:rFonts w:hint="default" w:ascii="Wingdings" w:hAnsi="Wingdings"/>
      </w:rPr>
    </w:lvl>
    <w:lvl w:ilvl="8" w:tentative="0">
      <w:start w:val="1"/>
      <w:numFmt w:val="bullet"/>
      <w:lvlText w:val=""/>
      <w:lvlJc w:val="left"/>
      <w:pPr>
        <w:ind w:left="5045" w:hanging="420"/>
      </w:pPr>
      <w:rPr>
        <w:rFonts w:hint="default" w:ascii="Wingdings" w:hAnsi="Wingdings"/>
      </w:rPr>
    </w:lvl>
  </w:abstractNum>
  <w:abstractNum w:abstractNumId="130">
    <w:nsid w:val="5BD712A6"/>
    <w:multiLevelType w:val="multilevel"/>
    <w:tmpl w:val="5BD712A6"/>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1">
    <w:nsid w:val="5DDD275F"/>
    <w:multiLevelType w:val="multilevel"/>
    <w:tmpl w:val="5DDD275F"/>
    <w:lvl w:ilvl="0" w:tentative="0">
      <w:start w:val="1"/>
      <w:numFmt w:val="decimal"/>
      <w:lvlText w:val="%1."/>
      <w:lvlJc w:val="left"/>
      <w:pPr>
        <w:ind w:left="840" w:hanging="360"/>
      </w:pPr>
      <w:rPr>
        <w:rFonts w:ascii="Times New Roman" w:hAnsi="Times New Roman" w:eastAsia="宋体" w:cstheme="minorBidi"/>
      </w:rPr>
    </w:lvl>
    <w:lvl w:ilvl="1" w:tentative="0">
      <w:start w:val="1"/>
      <w:numFmt w:val="decimal"/>
      <w:lvlText w:val="%2."/>
      <w:lvlJc w:val="left"/>
      <w:pPr>
        <w:ind w:left="846" w:hanging="420"/>
      </w:pPr>
      <w:rPr>
        <w:rFonts w:ascii="Times New Roman" w:hAnsi="Times New Roman" w:eastAsia="宋体" w:cstheme="minorBidi"/>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1271"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2">
    <w:nsid w:val="5EB75C25"/>
    <w:multiLevelType w:val="multilevel"/>
    <w:tmpl w:val="5EB75C25"/>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3">
    <w:nsid w:val="5F7F5709"/>
    <w:multiLevelType w:val="multilevel"/>
    <w:tmpl w:val="5F7F5709"/>
    <w:lvl w:ilvl="0" w:tentative="0">
      <w:start w:val="1"/>
      <w:numFmt w:val="lowerLetter"/>
      <w:lvlText w:val="%1)"/>
      <w:lvlJc w:val="left"/>
      <w:pPr>
        <w:ind w:left="1265" w:hanging="420"/>
      </w:pPr>
    </w:lvl>
    <w:lvl w:ilvl="1" w:tentative="0">
      <w:start w:val="1"/>
      <w:numFmt w:val="lowerLetter"/>
      <w:lvlText w:val="%2)"/>
      <w:lvlJc w:val="left"/>
      <w:pPr>
        <w:ind w:left="1685" w:hanging="420"/>
      </w:pPr>
    </w:lvl>
    <w:lvl w:ilvl="2" w:tentative="0">
      <w:start w:val="1"/>
      <w:numFmt w:val="lowerRoman"/>
      <w:lvlText w:val="%3."/>
      <w:lvlJc w:val="right"/>
      <w:pPr>
        <w:ind w:left="2105" w:hanging="420"/>
      </w:pPr>
    </w:lvl>
    <w:lvl w:ilvl="3" w:tentative="0">
      <w:start w:val="1"/>
      <w:numFmt w:val="decimal"/>
      <w:lvlText w:val="%4."/>
      <w:lvlJc w:val="left"/>
      <w:pPr>
        <w:ind w:left="2525" w:hanging="420"/>
      </w:pPr>
    </w:lvl>
    <w:lvl w:ilvl="4" w:tentative="0">
      <w:start w:val="1"/>
      <w:numFmt w:val="lowerLetter"/>
      <w:lvlText w:val="%5)"/>
      <w:lvlJc w:val="left"/>
      <w:pPr>
        <w:ind w:left="2945" w:hanging="420"/>
      </w:pPr>
    </w:lvl>
    <w:lvl w:ilvl="5" w:tentative="0">
      <w:start w:val="1"/>
      <w:numFmt w:val="lowerRoman"/>
      <w:lvlText w:val="%6."/>
      <w:lvlJc w:val="right"/>
      <w:pPr>
        <w:ind w:left="3365" w:hanging="420"/>
      </w:pPr>
    </w:lvl>
    <w:lvl w:ilvl="6" w:tentative="0">
      <w:start w:val="1"/>
      <w:numFmt w:val="decimal"/>
      <w:lvlText w:val="%7."/>
      <w:lvlJc w:val="left"/>
      <w:pPr>
        <w:ind w:left="3785" w:hanging="420"/>
      </w:pPr>
    </w:lvl>
    <w:lvl w:ilvl="7" w:tentative="0">
      <w:start w:val="1"/>
      <w:numFmt w:val="lowerLetter"/>
      <w:lvlText w:val="%8)"/>
      <w:lvlJc w:val="left"/>
      <w:pPr>
        <w:ind w:left="4205" w:hanging="420"/>
      </w:pPr>
    </w:lvl>
    <w:lvl w:ilvl="8" w:tentative="0">
      <w:start w:val="1"/>
      <w:numFmt w:val="lowerRoman"/>
      <w:lvlText w:val="%9."/>
      <w:lvlJc w:val="right"/>
      <w:pPr>
        <w:ind w:left="4625" w:hanging="420"/>
      </w:pPr>
    </w:lvl>
  </w:abstractNum>
  <w:abstractNum w:abstractNumId="134">
    <w:nsid w:val="5FB1525E"/>
    <w:multiLevelType w:val="multilevel"/>
    <w:tmpl w:val="5FB1525E"/>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5">
    <w:nsid w:val="601438A2"/>
    <w:multiLevelType w:val="multilevel"/>
    <w:tmpl w:val="601438A2"/>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6">
    <w:nsid w:val="60D10241"/>
    <w:multiLevelType w:val="multilevel"/>
    <w:tmpl w:val="60D10241"/>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7">
    <w:nsid w:val="614F50C1"/>
    <w:multiLevelType w:val="multilevel"/>
    <w:tmpl w:val="614F50C1"/>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8">
    <w:nsid w:val="615D01D6"/>
    <w:multiLevelType w:val="multilevel"/>
    <w:tmpl w:val="615D01D6"/>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9">
    <w:nsid w:val="61A07EED"/>
    <w:multiLevelType w:val="multilevel"/>
    <w:tmpl w:val="61A07EED"/>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40">
    <w:nsid w:val="622F6F94"/>
    <w:multiLevelType w:val="multilevel"/>
    <w:tmpl w:val="622F6F94"/>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41">
    <w:nsid w:val="6247098F"/>
    <w:multiLevelType w:val="multilevel"/>
    <w:tmpl w:val="6247098F"/>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42">
    <w:nsid w:val="628541F9"/>
    <w:multiLevelType w:val="multilevel"/>
    <w:tmpl w:val="628541F9"/>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3">
    <w:nsid w:val="65F64CFD"/>
    <w:multiLevelType w:val="multilevel"/>
    <w:tmpl w:val="65F64CFD"/>
    <w:lvl w:ilvl="0" w:tentative="0">
      <w:start w:val="1"/>
      <w:numFmt w:val="bullet"/>
      <w:lvlText w:val=""/>
      <w:lvlJc w:val="left"/>
      <w:pPr>
        <w:ind w:left="2040" w:hanging="420"/>
      </w:pPr>
      <w:rPr>
        <w:rFonts w:hint="default" w:ascii="Wingdings" w:hAnsi="Wingdings"/>
      </w:rPr>
    </w:lvl>
    <w:lvl w:ilvl="1" w:tentative="0">
      <w:start w:val="1"/>
      <w:numFmt w:val="bullet"/>
      <w:lvlText w:val=""/>
      <w:lvlJc w:val="left"/>
      <w:pPr>
        <w:ind w:left="2460" w:hanging="420"/>
      </w:pPr>
      <w:rPr>
        <w:rFonts w:hint="default" w:ascii="Wingdings" w:hAnsi="Wingdings"/>
      </w:rPr>
    </w:lvl>
    <w:lvl w:ilvl="2" w:tentative="0">
      <w:start w:val="1"/>
      <w:numFmt w:val="bullet"/>
      <w:lvlText w:val=""/>
      <w:lvlJc w:val="left"/>
      <w:pPr>
        <w:ind w:left="2880" w:hanging="420"/>
      </w:pPr>
      <w:rPr>
        <w:rFonts w:hint="default" w:ascii="Wingdings" w:hAnsi="Wingdings"/>
      </w:rPr>
    </w:lvl>
    <w:lvl w:ilvl="3" w:tentative="0">
      <w:start w:val="1"/>
      <w:numFmt w:val="bullet"/>
      <w:lvlText w:val=""/>
      <w:lvlJc w:val="left"/>
      <w:pPr>
        <w:ind w:left="3300" w:hanging="420"/>
      </w:pPr>
      <w:rPr>
        <w:rFonts w:hint="default" w:ascii="Wingdings" w:hAnsi="Wingdings"/>
      </w:rPr>
    </w:lvl>
    <w:lvl w:ilvl="4" w:tentative="0">
      <w:start w:val="1"/>
      <w:numFmt w:val="bullet"/>
      <w:lvlText w:val=""/>
      <w:lvlJc w:val="left"/>
      <w:pPr>
        <w:ind w:left="3720" w:hanging="420"/>
      </w:pPr>
      <w:rPr>
        <w:rFonts w:hint="default" w:ascii="Wingdings" w:hAnsi="Wingdings"/>
      </w:rPr>
    </w:lvl>
    <w:lvl w:ilvl="5" w:tentative="0">
      <w:start w:val="1"/>
      <w:numFmt w:val="bullet"/>
      <w:lvlText w:val=""/>
      <w:lvlJc w:val="left"/>
      <w:pPr>
        <w:ind w:left="4140" w:hanging="420"/>
      </w:pPr>
      <w:rPr>
        <w:rFonts w:hint="default" w:ascii="Wingdings" w:hAnsi="Wingdings"/>
      </w:rPr>
    </w:lvl>
    <w:lvl w:ilvl="6" w:tentative="0">
      <w:start w:val="1"/>
      <w:numFmt w:val="bullet"/>
      <w:lvlText w:val=""/>
      <w:lvlJc w:val="left"/>
      <w:pPr>
        <w:ind w:left="4560" w:hanging="420"/>
      </w:pPr>
      <w:rPr>
        <w:rFonts w:hint="default" w:ascii="Wingdings" w:hAnsi="Wingdings"/>
      </w:rPr>
    </w:lvl>
    <w:lvl w:ilvl="7" w:tentative="0">
      <w:start w:val="1"/>
      <w:numFmt w:val="bullet"/>
      <w:lvlText w:val=""/>
      <w:lvlJc w:val="left"/>
      <w:pPr>
        <w:ind w:left="4980" w:hanging="420"/>
      </w:pPr>
      <w:rPr>
        <w:rFonts w:hint="default" w:ascii="Wingdings" w:hAnsi="Wingdings"/>
      </w:rPr>
    </w:lvl>
    <w:lvl w:ilvl="8" w:tentative="0">
      <w:start w:val="1"/>
      <w:numFmt w:val="bullet"/>
      <w:lvlText w:val=""/>
      <w:lvlJc w:val="left"/>
      <w:pPr>
        <w:ind w:left="5400" w:hanging="420"/>
      </w:pPr>
      <w:rPr>
        <w:rFonts w:hint="default" w:ascii="Wingdings" w:hAnsi="Wingdings"/>
      </w:rPr>
    </w:lvl>
  </w:abstractNum>
  <w:abstractNum w:abstractNumId="144">
    <w:nsid w:val="66575FA4"/>
    <w:multiLevelType w:val="multilevel"/>
    <w:tmpl w:val="66575FA4"/>
    <w:lvl w:ilvl="0" w:tentative="0">
      <w:start w:val="1"/>
      <w:numFmt w:val="decimal"/>
      <w:lvlText w:val="%1."/>
      <w:lvlJc w:val="left"/>
      <w:pPr>
        <w:ind w:left="840" w:hanging="36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5">
    <w:nsid w:val="665C2603"/>
    <w:multiLevelType w:val="multilevel"/>
    <w:tmpl w:val="665C2603"/>
    <w:lvl w:ilvl="0" w:tentative="0">
      <w:start w:val="1"/>
      <w:numFmt w:val="decimal"/>
      <w:lvlText w:val="%1."/>
      <w:lvlJc w:val="left"/>
      <w:pPr>
        <w:ind w:left="840" w:hanging="360"/>
      </w:pPr>
      <w:rPr>
        <w:rFonts w:hint="default" w:cs="宋体"/>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6">
    <w:nsid w:val="670916F5"/>
    <w:multiLevelType w:val="multilevel"/>
    <w:tmpl w:val="670916F5"/>
    <w:lvl w:ilvl="0" w:tentative="0">
      <w:start w:val="1"/>
      <w:numFmt w:val="bullet"/>
      <w:lvlText w:val=""/>
      <w:lvlJc w:val="left"/>
      <w:pPr>
        <w:ind w:left="1620" w:hanging="420"/>
      </w:pPr>
      <w:rPr>
        <w:rFonts w:hint="default" w:ascii="Wingdings" w:hAnsi="Wingdings"/>
      </w:rPr>
    </w:lvl>
    <w:lvl w:ilvl="1" w:tentative="0">
      <w:start w:val="1"/>
      <w:numFmt w:val="bullet"/>
      <w:lvlText w:val=""/>
      <w:lvlJc w:val="left"/>
      <w:pPr>
        <w:ind w:left="2040" w:hanging="420"/>
      </w:pPr>
      <w:rPr>
        <w:rFonts w:hint="default" w:ascii="Wingdings" w:hAnsi="Wingdings"/>
      </w:rPr>
    </w:lvl>
    <w:lvl w:ilvl="2" w:tentative="0">
      <w:start w:val="1"/>
      <w:numFmt w:val="bullet"/>
      <w:lvlText w:val=""/>
      <w:lvlJc w:val="left"/>
      <w:pPr>
        <w:ind w:left="2460" w:hanging="420"/>
      </w:pPr>
      <w:rPr>
        <w:rFonts w:hint="default" w:ascii="Wingdings" w:hAnsi="Wingdings"/>
      </w:rPr>
    </w:lvl>
    <w:lvl w:ilvl="3" w:tentative="0">
      <w:start w:val="1"/>
      <w:numFmt w:val="bullet"/>
      <w:lvlText w:val=""/>
      <w:lvlJc w:val="left"/>
      <w:pPr>
        <w:ind w:left="2880" w:hanging="420"/>
      </w:pPr>
      <w:rPr>
        <w:rFonts w:hint="default" w:ascii="Wingdings" w:hAnsi="Wingdings"/>
      </w:rPr>
    </w:lvl>
    <w:lvl w:ilvl="4" w:tentative="0">
      <w:start w:val="1"/>
      <w:numFmt w:val="bullet"/>
      <w:lvlText w:val=""/>
      <w:lvlJc w:val="left"/>
      <w:pPr>
        <w:ind w:left="3300" w:hanging="420"/>
      </w:pPr>
      <w:rPr>
        <w:rFonts w:hint="default" w:ascii="Wingdings" w:hAnsi="Wingdings"/>
      </w:rPr>
    </w:lvl>
    <w:lvl w:ilvl="5" w:tentative="0">
      <w:start w:val="1"/>
      <w:numFmt w:val="bullet"/>
      <w:lvlText w:val=""/>
      <w:lvlJc w:val="left"/>
      <w:pPr>
        <w:ind w:left="3720" w:hanging="420"/>
      </w:pPr>
      <w:rPr>
        <w:rFonts w:hint="default" w:ascii="Wingdings" w:hAnsi="Wingdings"/>
      </w:rPr>
    </w:lvl>
    <w:lvl w:ilvl="6" w:tentative="0">
      <w:start w:val="1"/>
      <w:numFmt w:val="bullet"/>
      <w:lvlText w:val=""/>
      <w:lvlJc w:val="left"/>
      <w:pPr>
        <w:ind w:left="4140" w:hanging="420"/>
      </w:pPr>
      <w:rPr>
        <w:rFonts w:hint="default" w:ascii="Wingdings" w:hAnsi="Wingdings"/>
      </w:rPr>
    </w:lvl>
    <w:lvl w:ilvl="7" w:tentative="0">
      <w:start w:val="1"/>
      <w:numFmt w:val="bullet"/>
      <w:lvlText w:val=""/>
      <w:lvlJc w:val="left"/>
      <w:pPr>
        <w:ind w:left="4560" w:hanging="420"/>
      </w:pPr>
      <w:rPr>
        <w:rFonts w:hint="default" w:ascii="Wingdings" w:hAnsi="Wingdings"/>
      </w:rPr>
    </w:lvl>
    <w:lvl w:ilvl="8" w:tentative="0">
      <w:start w:val="1"/>
      <w:numFmt w:val="bullet"/>
      <w:lvlText w:val=""/>
      <w:lvlJc w:val="left"/>
      <w:pPr>
        <w:ind w:left="4980" w:hanging="420"/>
      </w:pPr>
      <w:rPr>
        <w:rFonts w:hint="default" w:ascii="Wingdings" w:hAnsi="Wingdings"/>
      </w:rPr>
    </w:lvl>
  </w:abstractNum>
  <w:abstractNum w:abstractNumId="147">
    <w:nsid w:val="67E167A4"/>
    <w:multiLevelType w:val="multilevel"/>
    <w:tmpl w:val="67E167A4"/>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8">
    <w:nsid w:val="6A9D4940"/>
    <w:multiLevelType w:val="multilevel"/>
    <w:tmpl w:val="6A9D4940"/>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49">
    <w:nsid w:val="6AAD2E98"/>
    <w:multiLevelType w:val="multilevel"/>
    <w:tmpl w:val="6AAD2E98"/>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50">
    <w:nsid w:val="6B597571"/>
    <w:multiLevelType w:val="multilevel"/>
    <w:tmpl w:val="6B597571"/>
    <w:lvl w:ilvl="0" w:tentative="0">
      <w:start w:val="1"/>
      <w:numFmt w:val="decimal"/>
      <w:lvlText w:val="%1."/>
      <w:lvlJc w:val="left"/>
      <w:pPr>
        <w:ind w:left="840" w:hanging="360"/>
      </w:pPr>
      <w:rPr>
        <w:rFonts w:hint="default"/>
        <w:color w:val="auto"/>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1">
    <w:nsid w:val="6CA8459B"/>
    <w:multiLevelType w:val="multilevel"/>
    <w:tmpl w:val="6CA8459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2">
    <w:nsid w:val="6D941FD0"/>
    <w:multiLevelType w:val="multilevel"/>
    <w:tmpl w:val="6D941FD0"/>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3">
    <w:nsid w:val="6E004264"/>
    <w:multiLevelType w:val="multilevel"/>
    <w:tmpl w:val="6E004264"/>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4">
    <w:nsid w:val="6EDD728C"/>
    <w:multiLevelType w:val="multilevel"/>
    <w:tmpl w:val="6EDD728C"/>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55">
    <w:nsid w:val="6F515553"/>
    <w:multiLevelType w:val="multilevel"/>
    <w:tmpl w:val="6F515553"/>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56">
    <w:nsid w:val="70151FCF"/>
    <w:multiLevelType w:val="multilevel"/>
    <w:tmpl w:val="70151FCF"/>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7">
    <w:nsid w:val="71CA1970"/>
    <w:multiLevelType w:val="multilevel"/>
    <w:tmpl w:val="71CA1970"/>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8">
    <w:nsid w:val="71E35142"/>
    <w:multiLevelType w:val="multilevel"/>
    <w:tmpl w:val="71E35142"/>
    <w:lvl w:ilvl="0" w:tentative="0">
      <w:start w:val="1"/>
      <w:numFmt w:val="decimal"/>
      <w:lvlText w:val="%1."/>
      <w:lvlJc w:val="left"/>
      <w:pPr>
        <w:ind w:left="840" w:hanging="36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9">
    <w:nsid w:val="720034D2"/>
    <w:multiLevelType w:val="multilevel"/>
    <w:tmpl w:val="720034D2"/>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60">
    <w:nsid w:val="73B40107"/>
    <w:multiLevelType w:val="multilevel"/>
    <w:tmpl w:val="73B40107"/>
    <w:lvl w:ilvl="0" w:tentative="0">
      <w:start w:val="1"/>
      <w:numFmt w:val="lowerLetter"/>
      <w:lvlText w:val="%1)"/>
      <w:lvlJc w:val="left"/>
      <w:pPr>
        <w:ind w:left="1270" w:hanging="420"/>
      </w:pPr>
    </w:lvl>
    <w:lvl w:ilvl="1" w:tentative="0">
      <w:start w:val="1"/>
      <w:numFmt w:val="lowerLetter"/>
      <w:lvlText w:val="%2)"/>
      <w:lvlJc w:val="left"/>
      <w:pPr>
        <w:ind w:left="1690" w:hanging="420"/>
      </w:pPr>
    </w:lvl>
    <w:lvl w:ilvl="2" w:tentative="0">
      <w:start w:val="1"/>
      <w:numFmt w:val="lowerRoman"/>
      <w:lvlText w:val="%3."/>
      <w:lvlJc w:val="right"/>
      <w:pPr>
        <w:ind w:left="2110" w:hanging="420"/>
      </w:pPr>
    </w:lvl>
    <w:lvl w:ilvl="3" w:tentative="0">
      <w:start w:val="1"/>
      <w:numFmt w:val="decimal"/>
      <w:lvlText w:val="%4."/>
      <w:lvlJc w:val="left"/>
      <w:pPr>
        <w:ind w:left="2530" w:hanging="420"/>
      </w:pPr>
    </w:lvl>
    <w:lvl w:ilvl="4" w:tentative="0">
      <w:start w:val="1"/>
      <w:numFmt w:val="lowerLetter"/>
      <w:lvlText w:val="%5)"/>
      <w:lvlJc w:val="left"/>
      <w:pPr>
        <w:ind w:left="2950" w:hanging="420"/>
      </w:pPr>
    </w:lvl>
    <w:lvl w:ilvl="5" w:tentative="0">
      <w:start w:val="1"/>
      <w:numFmt w:val="lowerRoman"/>
      <w:lvlText w:val="%6."/>
      <w:lvlJc w:val="right"/>
      <w:pPr>
        <w:ind w:left="3370" w:hanging="420"/>
      </w:pPr>
    </w:lvl>
    <w:lvl w:ilvl="6" w:tentative="0">
      <w:start w:val="1"/>
      <w:numFmt w:val="decimal"/>
      <w:lvlText w:val="%7."/>
      <w:lvlJc w:val="left"/>
      <w:pPr>
        <w:ind w:left="3790" w:hanging="420"/>
      </w:pPr>
    </w:lvl>
    <w:lvl w:ilvl="7" w:tentative="0">
      <w:start w:val="1"/>
      <w:numFmt w:val="lowerLetter"/>
      <w:lvlText w:val="%8)"/>
      <w:lvlJc w:val="left"/>
      <w:pPr>
        <w:ind w:left="4210" w:hanging="420"/>
      </w:pPr>
    </w:lvl>
    <w:lvl w:ilvl="8" w:tentative="0">
      <w:start w:val="1"/>
      <w:numFmt w:val="lowerRoman"/>
      <w:lvlText w:val="%9."/>
      <w:lvlJc w:val="right"/>
      <w:pPr>
        <w:ind w:left="4630" w:hanging="420"/>
      </w:pPr>
    </w:lvl>
  </w:abstractNum>
  <w:abstractNum w:abstractNumId="161">
    <w:nsid w:val="744675CB"/>
    <w:multiLevelType w:val="multilevel"/>
    <w:tmpl w:val="744675C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2">
    <w:nsid w:val="752F6A3E"/>
    <w:multiLevelType w:val="multilevel"/>
    <w:tmpl w:val="752F6A3E"/>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3">
    <w:nsid w:val="753A0572"/>
    <w:multiLevelType w:val="multilevel"/>
    <w:tmpl w:val="753A0572"/>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64">
    <w:nsid w:val="753A1639"/>
    <w:multiLevelType w:val="multilevel"/>
    <w:tmpl w:val="753A1639"/>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65">
    <w:nsid w:val="759F33E7"/>
    <w:multiLevelType w:val="multilevel"/>
    <w:tmpl w:val="759F33E7"/>
    <w:lvl w:ilvl="0" w:tentative="0">
      <w:start w:val="1"/>
      <w:numFmt w:val="bullet"/>
      <w:lvlText w:val=""/>
      <w:lvlJc w:val="left"/>
      <w:pPr>
        <w:ind w:left="1740" w:hanging="420"/>
      </w:pPr>
      <w:rPr>
        <w:rFonts w:hint="default" w:ascii="Wingdings" w:hAnsi="Wingdings"/>
      </w:rPr>
    </w:lvl>
    <w:lvl w:ilvl="1" w:tentative="0">
      <w:start w:val="1"/>
      <w:numFmt w:val="bullet"/>
      <w:lvlText w:val=""/>
      <w:lvlJc w:val="left"/>
      <w:pPr>
        <w:ind w:left="2160" w:hanging="420"/>
      </w:pPr>
      <w:rPr>
        <w:rFonts w:hint="default" w:ascii="Wingdings" w:hAnsi="Wingdings"/>
      </w:rPr>
    </w:lvl>
    <w:lvl w:ilvl="2" w:tentative="0">
      <w:start w:val="1"/>
      <w:numFmt w:val="bullet"/>
      <w:lvlText w:val=""/>
      <w:lvlJc w:val="left"/>
      <w:pPr>
        <w:ind w:left="2580" w:hanging="420"/>
      </w:pPr>
      <w:rPr>
        <w:rFonts w:hint="default" w:ascii="Wingdings" w:hAnsi="Wingdings"/>
      </w:rPr>
    </w:lvl>
    <w:lvl w:ilvl="3" w:tentative="0">
      <w:start w:val="1"/>
      <w:numFmt w:val="bullet"/>
      <w:lvlText w:val=""/>
      <w:lvlJc w:val="left"/>
      <w:pPr>
        <w:ind w:left="3000" w:hanging="420"/>
      </w:pPr>
      <w:rPr>
        <w:rFonts w:hint="default" w:ascii="Wingdings" w:hAnsi="Wingdings"/>
      </w:rPr>
    </w:lvl>
    <w:lvl w:ilvl="4" w:tentative="0">
      <w:start w:val="1"/>
      <w:numFmt w:val="bullet"/>
      <w:lvlText w:val=""/>
      <w:lvlJc w:val="left"/>
      <w:pPr>
        <w:ind w:left="3420" w:hanging="420"/>
      </w:pPr>
      <w:rPr>
        <w:rFonts w:hint="default" w:ascii="Wingdings" w:hAnsi="Wingdings"/>
      </w:rPr>
    </w:lvl>
    <w:lvl w:ilvl="5" w:tentative="0">
      <w:start w:val="1"/>
      <w:numFmt w:val="bullet"/>
      <w:lvlText w:val=""/>
      <w:lvlJc w:val="left"/>
      <w:pPr>
        <w:ind w:left="3840" w:hanging="420"/>
      </w:pPr>
      <w:rPr>
        <w:rFonts w:hint="default" w:ascii="Wingdings" w:hAnsi="Wingdings"/>
      </w:rPr>
    </w:lvl>
    <w:lvl w:ilvl="6" w:tentative="0">
      <w:start w:val="1"/>
      <w:numFmt w:val="bullet"/>
      <w:lvlText w:val=""/>
      <w:lvlJc w:val="left"/>
      <w:pPr>
        <w:ind w:left="4260" w:hanging="420"/>
      </w:pPr>
      <w:rPr>
        <w:rFonts w:hint="default" w:ascii="Wingdings" w:hAnsi="Wingdings"/>
      </w:rPr>
    </w:lvl>
    <w:lvl w:ilvl="7" w:tentative="0">
      <w:start w:val="1"/>
      <w:numFmt w:val="bullet"/>
      <w:lvlText w:val=""/>
      <w:lvlJc w:val="left"/>
      <w:pPr>
        <w:ind w:left="4680" w:hanging="420"/>
      </w:pPr>
      <w:rPr>
        <w:rFonts w:hint="default" w:ascii="Wingdings" w:hAnsi="Wingdings"/>
      </w:rPr>
    </w:lvl>
    <w:lvl w:ilvl="8" w:tentative="0">
      <w:start w:val="1"/>
      <w:numFmt w:val="bullet"/>
      <w:lvlText w:val=""/>
      <w:lvlJc w:val="left"/>
      <w:pPr>
        <w:ind w:left="5100" w:hanging="420"/>
      </w:pPr>
      <w:rPr>
        <w:rFonts w:hint="default" w:ascii="Wingdings" w:hAnsi="Wingdings"/>
      </w:rPr>
    </w:lvl>
  </w:abstractNum>
  <w:abstractNum w:abstractNumId="166">
    <w:nsid w:val="76BF5A66"/>
    <w:multiLevelType w:val="multilevel"/>
    <w:tmpl w:val="76BF5A66"/>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7">
    <w:nsid w:val="76D77A87"/>
    <w:multiLevelType w:val="multilevel"/>
    <w:tmpl w:val="76D77A87"/>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8">
    <w:nsid w:val="77461416"/>
    <w:multiLevelType w:val="multilevel"/>
    <w:tmpl w:val="77461416"/>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9">
    <w:nsid w:val="778E4BE2"/>
    <w:multiLevelType w:val="multilevel"/>
    <w:tmpl w:val="778E4BE2"/>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70">
    <w:nsid w:val="77D86923"/>
    <w:multiLevelType w:val="multilevel"/>
    <w:tmpl w:val="77D86923"/>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71">
    <w:nsid w:val="7895405A"/>
    <w:multiLevelType w:val="multilevel"/>
    <w:tmpl w:val="7895405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72">
    <w:nsid w:val="796B4DF5"/>
    <w:multiLevelType w:val="multilevel"/>
    <w:tmpl w:val="796B4DF5"/>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73">
    <w:nsid w:val="797B374D"/>
    <w:multiLevelType w:val="multilevel"/>
    <w:tmpl w:val="797B374D"/>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74">
    <w:nsid w:val="79EC3888"/>
    <w:multiLevelType w:val="multilevel"/>
    <w:tmpl w:val="79EC3888"/>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75">
    <w:nsid w:val="7A7C2B7C"/>
    <w:multiLevelType w:val="multilevel"/>
    <w:tmpl w:val="7A7C2B7C"/>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76">
    <w:nsid w:val="7A7D54C7"/>
    <w:multiLevelType w:val="multilevel"/>
    <w:tmpl w:val="7A7D54C7"/>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77">
    <w:nsid w:val="7A902E73"/>
    <w:multiLevelType w:val="multilevel"/>
    <w:tmpl w:val="7A902E73"/>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78">
    <w:nsid w:val="7B204BAF"/>
    <w:multiLevelType w:val="multilevel"/>
    <w:tmpl w:val="7B204BAF"/>
    <w:lvl w:ilvl="0" w:tentative="0">
      <w:start w:val="1"/>
      <w:numFmt w:val="bullet"/>
      <w:lvlText w:val=""/>
      <w:lvlJc w:val="left"/>
      <w:pPr>
        <w:ind w:left="2040" w:hanging="420"/>
      </w:pPr>
      <w:rPr>
        <w:rFonts w:hint="default" w:ascii="Wingdings" w:hAnsi="Wingdings"/>
      </w:rPr>
    </w:lvl>
    <w:lvl w:ilvl="1" w:tentative="0">
      <w:start w:val="1"/>
      <w:numFmt w:val="bullet"/>
      <w:lvlText w:val=""/>
      <w:lvlJc w:val="left"/>
      <w:pPr>
        <w:ind w:left="2460" w:hanging="420"/>
      </w:pPr>
      <w:rPr>
        <w:rFonts w:hint="default" w:ascii="Wingdings" w:hAnsi="Wingdings"/>
      </w:rPr>
    </w:lvl>
    <w:lvl w:ilvl="2" w:tentative="0">
      <w:start w:val="1"/>
      <w:numFmt w:val="bullet"/>
      <w:lvlText w:val=""/>
      <w:lvlJc w:val="left"/>
      <w:pPr>
        <w:ind w:left="2880" w:hanging="420"/>
      </w:pPr>
      <w:rPr>
        <w:rFonts w:hint="default" w:ascii="Wingdings" w:hAnsi="Wingdings"/>
      </w:rPr>
    </w:lvl>
    <w:lvl w:ilvl="3" w:tentative="0">
      <w:start w:val="1"/>
      <w:numFmt w:val="bullet"/>
      <w:lvlText w:val=""/>
      <w:lvlJc w:val="left"/>
      <w:pPr>
        <w:ind w:left="3300" w:hanging="420"/>
      </w:pPr>
      <w:rPr>
        <w:rFonts w:hint="default" w:ascii="Wingdings" w:hAnsi="Wingdings"/>
      </w:rPr>
    </w:lvl>
    <w:lvl w:ilvl="4" w:tentative="0">
      <w:start w:val="1"/>
      <w:numFmt w:val="bullet"/>
      <w:lvlText w:val=""/>
      <w:lvlJc w:val="left"/>
      <w:pPr>
        <w:ind w:left="3720" w:hanging="420"/>
      </w:pPr>
      <w:rPr>
        <w:rFonts w:hint="default" w:ascii="Wingdings" w:hAnsi="Wingdings"/>
      </w:rPr>
    </w:lvl>
    <w:lvl w:ilvl="5" w:tentative="0">
      <w:start w:val="1"/>
      <w:numFmt w:val="bullet"/>
      <w:lvlText w:val=""/>
      <w:lvlJc w:val="left"/>
      <w:pPr>
        <w:ind w:left="4140" w:hanging="420"/>
      </w:pPr>
      <w:rPr>
        <w:rFonts w:hint="default" w:ascii="Wingdings" w:hAnsi="Wingdings"/>
      </w:rPr>
    </w:lvl>
    <w:lvl w:ilvl="6" w:tentative="0">
      <w:start w:val="1"/>
      <w:numFmt w:val="bullet"/>
      <w:lvlText w:val=""/>
      <w:lvlJc w:val="left"/>
      <w:pPr>
        <w:ind w:left="4560" w:hanging="420"/>
      </w:pPr>
      <w:rPr>
        <w:rFonts w:hint="default" w:ascii="Wingdings" w:hAnsi="Wingdings"/>
      </w:rPr>
    </w:lvl>
    <w:lvl w:ilvl="7" w:tentative="0">
      <w:start w:val="1"/>
      <w:numFmt w:val="bullet"/>
      <w:lvlText w:val=""/>
      <w:lvlJc w:val="left"/>
      <w:pPr>
        <w:ind w:left="4980" w:hanging="420"/>
      </w:pPr>
      <w:rPr>
        <w:rFonts w:hint="default" w:ascii="Wingdings" w:hAnsi="Wingdings"/>
      </w:rPr>
    </w:lvl>
    <w:lvl w:ilvl="8" w:tentative="0">
      <w:start w:val="1"/>
      <w:numFmt w:val="bullet"/>
      <w:lvlText w:val=""/>
      <w:lvlJc w:val="left"/>
      <w:pPr>
        <w:ind w:left="5400" w:hanging="420"/>
      </w:pPr>
      <w:rPr>
        <w:rFonts w:hint="default" w:ascii="Wingdings" w:hAnsi="Wingdings"/>
      </w:rPr>
    </w:lvl>
  </w:abstractNum>
  <w:abstractNum w:abstractNumId="179">
    <w:nsid w:val="7B537D42"/>
    <w:multiLevelType w:val="multilevel"/>
    <w:tmpl w:val="7B537D42"/>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6" w:hanging="420"/>
      </w:pPr>
    </w:lvl>
    <w:lvl w:ilvl="4" w:tentative="0">
      <w:start w:val="1"/>
      <w:numFmt w:val="lowerLetter"/>
      <w:lvlText w:val="%5)"/>
      <w:lvlJc w:val="left"/>
      <w:pPr>
        <w:ind w:left="1271" w:hanging="420"/>
      </w:pPr>
    </w:lvl>
    <w:lvl w:ilvl="5" w:tentative="0">
      <w:start w:val="1"/>
      <w:numFmt w:val="lowerRoman"/>
      <w:lvlText w:val="%6."/>
      <w:lvlJc w:val="right"/>
      <w:pPr>
        <w:ind w:left="3000" w:hanging="420"/>
      </w:pPr>
    </w:lvl>
    <w:lvl w:ilvl="6" w:tentative="0">
      <w:start w:val="1"/>
      <w:numFmt w:val="decimal"/>
      <w:lvlText w:val="%7."/>
      <w:lvlJc w:val="left"/>
      <w:pPr>
        <w:ind w:left="846" w:hanging="420"/>
      </w:pPr>
    </w:lvl>
    <w:lvl w:ilvl="7" w:tentative="0">
      <w:start w:val="1"/>
      <w:numFmt w:val="lowerLetter"/>
      <w:lvlText w:val="%8)"/>
      <w:lvlJc w:val="left"/>
      <w:pPr>
        <w:ind w:left="1271" w:hanging="420"/>
      </w:pPr>
    </w:lvl>
    <w:lvl w:ilvl="8" w:tentative="0">
      <w:start w:val="1"/>
      <w:numFmt w:val="lowerRoman"/>
      <w:lvlText w:val="%9."/>
      <w:lvlJc w:val="right"/>
      <w:pPr>
        <w:ind w:left="4260" w:hanging="420"/>
      </w:pPr>
    </w:lvl>
  </w:abstractNum>
  <w:abstractNum w:abstractNumId="180">
    <w:nsid w:val="7B7040D0"/>
    <w:multiLevelType w:val="multilevel"/>
    <w:tmpl w:val="7B7040D0"/>
    <w:lvl w:ilvl="0" w:tentative="0">
      <w:start w:val="1"/>
      <w:numFmt w:val="bullet"/>
      <w:lvlText w:val=""/>
      <w:lvlJc w:val="left"/>
      <w:pPr>
        <w:ind w:left="2040" w:hanging="420"/>
      </w:pPr>
      <w:rPr>
        <w:rFonts w:hint="default" w:ascii="Wingdings" w:hAnsi="Wingdings"/>
      </w:rPr>
    </w:lvl>
    <w:lvl w:ilvl="1" w:tentative="0">
      <w:start w:val="1"/>
      <w:numFmt w:val="bullet"/>
      <w:lvlText w:val=""/>
      <w:lvlJc w:val="left"/>
      <w:pPr>
        <w:ind w:left="2460" w:hanging="420"/>
      </w:pPr>
      <w:rPr>
        <w:rFonts w:hint="default" w:ascii="Wingdings" w:hAnsi="Wingdings"/>
      </w:rPr>
    </w:lvl>
    <w:lvl w:ilvl="2" w:tentative="0">
      <w:start w:val="1"/>
      <w:numFmt w:val="bullet"/>
      <w:lvlText w:val=""/>
      <w:lvlJc w:val="left"/>
      <w:pPr>
        <w:ind w:left="2880" w:hanging="420"/>
      </w:pPr>
      <w:rPr>
        <w:rFonts w:hint="default" w:ascii="Wingdings" w:hAnsi="Wingdings"/>
      </w:rPr>
    </w:lvl>
    <w:lvl w:ilvl="3" w:tentative="0">
      <w:start w:val="1"/>
      <w:numFmt w:val="bullet"/>
      <w:lvlText w:val=""/>
      <w:lvlJc w:val="left"/>
      <w:pPr>
        <w:ind w:left="3300" w:hanging="420"/>
      </w:pPr>
      <w:rPr>
        <w:rFonts w:hint="default" w:ascii="Wingdings" w:hAnsi="Wingdings"/>
      </w:rPr>
    </w:lvl>
    <w:lvl w:ilvl="4" w:tentative="0">
      <w:start w:val="1"/>
      <w:numFmt w:val="bullet"/>
      <w:lvlText w:val=""/>
      <w:lvlJc w:val="left"/>
      <w:pPr>
        <w:ind w:left="3720" w:hanging="420"/>
      </w:pPr>
      <w:rPr>
        <w:rFonts w:hint="default" w:ascii="Wingdings" w:hAnsi="Wingdings"/>
      </w:rPr>
    </w:lvl>
    <w:lvl w:ilvl="5" w:tentative="0">
      <w:start w:val="1"/>
      <w:numFmt w:val="bullet"/>
      <w:lvlText w:val=""/>
      <w:lvlJc w:val="left"/>
      <w:pPr>
        <w:ind w:left="4140" w:hanging="420"/>
      </w:pPr>
      <w:rPr>
        <w:rFonts w:hint="default" w:ascii="Wingdings" w:hAnsi="Wingdings"/>
      </w:rPr>
    </w:lvl>
    <w:lvl w:ilvl="6" w:tentative="0">
      <w:start w:val="1"/>
      <w:numFmt w:val="bullet"/>
      <w:lvlText w:val=""/>
      <w:lvlJc w:val="left"/>
      <w:pPr>
        <w:ind w:left="4560" w:hanging="420"/>
      </w:pPr>
      <w:rPr>
        <w:rFonts w:hint="default" w:ascii="Wingdings" w:hAnsi="Wingdings"/>
      </w:rPr>
    </w:lvl>
    <w:lvl w:ilvl="7" w:tentative="0">
      <w:start w:val="1"/>
      <w:numFmt w:val="bullet"/>
      <w:lvlText w:val=""/>
      <w:lvlJc w:val="left"/>
      <w:pPr>
        <w:ind w:left="4980" w:hanging="420"/>
      </w:pPr>
      <w:rPr>
        <w:rFonts w:hint="default" w:ascii="Wingdings" w:hAnsi="Wingdings"/>
      </w:rPr>
    </w:lvl>
    <w:lvl w:ilvl="8" w:tentative="0">
      <w:start w:val="1"/>
      <w:numFmt w:val="bullet"/>
      <w:lvlText w:val=""/>
      <w:lvlJc w:val="left"/>
      <w:pPr>
        <w:ind w:left="5400" w:hanging="420"/>
      </w:pPr>
      <w:rPr>
        <w:rFonts w:hint="default" w:ascii="Wingdings" w:hAnsi="Wingdings"/>
      </w:rPr>
    </w:lvl>
  </w:abstractNum>
  <w:abstractNum w:abstractNumId="181">
    <w:nsid w:val="7B7046C5"/>
    <w:multiLevelType w:val="multilevel"/>
    <w:tmpl w:val="7B7046C5"/>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82">
    <w:nsid w:val="7B9258E6"/>
    <w:multiLevelType w:val="multilevel"/>
    <w:tmpl w:val="7B9258E6"/>
    <w:lvl w:ilvl="0" w:tentative="0">
      <w:start w:val="1"/>
      <w:numFmt w:val="decimal"/>
      <w:lvlText w:val="%1."/>
      <w:lvlJc w:val="left"/>
      <w:pPr>
        <w:ind w:left="840" w:hanging="360"/>
      </w:pPr>
      <w:rPr>
        <w:rFonts w:hint="default" w:cs="MS Mincho"/>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83">
    <w:nsid w:val="7B9A126E"/>
    <w:multiLevelType w:val="multilevel"/>
    <w:tmpl w:val="7B9A126E"/>
    <w:lvl w:ilvl="0" w:tentative="0">
      <w:start w:val="1"/>
      <w:numFmt w:val="decimal"/>
      <w:lvlText w:val="%1."/>
      <w:lvlJc w:val="left"/>
      <w:pPr>
        <w:ind w:left="840" w:hanging="360"/>
      </w:pPr>
      <w:rPr>
        <w:rFonts w:hint="default"/>
        <w:color w:val="000000" w:themeColor="text1"/>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845"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84">
    <w:nsid w:val="7C0C3B85"/>
    <w:multiLevelType w:val="multilevel"/>
    <w:tmpl w:val="7C0C3B85"/>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85">
    <w:nsid w:val="7F054249"/>
    <w:multiLevelType w:val="multilevel"/>
    <w:tmpl w:val="7F054249"/>
    <w:lvl w:ilvl="0" w:tentative="0">
      <w:start w:val="1"/>
      <w:numFmt w:val="bullet"/>
      <w:lvlText w:val=""/>
      <w:lvlJc w:val="left"/>
      <w:pPr>
        <w:ind w:left="2460" w:hanging="420"/>
      </w:pPr>
      <w:rPr>
        <w:rFonts w:hint="default" w:ascii="Wingdings" w:hAnsi="Wingdings"/>
      </w:rPr>
    </w:lvl>
    <w:lvl w:ilvl="1" w:tentative="0">
      <w:start w:val="1"/>
      <w:numFmt w:val="bullet"/>
      <w:lvlText w:val=""/>
      <w:lvlJc w:val="left"/>
      <w:pPr>
        <w:ind w:left="2880" w:hanging="420"/>
      </w:pPr>
      <w:rPr>
        <w:rFonts w:hint="default" w:ascii="Wingdings" w:hAnsi="Wingdings"/>
      </w:rPr>
    </w:lvl>
    <w:lvl w:ilvl="2" w:tentative="0">
      <w:start w:val="1"/>
      <w:numFmt w:val="bullet"/>
      <w:lvlText w:val=""/>
      <w:lvlJc w:val="left"/>
      <w:pPr>
        <w:ind w:left="3300" w:hanging="420"/>
      </w:pPr>
      <w:rPr>
        <w:rFonts w:hint="default" w:ascii="Wingdings" w:hAnsi="Wingdings"/>
      </w:rPr>
    </w:lvl>
    <w:lvl w:ilvl="3" w:tentative="0">
      <w:start w:val="1"/>
      <w:numFmt w:val="bullet"/>
      <w:lvlText w:val=""/>
      <w:lvlJc w:val="left"/>
      <w:pPr>
        <w:ind w:left="3720" w:hanging="420"/>
      </w:pPr>
      <w:rPr>
        <w:rFonts w:hint="default" w:ascii="Wingdings" w:hAnsi="Wingdings"/>
      </w:rPr>
    </w:lvl>
    <w:lvl w:ilvl="4" w:tentative="0">
      <w:start w:val="1"/>
      <w:numFmt w:val="bullet"/>
      <w:lvlText w:val=""/>
      <w:lvlJc w:val="left"/>
      <w:pPr>
        <w:ind w:left="4140" w:hanging="420"/>
      </w:pPr>
      <w:rPr>
        <w:rFonts w:hint="default" w:ascii="Wingdings" w:hAnsi="Wingdings"/>
      </w:rPr>
    </w:lvl>
    <w:lvl w:ilvl="5" w:tentative="0">
      <w:start w:val="1"/>
      <w:numFmt w:val="bullet"/>
      <w:lvlText w:val=""/>
      <w:lvlJc w:val="left"/>
      <w:pPr>
        <w:ind w:left="4560" w:hanging="420"/>
      </w:pPr>
      <w:rPr>
        <w:rFonts w:hint="default" w:ascii="Wingdings" w:hAnsi="Wingdings"/>
      </w:rPr>
    </w:lvl>
    <w:lvl w:ilvl="6" w:tentative="0">
      <w:start w:val="1"/>
      <w:numFmt w:val="bullet"/>
      <w:lvlText w:val=""/>
      <w:lvlJc w:val="left"/>
      <w:pPr>
        <w:ind w:left="4980" w:hanging="420"/>
      </w:pPr>
      <w:rPr>
        <w:rFonts w:hint="default" w:ascii="Wingdings" w:hAnsi="Wingdings"/>
      </w:rPr>
    </w:lvl>
    <w:lvl w:ilvl="7" w:tentative="0">
      <w:start w:val="1"/>
      <w:numFmt w:val="bullet"/>
      <w:lvlText w:val=""/>
      <w:lvlJc w:val="left"/>
      <w:pPr>
        <w:ind w:left="5400" w:hanging="420"/>
      </w:pPr>
      <w:rPr>
        <w:rFonts w:hint="default" w:ascii="Wingdings" w:hAnsi="Wingdings"/>
      </w:rPr>
    </w:lvl>
    <w:lvl w:ilvl="8" w:tentative="0">
      <w:start w:val="1"/>
      <w:numFmt w:val="bullet"/>
      <w:lvlText w:val=""/>
      <w:lvlJc w:val="left"/>
      <w:pPr>
        <w:ind w:left="5820" w:hanging="420"/>
      </w:pPr>
      <w:rPr>
        <w:rFonts w:hint="default" w:ascii="Wingdings" w:hAnsi="Wingdings"/>
      </w:rPr>
    </w:lvl>
  </w:abstractNum>
  <w:abstractNum w:abstractNumId="186">
    <w:nsid w:val="7FEA7D7F"/>
    <w:multiLevelType w:val="multilevel"/>
    <w:tmpl w:val="7FEA7D7F"/>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58"/>
  </w:num>
  <w:num w:numId="2">
    <w:abstractNumId w:val="58"/>
    <w:lvlOverride w:ilvl="0">
      <w:lvl w:ilvl="0" w:tentative="1">
        <w:start w:val="1"/>
        <w:numFmt w:val="chineseCountingThousand"/>
        <w:suff w:val="space"/>
        <w:lvlText w:val="第%1章"/>
        <w:lvlJc w:val="left"/>
        <w:pPr>
          <w:ind w:left="0" w:firstLine="0"/>
        </w:pPr>
        <w:rPr>
          <w:rFonts w:hint="default" w:ascii="Times New Roman" w:hAnsi="Times New Roman" w:eastAsia="黑体"/>
          <w:b/>
          <w:i w:val="0"/>
        </w:rPr>
      </w:lvl>
    </w:lvlOverride>
    <w:lvlOverride w:ilvl="1">
      <w:lvl w:ilvl="1" w:tentative="1">
        <w:start w:val="1"/>
        <w:numFmt w:val="decimal"/>
        <w:isLgl/>
        <w:suff w:val="space"/>
        <w:lvlText w:val="§%1.%2"/>
        <w:lvlJc w:val="left"/>
        <w:pPr>
          <w:ind w:left="0" w:firstLine="0"/>
        </w:pPr>
        <w:rPr>
          <w:rFonts w:hint="default" w:ascii="Times New Roman" w:hAnsi="Times New Roman" w:eastAsia="黑体"/>
          <w:b/>
          <w:i w:val="0"/>
        </w:rPr>
      </w:lvl>
    </w:lvlOverride>
    <w:lvlOverride w:ilvl="2">
      <w:lvl w:ilvl="2" w:tentative="1">
        <w:start w:val="1"/>
        <w:numFmt w:val="decimal"/>
        <w:isLgl/>
        <w:suff w:val="space"/>
        <w:lvlText w:val="§%1.%2.%3"/>
        <w:lvlJc w:val="left"/>
        <w:pPr>
          <w:ind w:left="0" w:firstLine="0"/>
        </w:pPr>
        <w:rPr>
          <w:rFonts w:hint="default" w:ascii="Times New Roman" w:hAnsi="Times New Roman" w:eastAsia="宋体"/>
        </w:rPr>
      </w:lvl>
    </w:lvlOverride>
    <w:lvlOverride w:ilvl="3">
      <w:lvl w:ilvl="3" w:tentative="1">
        <w:start w:val="1"/>
        <w:numFmt w:val="decimal"/>
        <w:isLgl/>
        <w:suff w:val="space"/>
        <w:lvlText w:val="§%1.%2.%3.%4"/>
        <w:lvlJc w:val="left"/>
        <w:pPr>
          <w:ind w:left="0" w:firstLine="0"/>
        </w:pPr>
        <w:rPr>
          <w:rFonts w:hint="default" w:ascii="Times New Roman" w:hAnsi="Times New Roman" w:eastAsia="宋体"/>
        </w:rPr>
      </w:lvl>
    </w:lvlOverride>
    <w:lvlOverride w:ilvl="4">
      <w:lvl w:ilvl="4" w:tentative="1">
        <w:start w:val="1"/>
        <w:numFmt w:val="decimal"/>
        <w:isLgl/>
        <w:suff w:val="space"/>
        <w:lvlText w:val="§%1.%2.%3.%4.%5"/>
        <w:lvlJc w:val="left"/>
        <w:pPr>
          <w:ind w:left="0" w:firstLine="0"/>
        </w:pPr>
        <w:rPr>
          <w:rFonts w:hint="default" w:ascii="Times New Roman" w:hAnsi="Times New Roman" w:eastAsia="宋体"/>
        </w:rPr>
      </w:lvl>
    </w:lvlOverride>
    <w:lvlOverride w:ilvl="5">
      <w:lvl w:ilvl="5" w:tentative="1">
        <w:start w:val="1"/>
        <w:numFmt w:val="decimal"/>
        <w:isLgl/>
        <w:suff w:val="space"/>
        <w:lvlText w:val="§%1.%2.%3.%4.%5.%6"/>
        <w:lvlJc w:val="left"/>
        <w:pPr>
          <w:ind w:left="0" w:firstLine="0"/>
        </w:pPr>
        <w:rPr>
          <w:rFonts w:hint="default" w:ascii="Times New Roman" w:hAnsi="Times New Roman" w:eastAsia="宋体"/>
        </w:rPr>
      </w:lvl>
    </w:lvlOverride>
    <w:lvlOverride w:ilvl="6">
      <w:lvl w:ilvl="6" w:tentative="1">
        <w:start w:val="1"/>
        <w:numFmt w:val="decimal"/>
        <w:isLgl/>
        <w:suff w:val="space"/>
        <w:lvlText w:val="§%1.%2.%3.%4.%5.%6.%7"/>
        <w:lvlJc w:val="left"/>
        <w:pPr>
          <w:ind w:left="0" w:firstLine="0"/>
        </w:pPr>
        <w:rPr>
          <w:rFonts w:hint="default" w:ascii="Times New Roman" w:hAnsi="Times New Roman" w:eastAsia="宋体"/>
        </w:rPr>
      </w:lvl>
    </w:lvlOverride>
    <w:lvlOverride w:ilvl="7">
      <w:lvl w:ilvl="7" w:tentative="1">
        <w:start w:val="1"/>
        <w:numFmt w:val="decimal"/>
        <w:isLgl/>
        <w:suff w:val="space"/>
        <w:lvlText w:val="§%1.%2.%3.%4.%5.%6.%7.%8"/>
        <w:lvlJc w:val="left"/>
        <w:pPr>
          <w:ind w:left="0" w:firstLine="0"/>
        </w:pPr>
        <w:rPr>
          <w:rFonts w:hint="default" w:ascii="Times New Roman" w:hAnsi="Times New Roman" w:eastAsia="宋体"/>
        </w:rPr>
      </w:lvl>
    </w:lvlOverride>
    <w:lvlOverride w:ilvl="8">
      <w:lvl w:ilvl="8" w:tentative="1">
        <w:start w:val="1"/>
        <w:numFmt w:val="decimal"/>
        <w:isLgl/>
        <w:suff w:val="space"/>
        <w:lvlText w:val="§%1.%2.%3.%4.%5.%6.%7.%8.%9"/>
        <w:lvlJc w:val="left"/>
        <w:pPr>
          <w:ind w:left="0" w:firstLine="0"/>
        </w:pPr>
        <w:rPr>
          <w:rFonts w:hint="default" w:ascii="Times New Roman" w:hAnsi="Times New Roman" w:eastAsia="宋体"/>
        </w:rPr>
      </w:lvl>
    </w:lvlOverride>
  </w:num>
  <w:num w:numId="3">
    <w:abstractNumId w:val="110"/>
  </w:num>
  <w:num w:numId="4">
    <w:abstractNumId w:val="144"/>
  </w:num>
  <w:num w:numId="5">
    <w:abstractNumId w:val="66"/>
  </w:num>
  <w:num w:numId="6">
    <w:abstractNumId w:val="12"/>
  </w:num>
  <w:num w:numId="7">
    <w:abstractNumId w:val="158"/>
  </w:num>
  <w:num w:numId="8">
    <w:abstractNumId w:val="42"/>
  </w:num>
  <w:num w:numId="9">
    <w:abstractNumId w:val="23"/>
  </w:num>
  <w:num w:numId="10">
    <w:abstractNumId w:val="161"/>
  </w:num>
  <w:num w:numId="11">
    <w:abstractNumId w:val="88"/>
  </w:num>
  <w:num w:numId="12">
    <w:abstractNumId w:val="76"/>
  </w:num>
  <w:num w:numId="13">
    <w:abstractNumId w:val="125"/>
  </w:num>
  <w:num w:numId="14">
    <w:abstractNumId w:val="50"/>
  </w:num>
  <w:num w:numId="15">
    <w:abstractNumId w:val="31"/>
  </w:num>
  <w:num w:numId="16">
    <w:abstractNumId w:val="142"/>
  </w:num>
  <w:num w:numId="17">
    <w:abstractNumId w:val="176"/>
  </w:num>
  <w:num w:numId="18">
    <w:abstractNumId w:val="122"/>
  </w:num>
  <w:num w:numId="19">
    <w:abstractNumId w:val="182"/>
  </w:num>
  <w:num w:numId="20">
    <w:abstractNumId w:val="137"/>
  </w:num>
  <w:num w:numId="21">
    <w:abstractNumId w:val="15"/>
  </w:num>
  <w:num w:numId="22">
    <w:abstractNumId w:val="92"/>
  </w:num>
  <w:num w:numId="23">
    <w:abstractNumId w:val="9"/>
  </w:num>
  <w:num w:numId="24">
    <w:abstractNumId w:val="99"/>
  </w:num>
  <w:num w:numId="25">
    <w:abstractNumId w:val="81"/>
  </w:num>
  <w:num w:numId="26">
    <w:abstractNumId w:val="80"/>
  </w:num>
  <w:num w:numId="27">
    <w:abstractNumId w:val="164"/>
  </w:num>
  <w:num w:numId="28">
    <w:abstractNumId w:val="3"/>
  </w:num>
  <w:num w:numId="29">
    <w:abstractNumId w:val="90"/>
  </w:num>
  <w:num w:numId="30">
    <w:abstractNumId w:val="85"/>
  </w:num>
  <w:num w:numId="31">
    <w:abstractNumId w:val="183"/>
  </w:num>
  <w:num w:numId="32">
    <w:abstractNumId w:val="94"/>
  </w:num>
  <w:num w:numId="33">
    <w:abstractNumId w:val="77"/>
  </w:num>
  <w:num w:numId="34">
    <w:abstractNumId w:val="129"/>
  </w:num>
  <w:num w:numId="35">
    <w:abstractNumId w:val="157"/>
  </w:num>
  <w:num w:numId="36">
    <w:abstractNumId w:val="93"/>
  </w:num>
  <w:num w:numId="37">
    <w:abstractNumId w:val="131"/>
  </w:num>
  <w:num w:numId="38">
    <w:abstractNumId w:val="17"/>
  </w:num>
  <w:num w:numId="39">
    <w:abstractNumId w:val="133"/>
  </w:num>
  <w:num w:numId="40">
    <w:abstractNumId w:val="156"/>
  </w:num>
  <w:num w:numId="41">
    <w:abstractNumId w:val="24"/>
  </w:num>
  <w:num w:numId="42">
    <w:abstractNumId w:val="60"/>
  </w:num>
  <w:num w:numId="43">
    <w:abstractNumId w:val="177"/>
  </w:num>
  <w:num w:numId="44">
    <w:abstractNumId w:val="179"/>
  </w:num>
  <w:num w:numId="45">
    <w:abstractNumId w:val="28"/>
  </w:num>
  <w:num w:numId="46">
    <w:abstractNumId w:val="34"/>
  </w:num>
  <w:num w:numId="47">
    <w:abstractNumId w:val="73"/>
  </w:num>
  <w:num w:numId="48">
    <w:abstractNumId w:val="11"/>
  </w:num>
  <w:num w:numId="49">
    <w:abstractNumId w:val="109"/>
  </w:num>
  <w:num w:numId="50">
    <w:abstractNumId w:val="16"/>
  </w:num>
  <w:num w:numId="51">
    <w:abstractNumId w:val="32"/>
  </w:num>
  <w:num w:numId="52">
    <w:abstractNumId w:val="136"/>
  </w:num>
  <w:num w:numId="53">
    <w:abstractNumId w:val="22"/>
  </w:num>
  <w:num w:numId="54">
    <w:abstractNumId w:val="111"/>
  </w:num>
  <w:num w:numId="55">
    <w:abstractNumId w:val="114"/>
  </w:num>
  <w:num w:numId="56">
    <w:abstractNumId w:val="4"/>
  </w:num>
  <w:num w:numId="57">
    <w:abstractNumId w:val="98"/>
  </w:num>
  <w:num w:numId="58">
    <w:abstractNumId w:val="167"/>
  </w:num>
  <w:num w:numId="59">
    <w:abstractNumId w:val="57"/>
  </w:num>
  <w:num w:numId="60">
    <w:abstractNumId w:val="148"/>
  </w:num>
  <w:num w:numId="61">
    <w:abstractNumId w:val="53"/>
  </w:num>
  <w:num w:numId="62">
    <w:abstractNumId w:val="91"/>
  </w:num>
  <w:num w:numId="63">
    <w:abstractNumId w:val="100"/>
  </w:num>
  <w:num w:numId="64">
    <w:abstractNumId w:val="97"/>
  </w:num>
  <w:num w:numId="65">
    <w:abstractNumId w:val="33"/>
  </w:num>
  <w:num w:numId="66">
    <w:abstractNumId w:val="20"/>
  </w:num>
  <w:num w:numId="67">
    <w:abstractNumId w:val="169"/>
  </w:num>
  <w:num w:numId="68">
    <w:abstractNumId w:val="19"/>
  </w:num>
  <w:num w:numId="69">
    <w:abstractNumId w:val="74"/>
  </w:num>
  <w:num w:numId="70">
    <w:abstractNumId w:val="163"/>
  </w:num>
  <w:num w:numId="71">
    <w:abstractNumId w:val="78"/>
  </w:num>
  <w:num w:numId="72">
    <w:abstractNumId w:val="127"/>
  </w:num>
  <w:num w:numId="73">
    <w:abstractNumId w:val="175"/>
  </w:num>
  <w:num w:numId="74">
    <w:abstractNumId w:val="168"/>
  </w:num>
  <w:num w:numId="75">
    <w:abstractNumId w:val="145"/>
  </w:num>
  <w:num w:numId="76">
    <w:abstractNumId w:val="26"/>
  </w:num>
  <w:num w:numId="77">
    <w:abstractNumId w:val="71"/>
  </w:num>
  <w:num w:numId="78">
    <w:abstractNumId w:val="154"/>
  </w:num>
  <w:num w:numId="79">
    <w:abstractNumId w:val="6"/>
  </w:num>
  <w:num w:numId="80">
    <w:abstractNumId w:val="108"/>
  </w:num>
  <w:num w:numId="81">
    <w:abstractNumId w:val="30"/>
  </w:num>
  <w:num w:numId="82">
    <w:abstractNumId w:val="70"/>
  </w:num>
  <w:num w:numId="83">
    <w:abstractNumId w:val="7"/>
  </w:num>
  <w:num w:numId="84">
    <w:abstractNumId w:val="173"/>
  </w:num>
  <w:num w:numId="85">
    <w:abstractNumId w:val="128"/>
  </w:num>
  <w:num w:numId="86">
    <w:abstractNumId w:val="87"/>
  </w:num>
  <w:num w:numId="87">
    <w:abstractNumId w:val="172"/>
  </w:num>
  <w:num w:numId="88">
    <w:abstractNumId w:val="106"/>
  </w:num>
  <w:num w:numId="89">
    <w:abstractNumId w:val="35"/>
  </w:num>
  <w:num w:numId="90">
    <w:abstractNumId w:val="68"/>
  </w:num>
  <w:num w:numId="91">
    <w:abstractNumId w:val="25"/>
  </w:num>
  <w:num w:numId="92">
    <w:abstractNumId w:val="104"/>
  </w:num>
  <w:num w:numId="93">
    <w:abstractNumId w:val="95"/>
  </w:num>
  <w:num w:numId="94">
    <w:abstractNumId w:val="112"/>
  </w:num>
  <w:num w:numId="95">
    <w:abstractNumId w:val="47"/>
  </w:num>
  <w:num w:numId="96">
    <w:abstractNumId w:val="62"/>
  </w:num>
  <w:num w:numId="97">
    <w:abstractNumId w:val="37"/>
  </w:num>
  <w:num w:numId="98">
    <w:abstractNumId w:val="64"/>
  </w:num>
  <w:num w:numId="99">
    <w:abstractNumId w:val="149"/>
  </w:num>
  <w:num w:numId="100">
    <w:abstractNumId w:val="174"/>
  </w:num>
  <w:num w:numId="101">
    <w:abstractNumId w:val="124"/>
  </w:num>
  <w:num w:numId="102">
    <w:abstractNumId w:val="1"/>
  </w:num>
  <w:num w:numId="103">
    <w:abstractNumId w:val="61"/>
  </w:num>
  <w:num w:numId="104">
    <w:abstractNumId w:val="49"/>
  </w:num>
  <w:num w:numId="105">
    <w:abstractNumId w:val="103"/>
  </w:num>
  <w:num w:numId="106">
    <w:abstractNumId w:val="130"/>
  </w:num>
  <w:num w:numId="107">
    <w:abstractNumId w:val="51"/>
  </w:num>
  <w:num w:numId="108">
    <w:abstractNumId w:val="119"/>
  </w:num>
  <w:num w:numId="109">
    <w:abstractNumId w:val="140"/>
  </w:num>
  <w:num w:numId="110">
    <w:abstractNumId w:val="186"/>
  </w:num>
  <w:num w:numId="111">
    <w:abstractNumId w:val="10"/>
  </w:num>
  <w:num w:numId="112">
    <w:abstractNumId w:val="160"/>
  </w:num>
  <w:num w:numId="113">
    <w:abstractNumId w:val="162"/>
  </w:num>
  <w:num w:numId="114">
    <w:abstractNumId w:val="152"/>
  </w:num>
  <w:num w:numId="115">
    <w:abstractNumId w:val="69"/>
  </w:num>
  <w:num w:numId="116">
    <w:abstractNumId w:val="38"/>
  </w:num>
  <w:num w:numId="117">
    <w:abstractNumId w:val="83"/>
  </w:num>
  <w:num w:numId="118">
    <w:abstractNumId w:val="40"/>
  </w:num>
  <w:num w:numId="119">
    <w:abstractNumId w:val="123"/>
  </w:num>
  <w:num w:numId="120">
    <w:abstractNumId w:val="147"/>
  </w:num>
  <w:num w:numId="121">
    <w:abstractNumId w:val="155"/>
  </w:num>
  <w:num w:numId="122">
    <w:abstractNumId w:val="21"/>
  </w:num>
  <w:num w:numId="123">
    <w:abstractNumId w:val="107"/>
  </w:num>
  <w:num w:numId="124">
    <w:abstractNumId w:val="120"/>
  </w:num>
  <w:num w:numId="125">
    <w:abstractNumId w:val="116"/>
  </w:num>
  <w:num w:numId="126">
    <w:abstractNumId w:val="82"/>
  </w:num>
  <w:num w:numId="127">
    <w:abstractNumId w:val="54"/>
  </w:num>
  <w:num w:numId="128">
    <w:abstractNumId w:val="72"/>
  </w:num>
  <w:num w:numId="129">
    <w:abstractNumId w:val="59"/>
  </w:num>
  <w:num w:numId="130">
    <w:abstractNumId w:val="27"/>
  </w:num>
  <w:num w:numId="131">
    <w:abstractNumId w:val="105"/>
  </w:num>
  <w:num w:numId="132">
    <w:abstractNumId w:val="113"/>
  </w:num>
  <w:num w:numId="133">
    <w:abstractNumId w:val="134"/>
  </w:num>
  <w:num w:numId="134">
    <w:abstractNumId w:val="89"/>
  </w:num>
  <w:num w:numId="135">
    <w:abstractNumId w:val="159"/>
  </w:num>
  <w:num w:numId="136">
    <w:abstractNumId w:val="96"/>
  </w:num>
  <w:num w:numId="137">
    <w:abstractNumId w:val="180"/>
  </w:num>
  <w:num w:numId="138">
    <w:abstractNumId w:val="84"/>
  </w:num>
  <w:num w:numId="139">
    <w:abstractNumId w:val="121"/>
  </w:num>
  <w:num w:numId="140">
    <w:abstractNumId w:val="178"/>
  </w:num>
  <w:num w:numId="141">
    <w:abstractNumId w:val="48"/>
  </w:num>
  <w:num w:numId="142">
    <w:abstractNumId w:val="55"/>
  </w:num>
  <w:num w:numId="143">
    <w:abstractNumId w:val="143"/>
  </w:num>
  <w:num w:numId="144">
    <w:abstractNumId w:val="135"/>
  </w:num>
  <w:num w:numId="145">
    <w:abstractNumId w:val="75"/>
  </w:num>
  <w:num w:numId="146">
    <w:abstractNumId w:val="2"/>
  </w:num>
  <w:num w:numId="147">
    <w:abstractNumId w:val="65"/>
  </w:num>
  <w:num w:numId="148">
    <w:abstractNumId w:val="181"/>
  </w:num>
  <w:num w:numId="149">
    <w:abstractNumId w:val="150"/>
  </w:num>
  <w:num w:numId="150">
    <w:abstractNumId w:val="151"/>
  </w:num>
  <w:num w:numId="151">
    <w:abstractNumId w:val="67"/>
  </w:num>
  <w:num w:numId="152">
    <w:abstractNumId w:val="44"/>
  </w:num>
  <w:num w:numId="153">
    <w:abstractNumId w:val="18"/>
  </w:num>
  <w:num w:numId="154">
    <w:abstractNumId w:val="171"/>
  </w:num>
  <w:num w:numId="155">
    <w:abstractNumId w:val="170"/>
  </w:num>
  <w:num w:numId="156">
    <w:abstractNumId w:val="139"/>
  </w:num>
  <w:num w:numId="157">
    <w:abstractNumId w:val="146"/>
  </w:num>
  <w:num w:numId="158">
    <w:abstractNumId w:val="63"/>
  </w:num>
  <w:num w:numId="159">
    <w:abstractNumId w:val="185"/>
  </w:num>
  <w:num w:numId="160">
    <w:abstractNumId w:val="79"/>
  </w:num>
  <w:num w:numId="161">
    <w:abstractNumId w:val="132"/>
  </w:num>
  <w:num w:numId="162">
    <w:abstractNumId w:val="52"/>
  </w:num>
  <w:num w:numId="163">
    <w:abstractNumId w:val="86"/>
  </w:num>
  <w:num w:numId="164">
    <w:abstractNumId w:val="153"/>
  </w:num>
  <w:num w:numId="165">
    <w:abstractNumId w:val="115"/>
  </w:num>
  <w:num w:numId="166">
    <w:abstractNumId w:val="39"/>
  </w:num>
  <w:num w:numId="167">
    <w:abstractNumId w:val="5"/>
  </w:num>
  <w:num w:numId="168">
    <w:abstractNumId w:val="41"/>
  </w:num>
  <w:num w:numId="169">
    <w:abstractNumId w:val="13"/>
  </w:num>
  <w:num w:numId="170">
    <w:abstractNumId w:val="102"/>
  </w:num>
  <w:num w:numId="171">
    <w:abstractNumId w:val="165"/>
  </w:num>
  <w:num w:numId="172">
    <w:abstractNumId w:val="43"/>
  </w:num>
  <w:num w:numId="173">
    <w:abstractNumId w:val="117"/>
  </w:num>
  <w:num w:numId="174">
    <w:abstractNumId w:val="36"/>
  </w:num>
  <w:num w:numId="175">
    <w:abstractNumId w:val="118"/>
  </w:num>
  <w:num w:numId="176">
    <w:abstractNumId w:val="126"/>
  </w:num>
  <w:num w:numId="177">
    <w:abstractNumId w:val="45"/>
  </w:num>
  <w:num w:numId="178">
    <w:abstractNumId w:val="184"/>
  </w:num>
  <w:num w:numId="179">
    <w:abstractNumId w:val="101"/>
  </w:num>
  <w:num w:numId="180">
    <w:abstractNumId w:val="166"/>
  </w:num>
  <w:num w:numId="181">
    <w:abstractNumId w:val="0"/>
  </w:num>
  <w:num w:numId="182">
    <w:abstractNumId w:val="141"/>
  </w:num>
  <w:num w:numId="183">
    <w:abstractNumId w:val="56"/>
  </w:num>
  <w:num w:numId="184">
    <w:abstractNumId w:val="46"/>
  </w:num>
  <w:num w:numId="185">
    <w:abstractNumId w:val="138"/>
  </w:num>
  <w:num w:numId="186">
    <w:abstractNumId w:val="8"/>
  </w:num>
  <w:num w:numId="187">
    <w:abstractNumId w:val="14"/>
  </w:num>
  <w:num w:numId="188">
    <w:abstractNumId w:val="2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222A3"/>
    <w:rsid w:val="000452D1"/>
    <w:rsid w:val="00045BAB"/>
    <w:rsid w:val="000573E2"/>
    <w:rsid w:val="00073F7E"/>
    <w:rsid w:val="00083553"/>
    <w:rsid w:val="00086686"/>
    <w:rsid w:val="00087E42"/>
    <w:rsid w:val="000A6C1E"/>
    <w:rsid w:val="000D4C12"/>
    <w:rsid w:val="00107C72"/>
    <w:rsid w:val="00117245"/>
    <w:rsid w:val="00150944"/>
    <w:rsid w:val="001850B6"/>
    <w:rsid w:val="0018774C"/>
    <w:rsid w:val="001B598F"/>
    <w:rsid w:val="002222A3"/>
    <w:rsid w:val="00226917"/>
    <w:rsid w:val="0025528B"/>
    <w:rsid w:val="00275DAB"/>
    <w:rsid w:val="0028052E"/>
    <w:rsid w:val="00297DEA"/>
    <w:rsid w:val="002C252A"/>
    <w:rsid w:val="002C6E70"/>
    <w:rsid w:val="002E10B3"/>
    <w:rsid w:val="0032609A"/>
    <w:rsid w:val="00336F42"/>
    <w:rsid w:val="00343D70"/>
    <w:rsid w:val="003531A2"/>
    <w:rsid w:val="0039746A"/>
    <w:rsid w:val="003B334C"/>
    <w:rsid w:val="003B6932"/>
    <w:rsid w:val="003D0F7E"/>
    <w:rsid w:val="003E4851"/>
    <w:rsid w:val="003F2B8C"/>
    <w:rsid w:val="00413A8B"/>
    <w:rsid w:val="00423B72"/>
    <w:rsid w:val="004267CF"/>
    <w:rsid w:val="00442A10"/>
    <w:rsid w:val="0048206A"/>
    <w:rsid w:val="0048461A"/>
    <w:rsid w:val="004A7316"/>
    <w:rsid w:val="004B0465"/>
    <w:rsid w:val="00501FB1"/>
    <w:rsid w:val="00507F83"/>
    <w:rsid w:val="00517FB1"/>
    <w:rsid w:val="0052505C"/>
    <w:rsid w:val="005276FE"/>
    <w:rsid w:val="005423CC"/>
    <w:rsid w:val="0058501F"/>
    <w:rsid w:val="00595B64"/>
    <w:rsid w:val="005D152B"/>
    <w:rsid w:val="005D1550"/>
    <w:rsid w:val="005E0EB8"/>
    <w:rsid w:val="00603CE6"/>
    <w:rsid w:val="0061314D"/>
    <w:rsid w:val="00646F9D"/>
    <w:rsid w:val="00671F27"/>
    <w:rsid w:val="006A5016"/>
    <w:rsid w:val="006A5C73"/>
    <w:rsid w:val="006C64A6"/>
    <w:rsid w:val="006C7835"/>
    <w:rsid w:val="006F1B7B"/>
    <w:rsid w:val="007100D1"/>
    <w:rsid w:val="007227C4"/>
    <w:rsid w:val="007355BC"/>
    <w:rsid w:val="00741FA8"/>
    <w:rsid w:val="00793745"/>
    <w:rsid w:val="00796BDB"/>
    <w:rsid w:val="008062CF"/>
    <w:rsid w:val="00820A2A"/>
    <w:rsid w:val="00846AFC"/>
    <w:rsid w:val="00885A82"/>
    <w:rsid w:val="008C7E9C"/>
    <w:rsid w:val="008D35E6"/>
    <w:rsid w:val="00901E22"/>
    <w:rsid w:val="009116F3"/>
    <w:rsid w:val="0092229A"/>
    <w:rsid w:val="009E425B"/>
    <w:rsid w:val="00A11475"/>
    <w:rsid w:val="00A12A96"/>
    <w:rsid w:val="00A23660"/>
    <w:rsid w:val="00A5308F"/>
    <w:rsid w:val="00A95DD2"/>
    <w:rsid w:val="00AA3AAF"/>
    <w:rsid w:val="00AD59A2"/>
    <w:rsid w:val="00AE06E6"/>
    <w:rsid w:val="00AF0E3B"/>
    <w:rsid w:val="00B0431E"/>
    <w:rsid w:val="00B276EF"/>
    <w:rsid w:val="00B427E6"/>
    <w:rsid w:val="00B42826"/>
    <w:rsid w:val="00B66CAA"/>
    <w:rsid w:val="00B75886"/>
    <w:rsid w:val="00B77098"/>
    <w:rsid w:val="00BC3CF7"/>
    <w:rsid w:val="00BD5F6F"/>
    <w:rsid w:val="00C3229B"/>
    <w:rsid w:val="00C46EC2"/>
    <w:rsid w:val="00C530F9"/>
    <w:rsid w:val="00C55554"/>
    <w:rsid w:val="00C71F99"/>
    <w:rsid w:val="00CC1399"/>
    <w:rsid w:val="00D24728"/>
    <w:rsid w:val="00D70080"/>
    <w:rsid w:val="00D77C17"/>
    <w:rsid w:val="00DB5929"/>
    <w:rsid w:val="00DE2D28"/>
    <w:rsid w:val="00E017B2"/>
    <w:rsid w:val="00E02150"/>
    <w:rsid w:val="00E12457"/>
    <w:rsid w:val="00E12F67"/>
    <w:rsid w:val="00E15CDA"/>
    <w:rsid w:val="00E87534"/>
    <w:rsid w:val="00ED23E4"/>
    <w:rsid w:val="00ED3791"/>
    <w:rsid w:val="00ED5882"/>
    <w:rsid w:val="00F16C6A"/>
    <w:rsid w:val="00F2126D"/>
    <w:rsid w:val="00F4790D"/>
    <w:rsid w:val="00F661E4"/>
    <w:rsid w:val="00F91C1A"/>
    <w:rsid w:val="00FA53B9"/>
    <w:rsid w:val="740B68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480" w:firstLineChars="200"/>
      <w:jc w:val="both"/>
    </w:pPr>
    <w:rPr>
      <w:rFonts w:ascii="Times New Roman" w:hAnsi="Times New Roman" w:eastAsia="宋体" w:cstheme="minorBidi"/>
      <w:kern w:val="2"/>
      <w:sz w:val="24"/>
      <w:szCs w:val="21"/>
      <w:lang w:val="en-US" w:eastAsia="zh-CN" w:bidi="ar-SA"/>
    </w:rPr>
  </w:style>
  <w:style w:type="paragraph" w:styleId="2">
    <w:name w:val="heading 1"/>
    <w:next w:val="1"/>
    <w:link w:val="24"/>
    <w:qFormat/>
    <w:uiPriority w:val="9"/>
    <w:pPr>
      <w:keepNext/>
      <w:keepLines/>
      <w:numPr>
        <w:ilvl w:val="0"/>
        <w:numId w:val="1"/>
      </w:numPr>
      <w:spacing w:before="240" w:after="240" w:line="360" w:lineRule="auto"/>
      <w:jc w:val="center"/>
      <w:outlineLvl w:val="0"/>
    </w:pPr>
    <w:rPr>
      <w:rFonts w:eastAsia="黑体" w:asciiTheme="minorHAnsi" w:hAnsiTheme="minorHAnsi" w:cstheme="minorBidi"/>
      <w:b/>
      <w:bCs/>
      <w:kern w:val="44"/>
      <w:sz w:val="32"/>
      <w:szCs w:val="44"/>
      <w:lang w:val="en-US" w:eastAsia="zh-CN" w:bidi="ar-SA"/>
    </w:rPr>
  </w:style>
  <w:style w:type="paragraph" w:styleId="3">
    <w:name w:val="heading 2"/>
    <w:next w:val="1"/>
    <w:link w:val="25"/>
    <w:unhideWhenUsed/>
    <w:qFormat/>
    <w:uiPriority w:val="9"/>
    <w:pPr>
      <w:keepNext/>
      <w:keepLines/>
      <w:numPr>
        <w:ilvl w:val="1"/>
        <w:numId w:val="1"/>
      </w:numPr>
      <w:spacing w:before="120" w:after="120" w:line="360" w:lineRule="auto"/>
      <w:outlineLvl w:val="1"/>
    </w:pPr>
    <w:rPr>
      <w:rFonts w:ascii="Times New Roman" w:hAnsi="Times New Roman" w:eastAsia="黑体" w:cstheme="majorBidi"/>
      <w:b/>
      <w:bCs/>
      <w:kern w:val="2"/>
      <w:sz w:val="30"/>
      <w:szCs w:val="32"/>
      <w:lang w:val="en-US" w:eastAsia="zh-CN" w:bidi="ar-SA"/>
    </w:rPr>
  </w:style>
  <w:style w:type="paragraph" w:styleId="4">
    <w:name w:val="heading 3"/>
    <w:next w:val="1"/>
    <w:link w:val="26"/>
    <w:unhideWhenUsed/>
    <w:qFormat/>
    <w:uiPriority w:val="9"/>
    <w:pPr>
      <w:keepNext/>
      <w:keepLines/>
      <w:numPr>
        <w:ilvl w:val="2"/>
        <w:numId w:val="1"/>
      </w:numPr>
      <w:spacing w:before="120" w:after="120" w:line="360" w:lineRule="auto"/>
      <w:outlineLvl w:val="2"/>
    </w:pPr>
    <w:rPr>
      <w:rFonts w:ascii="Times New Roman" w:hAnsi="Times New Roman" w:eastAsia="黑体" w:cstheme="minorBidi"/>
      <w:bCs/>
      <w:kern w:val="2"/>
      <w:sz w:val="28"/>
      <w:szCs w:val="32"/>
      <w:lang w:val="en-US" w:eastAsia="zh-CN" w:bidi="ar-SA"/>
    </w:rPr>
  </w:style>
  <w:style w:type="paragraph" w:styleId="5">
    <w:name w:val="heading 4"/>
    <w:next w:val="1"/>
    <w:link w:val="27"/>
    <w:unhideWhenUsed/>
    <w:qFormat/>
    <w:uiPriority w:val="9"/>
    <w:pPr>
      <w:keepNext/>
      <w:keepLines/>
      <w:numPr>
        <w:ilvl w:val="3"/>
        <w:numId w:val="1"/>
      </w:numPr>
      <w:spacing w:before="120" w:after="120" w:line="360" w:lineRule="auto"/>
      <w:outlineLvl w:val="3"/>
    </w:pPr>
    <w:rPr>
      <w:rFonts w:eastAsia="黑体" w:asciiTheme="majorHAnsi" w:hAnsiTheme="majorHAnsi" w:cstheme="majorBidi"/>
      <w:bCs/>
      <w:kern w:val="2"/>
      <w:sz w:val="24"/>
      <w:szCs w:val="28"/>
      <w:lang w:val="en-US" w:eastAsia="zh-CN" w:bidi="ar-SA"/>
    </w:rPr>
  </w:style>
  <w:style w:type="paragraph" w:styleId="6">
    <w:name w:val="heading 5"/>
    <w:next w:val="1"/>
    <w:link w:val="28"/>
    <w:unhideWhenUsed/>
    <w:qFormat/>
    <w:uiPriority w:val="9"/>
    <w:pPr>
      <w:keepNext/>
      <w:keepLines/>
      <w:numPr>
        <w:ilvl w:val="4"/>
        <w:numId w:val="1"/>
      </w:numPr>
      <w:spacing w:before="120" w:after="120" w:line="360" w:lineRule="auto"/>
      <w:outlineLvl w:val="4"/>
    </w:pPr>
    <w:rPr>
      <w:rFonts w:ascii="Times New Roman" w:hAnsi="Times New Roman" w:eastAsia="黑体" w:cstheme="minorBidi"/>
      <w:bCs/>
      <w:kern w:val="2"/>
      <w:sz w:val="24"/>
      <w:szCs w:val="28"/>
      <w:lang w:val="en-US" w:eastAsia="zh-CN" w:bidi="ar-SA"/>
    </w:rPr>
  </w:style>
  <w:style w:type="paragraph" w:styleId="7">
    <w:name w:val="heading 6"/>
    <w:next w:val="1"/>
    <w:link w:val="29"/>
    <w:unhideWhenUsed/>
    <w:qFormat/>
    <w:uiPriority w:val="9"/>
    <w:pPr>
      <w:keepNext/>
      <w:keepLines/>
      <w:numPr>
        <w:ilvl w:val="5"/>
        <w:numId w:val="1"/>
      </w:numPr>
      <w:spacing w:before="120" w:after="120" w:line="360" w:lineRule="auto"/>
      <w:outlineLvl w:val="5"/>
    </w:pPr>
    <w:rPr>
      <w:rFonts w:ascii="Times New Roman" w:hAnsi="Times New Roman" w:eastAsia="黑体" w:cstheme="majorBidi"/>
      <w:bCs/>
      <w:kern w:val="2"/>
      <w:sz w:val="24"/>
      <w:szCs w:val="24"/>
      <w:lang w:val="en-US" w:eastAsia="zh-CN" w:bidi="ar-SA"/>
    </w:rPr>
  </w:style>
  <w:style w:type="paragraph" w:styleId="8">
    <w:name w:val="heading 7"/>
    <w:next w:val="1"/>
    <w:link w:val="30"/>
    <w:unhideWhenUsed/>
    <w:qFormat/>
    <w:uiPriority w:val="9"/>
    <w:pPr>
      <w:keepNext/>
      <w:keepLines/>
      <w:numPr>
        <w:ilvl w:val="6"/>
        <w:numId w:val="1"/>
      </w:numPr>
      <w:spacing w:before="120" w:after="120" w:line="360" w:lineRule="auto"/>
      <w:outlineLvl w:val="6"/>
    </w:pPr>
    <w:rPr>
      <w:rFonts w:ascii="Times New Roman" w:hAnsi="Times New Roman" w:eastAsia="黑体" w:cstheme="minorBidi"/>
      <w:bCs/>
      <w:kern w:val="2"/>
      <w:sz w:val="24"/>
      <w:szCs w:val="24"/>
      <w:lang w:val="en-US" w:eastAsia="zh-CN" w:bidi="ar-SA"/>
    </w:rPr>
  </w:style>
  <w:style w:type="paragraph" w:styleId="9">
    <w:name w:val="heading 8"/>
    <w:next w:val="1"/>
    <w:link w:val="31"/>
    <w:unhideWhenUsed/>
    <w:qFormat/>
    <w:uiPriority w:val="9"/>
    <w:pPr>
      <w:keepNext/>
      <w:keepLines/>
      <w:numPr>
        <w:ilvl w:val="7"/>
        <w:numId w:val="1"/>
      </w:numPr>
      <w:spacing w:before="120" w:after="120" w:line="360" w:lineRule="auto"/>
      <w:outlineLvl w:val="7"/>
    </w:pPr>
    <w:rPr>
      <w:rFonts w:ascii="Times New Roman" w:hAnsi="Times New Roman" w:eastAsia="黑体" w:cstheme="majorBidi"/>
      <w:kern w:val="2"/>
      <w:sz w:val="24"/>
      <w:szCs w:val="24"/>
      <w:lang w:val="en-US" w:eastAsia="zh-CN" w:bidi="ar-SA"/>
    </w:rPr>
  </w:style>
  <w:style w:type="paragraph" w:styleId="10">
    <w:name w:val="heading 9"/>
    <w:next w:val="1"/>
    <w:link w:val="32"/>
    <w:unhideWhenUsed/>
    <w:qFormat/>
    <w:uiPriority w:val="9"/>
    <w:pPr>
      <w:keepNext/>
      <w:keepLines/>
      <w:numPr>
        <w:ilvl w:val="8"/>
        <w:numId w:val="1"/>
      </w:numPr>
      <w:spacing w:before="120" w:after="120" w:line="360" w:lineRule="auto"/>
      <w:outlineLvl w:val="8"/>
    </w:pPr>
    <w:rPr>
      <w:rFonts w:ascii="Times New Roman" w:hAnsi="Times New Roman" w:eastAsia="黑体" w:cstheme="majorBidi"/>
      <w:kern w:val="2"/>
      <w:sz w:val="24"/>
      <w:szCs w:val="21"/>
      <w:lang w:val="en-US" w:eastAsia="zh-CN" w:bidi="ar-SA"/>
    </w:rPr>
  </w:style>
  <w:style w:type="character" w:default="1" w:styleId="21">
    <w:name w:val="Default Paragraph Font"/>
    <w:semiHidden/>
    <w:unhideWhenUsed/>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Document Map"/>
    <w:basedOn w:val="1"/>
    <w:link w:val="52"/>
    <w:semiHidden/>
    <w:unhideWhenUsed/>
    <w:qFormat/>
    <w:uiPriority w:val="99"/>
    <w:rPr>
      <w:rFonts w:ascii="宋体"/>
      <w:sz w:val="18"/>
      <w:szCs w:val="18"/>
    </w:rPr>
  </w:style>
  <w:style w:type="paragraph" w:styleId="12">
    <w:name w:val="annotation text"/>
    <w:basedOn w:val="1"/>
    <w:link w:val="42"/>
    <w:unhideWhenUsed/>
    <w:qFormat/>
    <w:uiPriority w:val="99"/>
    <w:pPr>
      <w:jc w:val="left"/>
    </w:pPr>
  </w:style>
  <w:style w:type="paragraph" w:styleId="13">
    <w:name w:val="Balloon Text"/>
    <w:basedOn w:val="1"/>
    <w:link w:val="39"/>
    <w:semiHidden/>
    <w:unhideWhenUsed/>
    <w:qFormat/>
    <w:uiPriority w:val="99"/>
    <w:pPr>
      <w:spacing w:line="240" w:lineRule="auto"/>
    </w:pPr>
    <w:rPr>
      <w:sz w:val="18"/>
      <w:szCs w:val="18"/>
    </w:rPr>
  </w:style>
  <w:style w:type="paragraph" w:styleId="14">
    <w:name w:val="footer"/>
    <w:basedOn w:val="1"/>
    <w:link w:val="38"/>
    <w:unhideWhenUsed/>
    <w:qFormat/>
    <w:uiPriority w:val="99"/>
    <w:pPr>
      <w:tabs>
        <w:tab w:val="center" w:pos="4153"/>
        <w:tab w:val="right" w:pos="8306"/>
      </w:tabs>
      <w:snapToGrid w:val="0"/>
      <w:spacing w:line="240" w:lineRule="atLeast"/>
      <w:jc w:val="left"/>
    </w:pPr>
    <w:rPr>
      <w:sz w:val="18"/>
      <w:szCs w:val="18"/>
    </w:rPr>
  </w:style>
  <w:style w:type="paragraph" w:styleId="15">
    <w:name w:val="header"/>
    <w:basedOn w:val="1"/>
    <w:link w:val="37"/>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6">
    <w:name w:val="Normal (Web)"/>
    <w:basedOn w:val="1"/>
    <w:semiHidden/>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7">
    <w:name w:val="Title"/>
    <w:basedOn w:val="1"/>
    <w:next w:val="1"/>
    <w:link w:val="33"/>
    <w:qFormat/>
    <w:uiPriority w:val="10"/>
    <w:pPr>
      <w:spacing w:before="240" w:after="60"/>
      <w:jc w:val="center"/>
      <w:outlineLvl w:val="0"/>
    </w:pPr>
    <w:rPr>
      <w:rFonts w:asciiTheme="majorHAnsi" w:hAnsiTheme="majorHAnsi" w:eastAsiaTheme="majorEastAsia" w:cstheme="majorBidi"/>
      <w:b/>
      <w:bCs/>
      <w:sz w:val="32"/>
      <w:szCs w:val="32"/>
    </w:rPr>
  </w:style>
  <w:style w:type="paragraph" w:styleId="18">
    <w:name w:val="annotation subject"/>
    <w:basedOn w:val="12"/>
    <w:next w:val="12"/>
    <w:link w:val="43"/>
    <w:semiHidden/>
    <w:unhideWhenUsed/>
    <w:qFormat/>
    <w:uiPriority w:val="99"/>
    <w:rPr>
      <w:b/>
      <w:bCs/>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22"/>
    <w:rPr>
      <w:b/>
      <w:bCs/>
    </w:rPr>
  </w:style>
  <w:style w:type="character" w:styleId="23">
    <w:name w:val="annotation reference"/>
    <w:basedOn w:val="21"/>
    <w:semiHidden/>
    <w:unhideWhenUsed/>
    <w:qFormat/>
    <w:uiPriority w:val="99"/>
    <w:rPr>
      <w:sz w:val="21"/>
      <w:szCs w:val="21"/>
    </w:rPr>
  </w:style>
  <w:style w:type="character" w:customStyle="1" w:styleId="24">
    <w:name w:val="标题 1 Char"/>
    <w:basedOn w:val="21"/>
    <w:link w:val="2"/>
    <w:uiPriority w:val="9"/>
    <w:rPr>
      <w:rFonts w:eastAsia="黑体"/>
      <w:b/>
      <w:bCs/>
      <w:kern w:val="44"/>
      <w:sz w:val="32"/>
      <w:szCs w:val="44"/>
    </w:rPr>
  </w:style>
  <w:style w:type="character" w:customStyle="1" w:styleId="25">
    <w:name w:val="标题 2 Char"/>
    <w:basedOn w:val="21"/>
    <w:link w:val="3"/>
    <w:qFormat/>
    <w:uiPriority w:val="9"/>
    <w:rPr>
      <w:rFonts w:ascii="Times New Roman" w:hAnsi="Times New Roman" w:eastAsia="黑体" w:cstheme="majorBidi"/>
      <w:b/>
      <w:bCs/>
      <w:sz w:val="30"/>
      <w:szCs w:val="32"/>
    </w:rPr>
  </w:style>
  <w:style w:type="character" w:customStyle="1" w:styleId="26">
    <w:name w:val="标题 3 Char"/>
    <w:basedOn w:val="21"/>
    <w:link w:val="4"/>
    <w:uiPriority w:val="9"/>
    <w:rPr>
      <w:rFonts w:ascii="Times New Roman" w:hAnsi="Times New Roman" w:eastAsia="黑体"/>
      <w:bCs/>
      <w:sz w:val="28"/>
      <w:szCs w:val="32"/>
    </w:rPr>
  </w:style>
  <w:style w:type="character" w:customStyle="1" w:styleId="27">
    <w:name w:val="标题 4 Char"/>
    <w:basedOn w:val="21"/>
    <w:link w:val="5"/>
    <w:uiPriority w:val="9"/>
    <w:rPr>
      <w:rFonts w:eastAsia="黑体" w:asciiTheme="majorHAnsi" w:hAnsiTheme="majorHAnsi" w:cstheme="majorBidi"/>
      <w:bCs/>
      <w:sz w:val="24"/>
      <w:szCs w:val="28"/>
    </w:rPr>
  </w:style>
  <w:style w:type="character" w:customStyle="1" w:styleId="28">
    <w:name w:val="标题 5 Char"/>
    <w:basedOn w:val="21"/>
    <w:link w:val="6"/>
    <w:qFormat/>
    <w:uiPriority w:val="9"/>
    <w:rPr>
      <w:rFonts w:ascii="Times New Roman" w:hAnsi="Times New Roman" w:eastAsia="黑体"/>
      <w:bCs/>
      <w:sz w:val="24"/>
      <w:szCs w:val="28"/>
    </w:rPr>
  </w:style>
  <w:style w:type="character" w:customStyle="1" w:styleId="29">
    <w:name w:val="标题 6 Char"/>
    <w:basedOn w:val="21"/>
    <w:link w:val="7"/>
    <w:uiPriority w:val="9"/>
    <w:rPr>
      <w:rFonts w:ascii="Times New Roman" w:hAnsi="Times New Roman" w:eastAsia="黑体" w:cstheme="majorBidi"/>
      <w:bCs/>
      <w:sz w:val="24"/>
      <w:szCs w:val="24"/>
    </w:rPr>
  </w:style>
  <w:style w:type="character" w:customStyle="1" w:styleId="30">
    <w:name w:val="标题 7 Char"/>
    <w:basedOn w:val="21"/>
    <w:link w:val="8"/>
    <w:uiPriority w:val="9"/>
    <w:rPr>
      <w:rFonts w:ascii="Times New Roman" w:hAnsi="Times New Roman" w:eastAsia="黑体"/>
      <w:bCs/>
      <w:sz w:val="24"/>
      <w:szCs w:val="24"/>
    </w:rPr>
  </w:style>
  <w:style w:type="character" w:customStyle="1" w:styleId="31">
    <w:name w:val="标题 8 Char"/>
    <w:basedOn w:val="21"/>
    <w:link w:val="9"/>
    <w:qFormat/>
    <w:uiPriority w:val="9"/>
    <w:rPr>
      <w:rFonts w:ascii="Times New Roman" w:hAnsi="Times New Roman" w:eastAsia="黑体" w:cstheme="majorBidi"/>
      <w:sz w:val="24"/>
      <w:szCs w:val="24"/>
    </w:rPr>
  </w:style>
  <w:style w:type="character" w:customStyle="1" w:styleId="32">
    <w:name w:val="标题 9 Char"/>
    <w:basedOn w:val="21"/>
    <w:link w:val="10"/>
    <w:uiPriority w:val="9"/>
    <w:rPr>
      <w:rFonts w:ascii="Times New Roman" w:hAnsi="Times New Roman" w:eastAsia="黑体" w:cstheme="majorBidi"/>
      <w:sz w:val="24"/>
    </w:rPr>
  </w:style>
  <w:style w:type="character" w:customStyle="1" w:styleId="33">
    <w:name w:val="标题 Char"/>
    <w:basedOn w:val="21"/>
    <w:link w:val="17"/>
    <w:qFormat/>
    <w:uiPriority w:val="10"/>
    <w:rPr>
      <w:rFonts w:asciiTheme="majorHAnsi" w:hAnsiTheme="majorHAnsi" w:eastAsiaTheme="majorEastAsia" w:cstheme="majorBidi"/>
      <w:b/>
      <w:bCs/>
      <w:sz w:val="32"/>
      <w:szCs w:val="32"/>
    </w:rPr>
  </w:style>
  <w:style w:type="table" w:customStyle="1" w:styleId="34">
    <w:name w:val="基础表格样式"/>
    <w:basedOn w:val="35"/>
    <w:qFormat/>
    <w:uiPriority w:val="99"/>
    <w:pPr>
      <w:jc w:val="both"/>
    </w:pPr>
    <w:rPr>
      <w:rFonts w:ascii="Times New Roman" w:hAnsi="Times New Roman" w:eastAsia="宋体"/>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cantSplit/>
      <w:tblHeader/>
    </w:trPr>
    <w:tcPr>
      <w:shd w:val="clear" w:color="auto" w:fill="auto"/>
      <w:vAlign w:val="center"/>
    </w:tcPr>
    <w:tblStylePr w:type="firstRow">
      <w:pPr>
        <w:jc w:val="both"/>
      </w:pPr>
      <w:rPr>
        <w:rFonts w:ascii="Times New Roman" w:hAnsi="Times New Roman" w:eastAsia="宋体"/>
        <w:b w:val="0"/>
        <w:bCs/>
        <w:i w:val="0"/>
        <w:sz w:val="21"/>
      </w:rPr>
    </w:tblStylePr>
    <w:tblStylePr w:type="lastRow">
      <w:rPr>
        <w:b/>
        <w:bCs/>
      </w:rPr>
      <w:tcPr>
        <w:tcBorders>
          <w:top w:val="double" w:color="BEBEBE" w:themeColor="background1" w:themeShade="BF" w:sz="4" w:space="0"/>
        </w:tcBorders>
        <w:shd w:val="clear" w:color="auto" w:fill="D8D8D8" w:themeFill="background1" w:themeFillShade="D9"/>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5">
    <w:name w:val="Plain Table 1"/>
    <w:basedOn w:val="19"/>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6">
    <w:name w:val="表内文字"/>
    <w:qFormat/>
    <w:uiPriority w:val="0"/>
    <w:rPr>
      <w:rFonts w:ascii="Times New Roman" w:hAnsi="Times New Roman" w:eastAsia="宋体" w:cstheme="minorBidi"/>
      <w:kern w:val="2"/>
      <w:sz w:val="21"/>
      <w:szCs w:val="21"/>
      <w:lang w:val="en-US" w:eastAsia="zh-CN" w:bidi="ar-SA"/>
    </w:rPr>
  </w:style>
  <w:style w:type="character" w:customStyle="1" w:styleId="37">
    <w:name w:val="页眉 Char"/>
    <w:basedOn w:val="21"/>
    <w:link w:val="15"/>
    <w:qFormat/>
    <w:uiPriority w:val="99"/>
    <w:rPr>
      <w:rFonts w:ascii="Times New Roman" w:hAnsi="Times New Roman" w:eastAsia="宋体"/>
      <w:sz w:val="18"/>
      <w:szCs w:val="18"/>
    </w:rPr>
  </w:style>
  <w:style w:type="character" w:customStyle="1" w:styleId="38">
    <w:name w:val="页脚 Char"/>
    <w:basedOn w:val="21"/>
    <w:link w:val="14"/>
    <w:qFormat/>
    <w:uiPriority w:val="99"/>
    <w:rPr>
      <w:rFonts w:ascii="Times New Roman" w:hAnsi="Times New Roman" w:eastAsia="宋体"/>
      <w:sz w:val="18"/>
      <w:szCs w:val="18"/>
    </w:rPr>
  </w:style>
  <w:style w:type="character" w:customStyle="1" w:styleId="39">
    <w:name w:val="批注框文本 Char"/>
    <w:basedOn w:val="21"/>
    <w:link w:val="13"/>
    <w:semiHidden/>
    <w:qFormat/>
    <w:uiPriority w:val="99"/>
    <w:rPr>
      <w:rFonts w:ascii="Times New Roman" w:hAnsi="Times New Roman" w:eastAsia="宋体"/>
      <w:sz w:val="18"/>
      <w:szCs w:val="18"/>
    </w:rPr>
  </w:style>
  <w:style w:type="paragraph" w:styleId="40">
    <w:name w:val="List Paragraph"/>
    <w:basedOn w:val="1"/>
    <w:link w:val="41"/>
    <w:qFormat/>
    <w:uiPriority w:val="99"/>
    <w:pPr>
      <w:ind w:firstLine="420"/>
    </w:pPr>
  </w:style>
  <w:style w:type="character" w:customStyle="1" w:styleId="41">
    <w:name w:val="列出段落 Char"/>
    <w:link w:val="40"/>
    <w:qFormat/>
    <w:uiPriority w:val="99"/>
    <w:rPr>
      <w:rFonts w:ascii="Times New Roman" w:hAnsi="Times New Roman" w:eastAsia="宋体"/>
      <w:sz w:val="24"/>
    </w:rPr>
  </w:style>
  <w:style w:type="character" w:customStyle="1" w:styleId="42">
    <w:name w:val="批注文字 Char"/>
    <w:basedOn w:val="21"/>
    <w:link w:val="12"/>
    <w:qFormat/>
    <w:uiPriority w:val="99"/>
    <w:rPr>
      <w:rFonts w:ascii="Times New Roman" w:hAnsi="Times New Roman" w:eastAsia="宋体"/>
      <w:sz w:val="24"/>
    </w:rPr>
  </w:style>
  <w:style w:type="character" w:customStyle="1" w:styleId="43">
    <w:name w:val="批注主题 Char"/>
    <w:basedOn w:val="42"/>
    <w:link w:val="18"/>
    <w:semiHidden/>
    <w:qFormat/>
    <w:uiPriority w:val="99"/>
    <w:rPr>
      <w:rFonts w:ascii="Times New Roman" w:hAnsi="Times New Roman" w:eastAsia="宋体"/>
      <w:b/>
      <w:bCs/>
      <w:sz w:val="24"/>
    </w:rPr>
  </w:style>
  <w:style w:type="paragraph" w:customStyle="1" w:styleId="44">
    <w:name w:val="列出段落1"/>
    <w:basedOn w:val="1"/>
    <w:qFormat/>
    <w:uiPriority w:val="34"/>
    <w:pPr>
      <w:ind w:firstLine="420"/>
    </w:pPr>
  </w:style>
  <w:style w:type="paragraph" w:customStyle="1" w:styleId="45">
    <w:name w:val="列出段落2"/>
    <w:basedOn w:val="1"/>
    <w:qFormat/>
    <w:uiPriority w:val="34"/>
    <w:pPr>
      <w:ind w:firstLine="420"/>
    </w:pPr>
  </w:style>
  <w:style w:type="character" w:customStyle="1" w:styleId="46">
    <w:name w:val="_frametitle frame_title"/>
    <w:basedOn w:val="21"/>
    <w:qFormat/>
    <w:uiPriority w:val="0"/>
  </w:style>
  <w:style w:type="paragraph" w:customStyle="1" w:styleId="47">
    <w:name w:val="Revision"/>
    <w:hidden/>
    <w:semiHidden/>
    <w:qFormat/>
    <w:uiPriority w:val="99"/>
    <w:rPr>
      <w:rFonts w:ascii="Times New Roman" w:hAnsi="Times New Roman" w:eastAsia="宋体" w:cstheme="minorBidi"/>
      <w:kern w:val="2"/>
      <w:sz w:val="24"/>
      <w:szCs w:val="21"/>
      <w:lang w:val="en-US" w:eastAsia="zh-CN" w:bidi="ar-SA"/>
    </w:rPr>
  </w:style>
  <w:style w:type="paragraph" w:customStyle="1" w:styleId="48">
    <w:name w:val="列表段落1"/>
    <w:basedOn w:val="1"/>
    <w:qFormat/>
    <w:uiPriority w:val="34"/>
    <w:pPr>
      <w:ind w:firstLine="420"/>
    </w:pPr>
  </w:style>
  <w:style w:type="paragraph" w:customStyle="1" w:styleId="49">
    <w:name w:val="无间隔1"/>
    <w:basedOn w:val="48"/>
    <w:qFormat/>
    <w:uiPriority w:val="1"/>
    <w:pPr>
      <w:ind w:left="1620" w:firstLine="0" w:firstLineChars="0"/>
    </w:pPr>
    <w:rPr>
      <w:b/>
      <w:sz w:val="21"/>
      <w:u w:val="single"/>
    </w:rPr>
  </w:style>
  <w:style w:type="paragraph" w:customStyle="1" w:styleId="50">
    <w:name w:val="列表段落2"/>
    <w:basedOn w:val="1"/>
    <w:qFormat/>
    <w:uiPriority w:val="34"/>
    <w:pPr>
      <w:ind w:firstLine="420"/>
    </w:pPr>
  </w:style>
  <w:style w:type="paragraph" w:customStyle="1" w:styleId="51">
    <w:name w:val="无间隔2"/>
    <w:basedOn w:val="50"/>
    <w:qFormat/>
    <w:uiPriority w:val="1"/>
    <w:pPr>
      <w:ind w:left="1620" w:firstLine="0" w:firstLineChars="0"/>
    </w:pPr>
    <w:rPr>
      <w:b/>
      <w:sz w:val="21"/>
      <w:u w:val="single"/>
    </w:rPr>
  </w:style>
  <w:style w:type="character" w:customStyle="1" w:styleId="52">
    <w:name w:val="文档结构图 Char"/>
    <w:basedOn w:val="21"/>
    <w:link w:val="11"/>
    <w:semiHidden/>
    <w:qFormat/>
    <w:uiPriority w:val="99"/>
    <w:rPr>
      <w:rFonts w:ascii="宋体" w:hAnsi="Times New Roman"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1" Type="http://schemas.microsoft.com/office/2011/relationships/people" Target="people.xml"/><Relationship Id="rId30" Type="http://schemas.openxmlformats.org/officeDocument/2006/relationships/fontTable" Target="fontTable.xml"/><Relationship Id="rId3" Type="http://schemas.openxmlformats.org/officeDocument/2006/relationships/comments" Target="comment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4.emf"/><Relationship Id="rId25" Type="http://schemas.openxmlformats.org/officeDocument/2006/relationships/image" Target="media/image13.emf"/><Relationship Id="rId24" Type="http://schemas.openxmlformats.org/officeDocument/2006/relationships/image" Target="media/image12.emf"/><Relationship Id="rId23" Type="http://schemas.openxmlformats.org/officeDocument/2006/relationships/image" Target="media/image11.emf"/><Relationship Id="rId22" Type="http://schemas.openxmlformats.org/officeDocument/2006/relationships/image" Target="media/image10.emf"/><Relationship Id="rId21" Type="http://schemas.openxmlformats.org/officeDocument/2006/relationships/image" Target="media/image9.emf"/><Relationship Id="rId20" Type="http://schemas.openxmlformats.org/officeDocument/2006/relationships/image" Target="media/image8.emf"/><Relationship Id="rId2" Type="http://schemas.openxmlformats.org/officeDocument/2006/relationships/settings" Target="settings.xml"/><Relationship Id="rId19" Type="http://schemas.openxmlformats.org/officeDocument/2006/relationships/image" Target="media/image7.emf"/><Relationship Id="rId18" Type="http://schemas.openxmlformats.org/officeDocument/2006/relationships/image" Target="media/image6.emf"/><Relationship Id="rId17" Type="http://schemas.openxmlformats.org/officeDocument/2006/relationships/image" Target="media/image5.emf"/><Relationship Id="rId16" Type="http://schemas.openxmlformats.org/officeDocument/2006/relationships/image" Target="media/image4.emf"/><Relationship Id="rId15" Type="http://schemas.openxmlformats.org/officeDocument/2006/relationships/image" Target="media/image3.emf"/><Relationship Id="rId14" Type="http://schemas.openxmlformats.org/officeDocument/2006/relationships/image" Target="media/image2.emf"/><Relationship Id="rId13" Type="http://schemas.openxmlformats.org/officeDocument/2006/relationships/image" Target="media/image1.e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AF00CD-79B4-4477-B701-DC8653778E7B}">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128</Pages>
  <Words>7278</Words>
  <Characters>41488</Characters>
  <Lines>345</Lines>
  <Paragraphs>97</Paragraphs>
  <TotalTime>337</TotalTime>
  <ScaleCrop>false</ScaleCrop>
  <LinksUpToDate>false</LinksUpToDate>
  <CharactersWithSpaces>48669</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2020-03-11T01:43:00Z</dcterms:created>
  <dc:creator>chenglin miao</dc:creator>
  <cp:lastModifiedBy>晨</cp:lastModifiedBy>
  <dcterms:modified xsi:type="dcterms:W3CDTF">2020-05-07T10:02:49Z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