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Extant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pairs of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Further,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Interpersonal sexual objectification, self-objectifiation, authenticity, actual interactions, psychology of women, dyadic data analysis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Fredrickson and Roberts (1997)</w:t>
      </w:r>
      <w:r>
        <w:t xml:space="preserve">’s Objectification Theory, suggests that, in addition to being steeped in a culture that objectifies women, women are objectified in actual interpersonal encounters. The negative effects of this interpersonal objectification for women have been theorized to be the strongest under the</w:t>
      </w:r>
      <w:r>
        <w:t xml:space="preserve"> </w:t>
      </w:r>
      <w:r>
        <w:t xml:space="preserve">“</w:t>
      </w:r>
      <w:r>
        <w:t xml:space="preserve">male gaze,</w:t>
      </w:r>
      <w:r>
        <w:t xml:space="preserve">”</w:t>
      </w:r>
      <w:r>
        <w:t xml:space="preserve"> </w:t>
      </w:r>
      <w:r>
        <w:t xml:space="preserve">that is, when it is a percieved or actual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is useful for studying mixed-gender interactions, but can it be extended to interactions among women? Although there is evidence that women can objectify other women</w:t>
      </w:r>
      <w:r>
        <w:t xml:space="preserve"> </w:t>
      </w:r>
      <w:r>
        <w:t xml:space="preserve">(Gervais, Holland, &amp; Dodd, 2013; Loughnan et al., 2015; Puvia &amp; Vaes, 2013)</w:t>
      </w:r>
      <w:r>
        <w:t xml:space="preserve">, studies investigating the process of interpersonal objectification in interactions between women is scarce.</w:t>
      </w:r>
    </w:p>
    <w:p>
      <w:pPr>
        <w:pStyle w:val="Textkrper"/>
      </w:pPr>
      <w:r>
        <w:t xml:space="preserve">The current study uses a face-to-face interaction methodology to being to answer a series of research questions about interpersonal objectification among women: Is objectification by a female interaction partner related to an increase in self-objectification for the woman being objectified? Does objectification by a woman have the same downstream negative consequences for women as being objectified by a male interaction partner? The current study addresses these questions by investigating interpersonal objectification among interacting pairs where both partners identify as women. We first review the literature on self-objectification, then we review the evidence for women objectifying other women before turning to the literature on interpersonal objectification.</w:t>
      </w:r>
    </w:p>
    <w:p>
      <w:pPr>
        <w:pStyle w:val="berschrift2"/>
      </w:pPr>
      <w:bookmarkStart w:id="23" w:name="self-objectification"/>
      <w:bookmarkEnd w:id="23"/>
      <w:r>
        <w:t xml:space="preserve">Self-Objectification</w:t>
      </w:r>
    </w:p>
    <w:p>
      <w:pPr>
        <w:pStyle w:val="FirstParagraph"/>
      </w:pPr>
      <w:r>
        <w:t xml:space="preserve">Self-objectification is a psychological process that translates the experiences of interpersonal objectification</w:t>
      </w:r>
      <w:r>
        <w:t xml:space="preserve"> </w:t>
      </w:r>
      <w:r>
        <w:t xml:space="preserve">(</w:t>
      </w:r>
      <w:r>
        <w:rPr>
          <w:b/>
        </w:rPr>
        <w:t xml:space="preserve">???</w:t>
      </w:r>
      <w:r>
        <w:t xml:space="preserve">; Gervais et al., 2020)</w:t>
      </w:r>
      <w:r>
        <w:t xml:space="preserve"> </w:t>
      </w:r>
      <w:r>
        <w:t xml:space="preserve">into negative mental health outcomes</w:t>
      </w:r>
      <w:r>
        <w:t xml:space="preserve"> </w:t>
      </w:r>
      <w:r>
        <w:t xml:space="preserve">(e.g., interaction inauthenticity, anxiety, lower self-esteem, and poor cognitive performance; 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abopts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Calogero et al., 2011; Moradi &amp; Huang, 2008)</w:t>
      </w:r>
      <w:r>
        <w:t xml:space="preserve"> </w:t>
      </w:r>
      <w:r>
        <w:t xml:space="preserve">and is characterized by feeling like a body rather than a full self within a particular moment, instance, or context.</w:t>
      </w:r>
    </w:p>
    <w:p>
      <w:pPr>
        <w:pStyle w:val="Textkrper"/>
      </w:pPr>
      <w:r>
        <w:t xml:space="preserve">There is evidence that being objectified by another person during an interaction elicits SSO. For example,</w:t>
      </w:r>
      <w:r>
        <w:t xml:space="preserve"> </w:t>
      </w:r>
      <w:r>
        <w:t xml:space="preserve">Loughnan, Baldissarri, Spaccatini, and Elder (2017)</w:t>
      </w:r>
      <w:r>
        <w:t xml:space="preserve"> </w:t>
      </w:r>
      <w:r>
        <w:t xml:space="preserve">found that for women, imagining a time when they were objectified by another person caused reductions in human traits attributed to the self, and notably, the gender of the person doing the objectification was not a moderating factor. In addition, in a mixed-gender dyadic study of actual interactions,</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(trait)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(state)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 Thus, there is evidence that women do objectify other women, indeed,</w:t>
      </w:r>
      <w:r>
        <w:t xml:space="preserve"> </w:t>
      </w:r>
      <w:r>
        <w:t xml:space="preserve">(</w:t>
      </w:r>
      <w:r>
        <w:rPr>
          <w:b/>
        </w:rPr>
        <w:t xml:space="preserve">???</w:t>
      </w:r>
      <w:r>
        <w:t xml:space="preserve">)</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effects of this objectification might be. Past studies have foud that objectification has more adverse consequences for women than men</w:t>
      </w:r>
      <w:r>
        <w:t xml:space="preserve"> </w:t>
      </w:r>
      <w:r>
        <w:t xml:space="preserve">(Gervais et al., 2011; Moradi &amp; Huang, 2008; Saguy et al., 2010)</w:t>
      </w:r>
      <w:r>
        <w:t xml:space="preserve">, however, we do not know much about the effect of the gender of the</w:t>
      </w:r>
      <w:r>
        <w:t xml:space="preserve"> </w:t>
      </w:r>
      <w:r>
        <w:rPr>
          <w:i/>
        </w:rPr>
        <w:t xml:space="preserve">objectifyer</w:t>
      </w:r>
      <w:r>
        <w:t xml:space="preserve"> </w:t>
      </w:r>
      <w:r>
        <w:t xml:space="preserve">on potential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(Henley, 1977)</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w:t>
      </w:r>
      <w:r>
        <w:t xml:space="preserve">, and are likely to internalize the objectifying gaze on their physical self</w:t>
      </w:r>
      <w:r>
        <w:t xml:space="preserve"> </w:t>
      </w:r>
      <w:r>
        <w:t xml:space="preserve">(Puvia &amp; Vaes, 2013; Young, 1979)</w:t>
      </w:r>
      <w:r>
        <w:t xml:space="preserve">. As mentiond above,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Perhaps the most adverse negative consequence of interpersonal objectificaiton is that being objectified socializes girls and women to routinely treat themselves as objects to be looked at and evaluated</w:t>
      </w:r>
      <w:r>
        <w:t xml:space="preserve"> </w:t>
      </w:r>
      <w:r>
        <w:t xml:space="preserve">(Bartky, 1990; B.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for women after being objectified by a woman?</w:t>
      </w:r>
    </w:p>
    <w:p>
      <w:pPr>
        <w:pStyle w:val="Textkrper"/>
      </w:pPr>
      <w:r>
        <w:t xml:space="preserve">Past research has found that the experience of state self-objectification in mixed-gender contexts (stranger and romantic;</w:t>
      </w:r>
      <w:r>
        <w:t xml:space="preserve"> </w:t>
      </w:r>
      <w:r>
        <w:t xml:space="preserve">Strelan and Pagoudis (2018)</w:t>
      </w:r>
      <w:r>
        <w:t xml:space="preserve">;</w:t>
      </w:r>
      <w:r>
        <w:t xml:space="preserve"> </w:t>
      </w:r>
      <w:r>
        <w:t xml:space="preserve">Meltzer (2020)</w:t>
      </w:r>
      <w:r>
        <w:t xml:space="preserve">)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 Yilmaz &amp; Bozo, 2019)</w:t>
      </w:r>
      <w:r>
        <w:t xml:space="preserve">, but, there is evidence that women do objectify other women</w:t>
      </w:r>
      <w:r>
        <w:t xml:space="preserve"> </w:t>
      </w:r>
      <w:r>
        <w:t xml:space="preserve">(Harsey &amp; Zurbriggen, 2020; Loughnan et al., 2015; Puvia &amp; Vaes, 2013)</w:t>
      </w:r>
      <w:r>
        <w:t xml:space="preserve"> </w:t>
      </w:r>
      <w:r>
        <w:t xml:space="preserve">and it would be helpful to understand the consequencs of this</w:t>
      </w:r>
      <w:r>
        <w:t xml:space="preserve"> </w:t>
      </w:r>
      <w:r>
        <w:rPr>
          <w:i/>
        </w:rPr>
        <w:t xml:space="preserve">intra</w:t>
      </w:r>
      <w:r>
        <w:t xml:space="preserve">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Jiao, &amp; Aubrey, 2020)</w:t>
      </w:r>
      <w:r>
        <w:t xml:space="preserve">. A recent study has investigated the effect of self-objectification on the reduction of relationship building skills in general (including same-sex friendships)</w:t>
      </w:r>
      <w:r>
        <w:t xml:space="preserve"> </w:t>
      </w:r>
      <w:r>
        <w:t xml:space="preserve">(Terán et al., 2020)</w:t>
      </w:r>
      <w:r>
        <w:t xml:space="preserve">. This link has also been found in research on stigmatized-stigmatizer interactions</w:t>
      </w:r>
      <w:r>
        <w:t xml:space="preserve"> </w:t>
      </w:r>
      <w:r>
        <w:t xml:space="preserve">(M. R. Hebl &amp; Dovidio, 2005; Richeson &amp; Shelton, 2003; Shelton, Richeson, &amp; Salvatore, 2005)</w:t>
      </w:r>
      <w:r>
        <w:t xml:space="preserve">, and we might view the experience of being objectified in an interaction as a potential identity threat, stigmatizing, situation</w:t>
      </w:r>
      <w:r>
        <w:t xml:space="preserve"> </w:t>
      </w:r>
      <w:r>
        <w:t xml:space="preserve">(Gervais et al., 2020; Nadal &amp; Haynes, 2012)</w:t>
      </w:r>
      <w:r>
        <w:t xml:space="preserve">. Further, empirical evidence reveals that healthy relationship functioning manifests through authenticity in romantic relationships</w:t>
      </w:r>
      <w:r>
        <w:t xml:space="preserve"> </w:t>
      </w:r>
      <w:r>
        <w:t xml:space="preserve">(Brunell et al., 2010)</w:t>
      </w:r>
      <w:r>
        <w:t xml:space="preserve">, an intergroup context at least in heterosexual relationships. Evidence for otehr adverse consquences of interpersonal objectification include reductions in career aspirations</w:t>
      </w:r>
      <w:r>
        <w:t xml:space="preserve"> </w:t>
      </w:r>
      <w:r>
        <w:t xml:space="preserve">(Garcia et al., 2016)</w:t>
      </w:r>
      <w:r>
        <w:t xml:space="preserve"> </w:t>
      </w:r>
      <w:r>
        <w:t xml:space="preserve">and a decrease in concentration and impairment in female cognitive performance</w:t>
      </w:r>
      <w:r>
        <w:t xml:space="preserve"> </w:t>
      </w:r>
      <w:r>
        <w:t xml:space="preserve">(Kahalon, Shnabel, &amp; Becker, 2018; D. M. Quinn, Chaudoir, &amp; Kallen, 2011)</w:t>
      </w:r>
      <w:r>
        <w:t xml:space="preserve">. These are also negative conseqences found for women under steroetype threat</w:t>
      </w:r>
      <w:r>
        <w:t xml:space="preserve"> </w:t>
      </w:r>
      <w:r>
        <w:t xml:space="preserve">(Davies, Spencer, &amp; Steele, 2005)</w:t>
      </w:r>
      <w:r>
        <w:t xml:space="preserve">. When a woman is objectified by a man, and subsequently experiences self-objectification, the intergroup nature and power differential of this encounter might trigger threat. Thus, perhaps there are fewer negative consequences when a woman is objectified by another woman. That is, the intergroup threat literature might predict that woman-woman interpersonal objectification processes diverge from mixed-gender interpersonal objectification processes precisely because they are not intergroup interactions (at least with respect to gender identity).</w:t>
      </w:r>
    </w:p>
    <w:p>
      <w:pPr>
        <w:pStyle w:val="Textkrper"/>
      </w:pPr>
      <w:r>
        <w:t xml:space="preserve">In summary,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however, feeling like a body rather than a full human (higher SSO) in any interaction, whether intergroup or intragroup,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intragroup woman objectification is small, the results are mixed and do not cover interpersonal encourters, we expected to replicate some of the results found in</w:t>
      </w:r>
      <w:r>
        <w:t xml:space="preserve"> </w:t>
      </w:r>
      <w:r>
        <w:t xml:space="preserve">Garcia et al. (2016)</w:t>
      </w:r>
      <w:r>
        <w:t xml:space="preserve">. Most importantly, we predicted that being objectified by one’s interaction partner would be related to state self-objectification (SSO). We also expected that TSO would moderate this relationship, amplifying the positive assocaition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also predict the TSO to other-objectification link, further theorizing that this relationship is mediated by the woman’s own state self-objectification (SSO). Thus, the limited but extant literature on woman-woman objectification points to a possible alternative model from the model tested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to inauthenticity connection is considered exploratory given the lack of support for this connection from the literature on identity threat in</w:t>
      </w:r>
      <w:r>
        <w:t xml:space="preserve"> </w:t>
      </w:r>
      <w:r>
        <w:rPr>
          <w:i/>
        </w:rPr>
        <w:t xml:space="preserve">intr</w:t>
      </w:r>
      <w:r>
        <w:t xml:space="preserve">agroup interactions</w:t>
      </w:r>
      <w:r>
        <w:t xml:space="preserve"> </w:t>
      </w:r>
      <w:r>
        <w:t xml:space="preserve">(Rollero, 2016)</w:t>
      </w:r>
      <w:r>
        <w:t xml:space="preserve"> </w:t>
      </w:r>
      <w:r>
        <w:t xml:space="preserve">but support for this connection in the objectification literature</w:t>
      </w:r>
      <w:r>
        <w:t xml:space="preserve"> </w:t>
      </w:r>
      <w:r>
        <w:t xml:space="preserve">(Garcia et al., 2016; Terán et al., 2020)</w:t>
      </w:r>
      <w:r>
        <w:t xml:space="preserve">. Regardless of whether there was an association between SSO and inauthenticity, we hypothesized that feelings of inauthencity would be associated with reduced feelings of agency in romantic relationships, reduced career aspirations,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relationships,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 Analyses comparing levels of other-objectification between heterosexual and non-heterosexual women are provided in the measures section below.</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w:t>
      </w:r>
      <w:r>
        <w:rPr>
          <w:rStyle w:val="Funotenzeichen"/>
        </w:rPr>
        <w:footnoteReference w:id="30"/>
      </w:r>
      <w:r>
        <w:t xml:space="preserve"> </w:t>
      </w:r>
      <w:r>
        <w:t xml:space="preserve">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different racial minority group pairs. 64.06% of the sample identified as heterosexual, and 25% identified as gay, lesbian or bisexual. See the analysis of differences between heteroseuxal and non-heterosexual women in levels of other-objectification of their female partners in the measures section below.</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of all study variables appear in Table </w:t>
      </w:r>
      <w:r>
        <w:t xml:space="preserve">1</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to provide their answers. For every correct answer, 1 point is given. The mean score was 5.03 (SD = 2.29). Cognitive performance was measured first directly after the intercation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during the interaction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w:t>
      </w:r>
      <w:r>
        <w:t xml:space="preserve">and</w:t>
      </w:r>
      <w:r>
        <w:t xml:space="preserve"> </w:t>
      </w:r>
      <w:r>
        <w:t xml:space="preserve">“</w:t>
      </w:r>
      <w:r>
        <w:t xml:space="preserve">Were you authentic during your interaction?</w:t>
      </w:r>
      <w:r>
        <w:t xml:space="preserve">”</w:t>
      </w:r>
      <w:r>
        <w:t xml:space="preserve"> </w:t>
      </w:r>
      <w:r>
        <w:t xml:space="preserve">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 </w:t>
      </w:r>
      <w:r>
        <w:t xml:space="preserve">“</w:t>
      </w:r>
      <w:r>
        <w:t xml:space="preserve">open the door for your date,</w:t>
      </w:r>
      <w:r>
        <w:t xml:space="preserve">”</w:t>
      </w:r>
      <w:r>
        <w:t xml:space="preserve"> </w:t>
      </w:r>
      <w:r>
        <w:t xml:space="preserve">“</w:t>
      </w:r>
      <w:r>
        <w:t xml:space="preserve">pay for a date,</w:t>
      </w:r>
      <w:r>
        <w:t xml:space="preserve">”</w:t>
      </w:r>
      <w:r>
        <w:t xml:space="preserve"> </w:t>
      </w:r>
      <w:r>
        <w:t xml:space="preserve">“</w:t>
      </w:r>
      <w:r>
        <w:t xml:space="preserve">ask your boyfriend/girlfriend to marry you,</w:t>
      </w:r>
      <w:r>
        <w:t xml:space="preserve">”</w:t>
      </w:r>
      <w:r>
        <w:t xml:space="preserve"> </w:t>
      </w:r>
      <w:r>
        <w:t xml:space="preserve">“</w:t>
      </w:r>
      <w:r>
        <w:t xml:space="preserve">initiate sex with your girlfriend/boyfriend,</w:t>
      </w:r>
      <w:r>
        <w:t xml:space="preserve">”</w:t>
      </w:r>
      <w:r>
        <w:t xml:space="preserve"> </w:t>
      </w:r>
      <w:r>
        <w:t xml:space="preserve">“</w:t>
      </w:r>
      <w:r>
        <w:t xml:space="preserve">initiate condom use during sex,</w:t>
      </w:r>
      <w:r>
        <w:t xml:space="preserve">”</w:t>
      </w:r>
      <w:r>
        <w:t xml:space="preserve"> </w:t>
      </w:r>
      <w:r>
        <w:t xml:space="preserve">“</w:t>
      </w:r>
      <w:r>
        <w:t xml:space="preserve">surprise your boyfriend/ girlfriend with a gift,</w:t>
      </w:r>
      <w:r>
        <w:t xml:space="preserve">”</w:t>
      </w:r>
      <w:r>
        <w:t xml:space="preserve"> </w:t>
      </w:r>
      <w:r>
        <w:t xml:space="preserve">and</w:t>
      </w:r>
      <w:r>
        <w:t xml:space="preserve"> </w:t>
      </w:r>
      <w:r>
        <w:t xml:space="preserve">“</w:t>
      </w:r>
      <w:r>
        <w:t xml:space="preserve">ask your girlfriend/boyfriend to move with you to a new place.</w:t>
      </w:r>
      <w:r>
        <w:t xml:space="preserve">”</w:t>
      </w:r>
      <w:r>
        <w:t xml:space="preserve"> </w:t>
      </w:r>
      <w:r>
        <w:t xml:space="preserve">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8-item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p>
      <w:pPr>
        <w:pStyle w:val="berschrift1"/>
      </w:pPr>
      <w:bookmarkStart w:id="39" w:name="results"/>
      <w:bookmarkEnd w:id="39"/>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 and</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research document containing the analysis code and manuscript text integrated into one source file. The benefit of this integration is that the numbers reported throughout this document are softcoded into the text, ensuring that no errors were made during a workflow marked by copying and pasting from statistical software to word processing software. Note that here we are using the term reproducibility to mean getting the same results when running analyses again using the</w:t>
      </w:r>
      <w:r>
        <w:t xml:space="preserve"> </w:t>
      </w:r>
      <w:r>
        <w:rPr>
          <w:i/>
        </w:rPr>
        <w:t xml:space="preserve">same</w:t>
      </w:r>
      <w:r>
        <w:t xml:space="preserve"> </w:t>
      </w:r>
      <w:r>
        <w:t xml:space="preserve">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avaliable at</w:t>
      </w:r>
      <w:r>
        <w:t xml:space="preserve"> </w:t>
      </w:r>
      <w:hyperlink r:id="rId40">
        <w:r>
          <w:rPr>
            <w:rStyle w:val="Hyperlink"/>
          </w:rPr>
          <w:t xml:space="preserve">https://github.com/kkyuchukova/object-in-action</w:t>
        </w:r>
      </w:hyperlink>
      <w:r>
        <w:t xml:space="preserve">. The data unfortunutely cannot be made publically avaliable given the dyadic nature of the observations. For example, with dyadic data, if a person who participated in the study found their own scores, using the dyad identification number, they could then see their partner’s scores and thus confidentiality would be broken.</w:t>
      </w:r>
    </w:p>
    <w:p>
      <w:pPr>
        <w:pStyle w:val="berschrift2"/>
      </w:pPr>
      <w:bookmarkStart w:id="41" w:name="analysis-strategy"/>
      <w:bookmarkEnd w:id="41"/>
      <w:r>
        <w:t xml:space="preserve">Analysis Strategy</w:t>
      </w:r>
    </w:p>
    <w:p>
      <w:pPr>
        <w:pStyle w:val="FigureWithCaption"/>
      </w:pPr>
      <w:r>
        <w:drawing>
          <wp:inline>
            <wp:extent cx="3810000" cy="1555102"/>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42"/>
                    <a:stretch>
                      <a:fillRect/>
                    </a:stretch>
                  </pic:blipFill>
                  <pic:spPr bwMode="auto">
                    <a:xfrm>
                      <a:off x="0" y="0"/>
                      <a:ext cx="3810000" cy="1555102"/>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using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40">
        <w:r>
          <w:rPr>
            <w:rStyle w:val="Hyperlink"/>
          </w:rPr>
          <w:t xml:space="preserve">https://github.com/kkyuchukova/object-in-action</w:t>
        </w:r>
      </w:hyperlink>
      <w:r>
        <w:t xml:space="preserve"> </w:t>
      </w:r>
      <w:r>
        <w:t xml:space="preserve">contain model estimates obtained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the</w:t>
      </w:r>
      <w:r>
        <w:t xml:space="preserve"> </w:t>
      </w:r>
      <w:r>
        <w:t xml:space="preserve">“</w:t>
      </w:r>
      <w:r>
        <w:t xml:space="preserve">actor</w:t>
      </w:r>
      <w:r>
        <w:t xml:space="preserve">”</w:t>
      </w:r>
      <w:r>
        <w:t xml:space="preserve"> </w:t>
      </w:r>
      <w:r>
        <w:t xml:space="preserve">and who is the</w:t>
      </w:r>
      <w:r>
        <w:t xml:space="preserve"> </w:t>
      </w:r>
      <w:r>
        <w:t xml:space="preserve">“</w:t>
      </w:r>
      <w:r>
        <w:t xml:space="preserve">partner</w:t>
      </w:r>
      <w:r>
        <w:t xml:space="preserve">”</w:t>
      </w:r>
      <w:r>
        <w:t xml:space="preserve"> </w:t>
      </w:r>
      <w:r>
        <w:t xml:space="preserve">is arbitrary. In total we ran five APIM’s—one for each outcome variable—to test the series of the relationships proposed (i.e., for SSO, inauthenticity, career aspirations, relationship agency, and cognitive performance).</w:t>
      </w:r>
    </w:p>
    <w:p>
      <w:pPr>
        <w:pStyle w:val="berschrift2"/>
      </w:pPr>
      <w:bookmarkStart w:id="43" w:name="main-results"/>
      <w:bookmarkEnd w:id="43"/>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44"/>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First, use used to the APIM to test for evidence of a partner effect of other objectification and SSO in this sample of same-gender woman-woman interacting dyads. In</w:t>
      </w:r>
      <w:r>
        <w:t xml:space="preserve"> </w:t>
      </w:r>
      <w:r>
        <w:t xml:space="preserve">Garcia et al. (2016)</w:t>
      </w:r>
      <w:r>
        <w:t xml:space="preserve"> </w:t>
      </w:r>
      <w:r>
        <w:t xml:space="preserve">men’s objectification of women was significantly related to women’s SSO, the current study sought to replicate this effect.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That is, the extent to which one’s partner reported thinking about a woman’s external characteristics more than her internal characteristics was significantly related to the woman’s own reported feeling more like a body than a full self. Along side the</w:t>
      </w:r>
      <w:r>
        <w:t xml:space="preserve"> </w:t>
      </w:r>
      <w:r>
        <w:t xml:space="preserve">Garcia et al. (2016)</w:t>
      </w:r>
      <w:r>
        <w:t xml:space="preserve"> </w:t>
      </w:r>
      <w:r>
        <w:t xml:space="preserve">study, there is now evidence that interpersonal objectification in an actual interpersonal encounter is realted to state self-objectification for women both when the objectifyer is a man and when the objectifyer is a woman.</w:t>
      </w:r>
    </w:p>
    <w:p>
      <w:pPr>
        <w:pStyle w:val="Textkrper"/>
      </w:pPr>
      <w:r>
        <w:t xml:space="preserve">In addition to partner other-objectification, this model also included one’s own objectification of their partner (actor other-objectification), actor trait self-objectification (TSO), and the interaction of partner other-objectification and TSO.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Further,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 The</w:t>
      </w:r>
      <w:r>
        <w:t xml:space="preserve"> </w:t>
      </w:r>
      <m:oMath>
        <m:sSup>
          <m:e>
            <m:r>
              <m:t>R</m:t>
            </m:r>
          </m:e>
          <m:sup>
            <m:r>
              <m:t>2</m:t>
            </m:r>
          </m:sup>
        </m:sSup>
      </m:oMath>
      <w:r>
        <w:t xml:space="preserve"> </w:t>
      </w:r>
      <w:r>
        <w:t xml:space="preserve">of this model was 0.03.</w:t>
      </w:r>
    </w:p>
    <w:p>
      <w:pPr>
        <w:pStyle w:val="Textkrper"/>
      </w:pPr>
      <w:r>
        <w:t xml:space="preserve">As a test of the potential alternative models discussed above—if trait-self-objectification is related to objectifying one’s partner to a greater degree—we ran a MLM with other-objectification predicted by actor TSO. There was no statistically significant relationship between these two variables,</w:t>
      </w:r>
      <w:r>
        <w:t xml:space="preserve"> </w:t>
      </w:r>
      <w:r>
        <w:rPr>
          <w:i/>
        </w:rPr>
        <w:t xml:space="preserve">b</w:t>
      </w:r>
      <w:r>
        <w:t xml:space="preserve"> </w:t>
      </w:r>
      <w:r>
        <w:t xml:space="preserve">= 0.09,</w:t>
      </w:r>
      <w:r>
        <w:t xml:space="preserve"> </w:t>
      </w:r>
      <w:r>
        <w:rPr>
          <w:i/>
        </w:rPr>
        <w:t xml:space="preserve">SE</w:t>
      </w:r>
      <w:r>
        <w:t xml:space="preserve"> </w:t>
      </w:r>
      <w:r>
        <w:t xml:space="preserve">= 0.06,</w:t>
      </w:r>
      <w:r>
        <w:t xml:space="preserve"> </w:t>
      </w:r>
      <w:r>
        <w:rPr>
          <w:i/>
        </w:rPr>
        <w:t xml:space="preserve">p</w:t>
      </w:r>
      <w:r>
        <w:t xml:space="preserve"> </w:t>
      </w:r>
      <w:r>
        <w:t xml:space="preserve">= .133. We also ran a model with both TSO and SSO predicting other-objectification, given past theorizing that state self-objectification might mediate the relationship between TSO and objectification of fellow women, but there was no effect of SSO on other-objectification in this model,</w:t>
      </w:r>
      <w:r>
        <w:t xml:space="preserve"> </w:t>
      </w:r>
      <w:r>
        <w:rPr>
          <w:i/>
        </w:rPr>
        <w:t xml:space="preserve">b</w:t>
      </w:r>
      <w:r>
        <w:t xml:space="preserve"> </w:t>
      </w:r>
      <w:r>
        <w:t xml:space="preserve">= -0.17,</w:t>
      </w:r>
      <w:r>
        <w:t xml:space="preserve"> </w:t>
      </w:r>
      <w:r>
        <w:rPr>
          <w:i/>
        </w:rPr>
        <w:t xml:space="preserve">SE</w:t>
      </w:r>
      <w:r>
        <w:t xml:space="preserve"> </w:t>
      </w:r>
      <w:r>
        <w:t xml:space="preserve">= 0.13,</w:t>
      </w:r>
      <w:r>
        <w:t xml:space="preserve"> </w:t>
      </w:r>
      <w:r>
        <w:rPr>
          <w:i/>
        </w:rPr>
        <w:t xml:space="preserve">p</w:t>
      </w:r>
      <w:r>
        <w:t xml:space="preserve"> </w:t>
      </w:r>
      <w:r>
        <w:t xml:space="preserve">= .199.</w:t>
      </w:r>
    </w:p>
    <w:p>
      <w:pPr>
        <w:pStyle w:val="Textkrper"/>
      </w:pPr>
      <w:r>
        <w:t xml:space="preserve">We next moved on to test the link between SSO and interaction authenticity.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 Note that these analyses of the relationship between SSO and inauthenticity in this same-gender sample were considered exploratory, given that prior research on intragroup interactions points to mixed possibilities.</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t>
      </w:r>
      <w:r>
        <w:t xml:space="preserve">and as would be predicted by</w:t>
      </w:r>
      <w:r>
        <w:t xml:space="preserve"> </w:t>
      </w:r>
      <w:r>
        <w:t xml:space="preserve">Terán et al. (2020)</w:t>
      </w:r>
      <w:r>
        <w:t xml:space="preserve">. We again used MLM and thus, these effects were tested in three separate multilevel linear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w:t>
      </w:r>
      <m:oMath>
        <m:sSup>
          <m:e>
            <m:r>
              <m:t>R</m:t>
            </m:r>
          </m:e>
          <m:sup>
            <m:r>
              <m:t>2</m:t>
            </m:r>
          </m:sup>
        </m:sSup>
        <m:r>
          <m:t>=</m:t>
        </m:r>
      </m:oMath>
      <w:r>
        <w:t xml:space="preserve"> </w:t>
      </w:r>
      <w:r>
        <w:t xml:space="preserve">0.04),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w:t>
      </w:r>
      <m:oMath>
        <m:sSup>
          <m:e>
            <m:r>
              <m:t>R</m:t>
            </m:r>
          </m:e>
          <m:sup>
            <m:r>
              <m:t>2</m:t>
            </m:r>
          </m:sup>
        </m:sSup>
        <m:r>
          <m:t>=</m:t>
        </m:r>
      </m:oMath>
      <w:r>
        <w:t xml:space="preserve"> </w:t>
      </w:r>
      <w:r>
        <w:t xml:space="preserve">0.01).</w:t>
      </w:r>
      <w:r>
        <w:rPr>
          <w:rStyle w:val="Funotenzeichen"/>
        </w:rPr>
        <w:footnoteReference w:id="45"/>
      </w:r>
    </w:p>
    <w:p>
      <w:pPr>
        <w:pStyle w:val="berschrift1"/>
      </w:pPr>
      <w:bookmarkStart w:id="46" w:name="discussion"/>
      <w:bookmarkEnd w:id="46"/>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sample of women engaging in actual dyadic interactions with each other. Although past research has found that women do objectify other women</w:t>
      </w:r>
      <w:r>
        <w:t xml:space="preserve"> </w:t>
      </w:r>
      <w:r>
        <w:t xml:space="preserve">(Harsey &amp; Zurbriggen, 2020; Loughnan et al., 2015; Puvia &amp; Vaes, 2013)</w:t>
      </w:r>
      <w:r>
        <w:t xml:space="preserve">, this is the first study to test if</w:t>
      </w:r>
      <w:r>
        <w:t xml:space="preserve"> </w:t>
      </w:r>
      <w:r>
        <w:rPr>
          <w:i/>
        </w:rPr>
        <w:t xml:space="preserve">interpersonal</w:t>
      </w:r>
      <w:r>
        <w:t xml:space="preserve"> </w:t>
      </w:r>
      <w:r>
        <w:t xml:space="preserve">other-objectification by women during actual interactions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real or imagined male gaze that is related to women’s state self-objectification, but there is now also evidence that being objectified by another woman could be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between other-objectification and SSO. The linear model used by the current study implies that being objectified by a woman leads women to self-objectify, but it could be that women’s SSO causes them to be objectified by their interaction partner. This latter interpretation is possible given the empiricle evidence that it is</w:t>
      </w:r>
      <w:r>
        <w:t xml:space="preserve"> </w:t>
      </w:r>
      <w:r>
        <w:rPr>
          <w:i/>
        </w:rPr>
        <w:t xml:space="preserve">women’s</w:t>
      </w:r>
      <w:r>
        <w:t xml:space="preserve"> </w:t>
      </w:r>
      <w:r>
        <w:t xml:space="preserve">state self-objectification that relates to being objectified by one’s partner—men partners</w:t>
      </w:r>
      <w:r>
        <w:t xml:space="preserve"> </w:t>
      </w:r>
      <w:r>
        <w:t xml:space="preserve">(Garcia et al., 2016)</w:t>
      </w:r>
      <w:r>
        <w:t xml:space="preserve"> </w:t>
      </w:r>
      <w:r>
        <w:t xml:space="preserve">and now women partners. Objectification Theory</w:t>
      </w:r>
      <w:r>
        <w:t xml:space="preserve"> </w:t>
      </w:r>
      <w:r>
        <w:t xml:space="preserve">(Fredrickson &amp; Roberts, 1997)</w:t>
      </w:r>
      <w:r>
        <w:t xml:space="preserve">, as well as some past experimental studies</w:t>
      </w:r>
      <w:r>
        <w:t xml:space="preserve"> </w:t>
      </w:r>
      <w:r>
        <w:t xml:space="preserve">(for example, Saguy et al., 2010)</w:t>
      </w:r>
      <w:r>
        <w:t xml:space="preserve">, suggest that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is related to women objectifying (dehumanizing) other women and this link is mediated by</w:t>
      </w:r>
      <w:r>
        <w:t xml:space="preserve"> </w:t>
      </w:r>
      <w:r>
        <w:rPr>
          <w:i/>
        </w:rPr>
        <w:t xml:space="preserve">state</w:t>
      </w:r>
      <w:r>
        <w:t xml:space="preserve"> </w:t>
      </w:r>
      <w:r>
        <w:t xml:space="preserve">self-objectification. The process of interpersonal objectification among women could also contain a feedback loop. That is, perhaps we tend to objectify other women who objectify us and through a process of TSO causing SSO which in turn causes objectifation of one’s partner, which in turn causes one’s partner to objectify us. However, the current study does not provide any evidence of the TSO to other-objectifixation link—TSO was not significantly correlated with SSO and, further, actor’s other-objectification was not correlated with partner’s other-objectification.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w:t>
      </w:r>
      <w:r>
        <w:rPr>
          <w:rStyle w:val="Funotenzeichen"/>
        </w:rPr>
        <w:footnoteReference w:id="47"/>
      </w:r>
      <w:r>
        <w:t xml:space="preserve"> </w:t>
      </w:r>
      <w:r>
        <w:t xml:space="preserve">This is somewhat suprising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Fredrickson &amp; Roberts, 1997; Gervais et al., 2011)</w:t>
      </w:r>
      <w:r>
        <w:t xml:space="preserve">, and perhaps the self-objectification experienced within an interaction with a women is qualitatively different, and perhaps not as harmful, as the state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or zero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gender of the objectifyer/interaction partner as a moderator. Inauthenticity could be added as a potential moderated mediating factor to help understand the circumstances that require other-objectification and SSO to have negative consequences for women. Perhaps one important difference is the lack of a power differential across gendered lines – the patriarchy is present, but the interafction partners are not a stigmatizer-stigmatized pair.</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8" w:name="limitations-and-future-directions"/>
      <w:bookmarkEnd w:id="48"/>
      <w:r>
        <w:t xml:space="preserve">Limitations and Future Directions</w:t>
      </w:r>
    </w:p>
    <w:p>
      <w:pPr>
        <w:pStyle w:val="berschrift3"/>
      </w:pPr>
      <w:bookmarkStart w:id="49" w:name="sample-characteristics"/>
      <w:bookmarkEnd w:id="49"/>
      <w:r>
        <w:t xml:space="preserve">Sample Characteristics</w:t>
      </w:r>
    </w:p>
    <w:p>
      <w:pPr>
        <w:pStyle w:val="FirstParagraph"/>
      </w:pPr>
      <w:r>
        <w:t xml:space="preserve">In addition to being relatively small and combined across two institutions, another limitation of the current study sample is that the it was comprised of Western women only. Being that self-objectification has been found to be most prevalent in Western culture</w:t>
      </w:r>
      <w:r>
        <w:t xml:space="preserve"> </w:t>
      </w:r>
      <w:r>
        <w:t xml:space="preserve">(Loughnan et al., 2015)</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the processes of self-objectification may change over time</w:t>
      </w:r>
      <w:r>
        <w:t xml:space="preserve"> </w:t>
      </w:r>
      <w:r>
        <w:t xml:space="preserve">(Fredrickson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w:t>
      </w:r>
    </w:p>
    <w:p>
      <w:pPr>
        <w:pStyle w:val="berschrift3"/>
      </w:pPr>
      <w:bookmarkStart w:id="50" w:name="interpersonal-sexual-objectification-gender-and-sexual-attraction"/>
      <w:bookmarkEnd w:id="50"/>
      <w:r>
        <w:t xml:space="preserve">Interpersonal Sexual Objectification, Gender, and Sexual Attraction</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—perhaps they may be even more apt to activate social comparison processes</w:t>
      </w:r>
      <w:r>
        <w:t xml:space="preserve"> </w:t>
      </w:r>
      <w:r>
        <w:t xml:space="preserve">(Festinger, 1954)</w:t>
      </w:r>
      <w:r>
        <w:t xml:space="preserve"> </w:t>
      </w:r>
      <w:r>
        <w:t xml:space="preserve">than women who are sexually attracted to other women (non-heterosexual women).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(Noffsinger-Frazier, 2004)</w:t>
      </w:r>
      <w:r>
        <w:t xml:space="preserve">. However none of these studies examined the relationship between self-objectification and experiences of sexual objectification. Thus, it is unclear whether lesbian women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exhibited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evidence sits in contrast to older theoretical literature that suggests that lesbians internalize cultural sexual objectification less than do heterosexual women</w:t>
      </w:r>
      <w:r>
        <w:t xml:space="preserve"> </w:t>
      </w:r>
      <w:r>
        <w:t xml:space="preserve">(Brown, 1987; Pitman, 1999; Rothblum, 1994; Siever, 1994)</w:t>
      </w:r>
      <w:r>
        <w:t xml:space="preserve">.</w:t>
      </w:r>
    </w:p>
    <w:p>
      <w:pPr>
        <w:pStyle w:val="Textkrper"/>
      </w:pPr>
      <w:r>
        <w:t xml:space="preserve">Interpersonal sexual objectification has been studied in both romantic and platonic contexts.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Evidence is mixed, suggesting that women can sometimes have positive outcomes from appearance valuation within the context of an established romantic relationship. There is also evidence that they experience less SSO after appearance comments within established romantic relationships</w:t>
      </w:r>
      <w:r>
        <w:t xml:space="preserve"> </w:t>
      </w:r>
      <w:r>
        <w:t xml:space="preserve">(Meltzer, 2020)</w:t>
      </w:r>
      <w:r>
        <w:t xml:space="preserve">, but less is known about first dates. An important caveat to this literature is that it is only about heterosexual relationships. Objectification might also occur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before socilizing in co-ed groups might place even women with low TSO in a higher SSO group.</w:t>
      </w:r>
    </w:p>
    <w:p>
      <w:pPr>
        <w:pStyle w:val="berschrift3"/>
      </w:pPr>
      <w:bookmarkStart w:id="51" w:name="sexism-and-sexual-discrimination"/>
      <w:bookmarkEnd w:id="51"/>
      <w:r>
        <w:t xml:space="preserve">Sexism and Sexual Discrimination</w:t>
      </w:r>
    </w:p>
    <w:p>
      <w:pPr>
        <w:pStyle w:val="FirstParagraph"/>
      </w:pPr>
      <w:r>
        <w:t xml:space="preserve">Sexism has been found to be related to the objectification of women, but not men</w:t>
      </w:r>
      <w:r>
        <w:t xml:space="preserve"> </w:t>
      </w:r>
      <w:r>
        <w:t xml:space="preserve">(Cikara, Eberhardt, &amp; Fiske, 2011; Harsey &amp; Zurbriggen, 2020)</w:t>
      </w:r>
      <w:r>
        <w:t xml:space="preserve">, and in addition, TSO has been found to be associated with less negative attitudes towards sexual harassment</w:t>
      </w:r>
      <w:r>
        <w:t xml:space="preserve"> </w:t>
      </w:r>
      <w:r>
        <w:t xml:space="preserve">(Bernard, Legrand, &amp; Klein, 2018)</w:t>
      </w:r>
      <w:r>
        <w:t xml:space="preserve">. Both of these effects are present for both men and women.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of women has also been linked to trauma</w:t>
      </w:r>
      <w:r>
        <w:t xml:space="preserve"> </w:t>
      </w:r>
      <w:r>
        <w:t xml:space="preserve">(Miles-McLean et al., 2015)</w:t>
      </w:r>
      <w:r>
        <w:t xml:space="preserve">. Sexual objectification occurs in a mirad of ways in women’s lives and is modified by unique combinations of race, ethnicity, sexuality, age, and class</w:t>
      </w:r>
      <w:r>
        <w:t xml:space="preserve"> </w:t>
      </w:r>
      <w:r>
        <w:t xml:space="preserve">(Fredrickson &amp; Roberts, 1997)</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Fredrickson and Roberts (1997)</w:t>
      </w:r>
      <w:r>
        <w:t xml:space="preserve"> </w:t>
      </w:r>
      <w:r>
        <w:t xml:space="preserve">is likely to create a shared vulnerability to sexual objectification and a variety of shared negative experiences as a result.</w:t>
      </w:r>
    </w:p>
    <w:p>
      <w:pPr>
        <w:pStyle w:val="berschrift1"/>
      </w:pPr>
      <w:bookmarkStart w:id="52" w:name="conclusion"/>
      <w:bookmarkEnd w:id="52"/>
      <w:r>
        <w:t xml:space="preserve">Conclusion</w:t>
      </w:r>
    </w:p>
    <w:p>
      <w:pPr>
        <w:pStyle w:val="FirstParagraph"/>
      </w:pPr>
      <w:r>
        <w:t xml:space="preserve">The results of this study demonstrate the complex and ambivalent nature of sexual objectification and additionally highlight the psychological and social consequences of such objectification processes on women’s social relationships and well-being.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berschrift1"/>
      </w:pPr>
      <w:bookmarkStart w:id="53" w:name="references"/>
      <w:bookmarkEnd w:id="53"/>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4">
        <w:r>
          <w:rPr>
            <w:rStyle w:val="Hyperlink"/>
          </w:rPr>
          <w:t xml:space="preserve">https://github.com/crsh/papaja</w:t>
        </w:r>
      </w:hyperlink>
    </w:p>
    <w:p>
      <w:pPr>
        <w:pStyle w:val="Textkrper"/>
      </w:pPr>
      <w:r>
        <w:t xml:space="preserve">Bartky, S. (1990).</w:t>
      </w:r>
      <w:r>
        <w:t xml:space="preserve"> </w:t>
      </w:r>
      <w:r>
        <w:rPr>
          <w:i/>
        </w:rPr>
        <w:t xml:space="preserve">Femininity and domination: Studies in the phenomenology of oppression</w:t>
      </w:r>
      <w:r>
        <w:t xml:space="preserve">. Routledge, New York.</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5">
        <w:r>
          <w:rPr>
            <w:rStyle w:val="Hyperlink"/>
          </w:rPr>
          <w:t xml:space="preserve">10.1016/j.paid.2010.02.018</w:t>
        </w:r>
      </w:hyperlink>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Cikara, M., Eberhardt, J. L., &amp; Fiske, S. T. (2011). From agents to objects: Sexist attitudes and neural responses to sexualized targets.</w:t>
      </w:r>
      <w:r>
        <w:t xml:space="preserve"> </w:t>
      </w:r>
      <w:r>
        <w:rPr>
          <w:i/>
        </w:rPr>
        <w:t xml:space="preserve">Journal of Cognitive Neuroscience</w:t>
      </w:r>
      <w:r>
        <w:t xml:space="preserve">,</w:t>
      </w:r>
      <w:r>
        <w:t xml:space="preserve"> </w:t>
      </w:r>
      <w:r>
        <w:rPr>
          <w:i/>
        </w:rPr>
        <w:t xml:space="preserve">23</w:t>
      </w:r>
      <w:r>
        <w:t xml:space="preserve">(3), 540–551.</w:t>
      </w:r>
    </w:p>
    <w:p>
      <w:pPr>
        <w:pStyle w:val="Textkrper"/>
      </w:pPr>
      <w:r>
        <w:t xml:space="preserve">Davies, P. G., Spencer, S. J., &amp; Steele, C. M. (2005). Clearing the air: Identity safety moderates the effects of stereotype threat on women’s leadership aspirations.</w:t>
      </w:r>
      <w:r>
        <w:t xml:space="preserve"> </w:t>
      </w:r>
      <w:r>
        <w:rPr>
          <w:i/>
        </w:rPr>
        <w:t xml:space="preserve">Journal of Personality and Social Psychology</w:t>
      </w:r>
      <w:r>
        <w:t xml:space="preserve">,</w:t>
      </w:r>
      <w:r>
        <w:t xml:space="preserve"> </w:t>
      </w:r>
      <w:r>
        <w:rPr>
          <w:i/>
        </w:rPr>
        <w:t xml:space="preserve">88</w:t>
      </w:r>
      <w:r>
        <w:t xml:space="preserve">(2), 276.</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Fredrickson, &amp; Roberts.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Henley, N. (1977).</w:t>
      </w:r>
      <w:r>
        <w:t xml:space="preserve"> </w:t>
      </w:r>
      <w:r>
        <w:rPr>
          <w:i/>
        </w:rPr>
        <w:t xml:space="preserve">Body politics: Power, sex, and nonverbal communication</w:t>
      </w:r>
      <w:r>
        <w:t xml:space="preserve">. Prentice Hall.</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6">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Women’s psychology. women and mental disorders. In N. Lundberg-Love P. K. &amp; M. A. Paludi (Eds.), (pp. 87–101). Praeger/ABC-CLIO.</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7">
        <w:r>
          <w:rPr>
            <w:rStyle w:val="Hyperlink"/>
          </w:rPr>
          <w:t xml:space="preserve">10.1177/1069072707301211</w:t>
        </w:r>
      </w:hyperlink>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8">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9">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1">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p>
    <w:p>
      <w:pPr>
        <w:pStyle w:val="Textkrper"/>
      </w:pPr>
      <w:r>
        <w:t xml:space="preserve">Rothblum,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2">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3">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4">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5">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6">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7">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Initially, data was collected from both same-gender and mixed-gender dyads at both institutions. Sample 1 originally consisted of 22 pairs, 12 men and 32 women. In Sample 2 there were 23 pairs made up of 43 women and one man, as well as two participants who did not identify as either a woman or man. To investigate only same-gender pairs of women, we limited participant data to women in both samples.</w:t>
      </w:r>
    </w:p>
  </w:footnote>
  <w:footnote w:id="45">
    <w:p>
      <w:pPr>
        <w:pStyle w:val="Funotentext"/>
      </w:pPr>
      <w:r>
        <w:rPr>
          <w:rStyle w:val="Funotenzeichen"/>
        </w:rPr>
        <w:footnoteRef/>
      </w:r>
      <w:r>
        <w:t xml:space="preserve"> </w:t>
      </w:r>
      <w:r>
        <w:t xml:space="preserve">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footnote>
  <w:footnote w:id="47">
    <w:p>
      <w:pPr>
        <w:pStyle w:val="Funotentext"/>
      </w:pPr>
      <w:r>
        <w:rPr>
          <w:rStyle w:val="Funotenzeichen"/>
        </w:rPr>
        <w:footnoteRef/>
      </w:r>
      <w:r>
        <w:t xml:space="preserve"> </w:t>
      </w:r>
      <w:r>
        <w:t xml:space="preserve">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b5aba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63"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5" Target="https://CRAN.R-project.org/package=tidyverse" TargetMode="External" /><Relationship Type="http://schemas.openxmlformats.org/officeDocument/2006/relationships/hyperlink" Id="rId67" Target="https://bookdown.org/yihui/rmarkdown" TargetMode="External" /><Relationship Type="http://schemas.openxmlformats.org/officeDocument/2006/relationships/hyperlink" Id="rId55"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4"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62"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54"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6"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3" Target="https://CRAN.R-project.org/package=apaTables" TargetMode="External" /><Relationship Type="http://schemas.openxmlformats.org/officeDocument/2006/relationships/hyperlink" Id="rId58" Target="https://CRAN.R-project.org/package=nlme" TargetMode="External" /><Relationship Type="http://schemas.openxmlformats.org/officeDocument/2006/relationships/hyperlink" Id="rId61" Target="https://CRAN.R-project.org/package=psych" TargetMode="External" /><Relationship Type="http://schemas.openxmlformats.org/officeDocument/2006/relationships/hyperlink" Id="rId65" Target="https://CRAN.R-project.org/package=tidyverse" TargetMode="External" /><Relationship Type="http://schemas.openxmlformats.org/officeDocument/2006/relationships/hyperlink" Id="rId67" Target="https://bookdown.org/yihui/rmarkdown" TargetMode="External" /><Relationship Type="http://schemas.openxmlformats.org/officeDocument/2006/relationships/hyperlink" Id="rId55" Target="https://doi.org/10.1016/j.paid.2010.02.018" TargetMode="External" /><Relationship Type="http://schemas.openxmlformats.org/officeDocument/2006/relationships/hyperlink" Id="rId59" Target="https://doi.org/10.1037/12304-006" TargetMode="External" /><Relationship Type="http://schemas.openxmlformats.org/officeDocument/2006/relationships/hyperlink" Id="rId64" Target="https://doi.org/10.1111/0022-4537.00200" TargetMode="External" /><Relationship Type="http://schemas.openxmlformats.org/officeDocument/2006/relationships/hyperlink" Id="rId56" Target="https://doi.org/10.1111/j.1471-6402.1998.tb00181.x" TargetMode="External" /><Relationship Type="http://schemas.openxmlformats.org/officeDocument/2006/relationships/hyperlink" Id="rId62" Target="https://doi.org/10.1177/0956797609357751" TargetMode="External" /><Relationship Type="http://schemas.openxmlformats.org/officeDocument/2006/relationships/hyperlink" Id="rId57" Target="https://doi.org/10.1177/1069072707301211" TargetMode="External" /><Relationship Type="http://schemas.openxmlformats.org/officeDocument/2006/relationships/hyperlink" Id="rId54"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0" Target="https://www.R-project.org/" TargetMode="External" /><Relationship Type="http://schemas.openxmlformats.org/officeDocument/2006/relationships/hyperlink" Id="rId66"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2020-10-13T14:49:00Z</dcterms:created>
  <dcterms:modified xsi:type="dcterms:W3CDTF">2020-10-13T14:49:00Z</dcterms:modified>
</cp:coreProperties>
</file>