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Kyuchukova^1, 2^, Asha Hinson</w:t>
            </w:r>
            <w:r>
              <w:rPr>
                <w:vertAlign w:val="superscript"/>
              </w:rPr>
              <w:t xml:space="preserve">1</w:t>
            </w:r>
            <w:r>
              <w:t xml:space="preserve">, &amp; Laneé Jung</w:t>
            </w:r>
            <w:r>
              <w:rPr>
                <w:vertAlign w:val="superscript"/>
              </w:rPr>
              <w:t xml:space="preserve">2</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Existing research on interpersonal objectification has focused mostly on links between objectification, self-objectification, and negative outcomes for women within mixed-gender interactions</w:t>
      </w:r>
      <w:r>
        <w:t xml:space="preserve"> </w:t>
      </w:r>
      <w:r>
        <w:t xml:space="preserve">(Garcia, Earnshaw, &amp; Quinn, 2016; Gervais, Sáez, Riemer, &amp; Klein, 2020)</w:t>
      </w:r>
      <w:r>
        <w:t xml:space="preserve">. The purpose of the present study was to extend past research on interpersonal objectification to interactions between women. Women were brought into the laboratory and interacted face-to-face in same-sex dyads. Dyadic analysis</w:t>
      </w:r>
      <w:r>
        <w:t xml:space="preserve"> </w:t>
      </w:r>
      <w:r>
        <w:t xml:space="preserve">(Kenny, Kashy, &amp; Cook, 2006)</w:t>
      </w:r>
      <w:r>
        <w:t xml:space="preserve"> </w:t>
      </w:r>
      <w:r>
        <w:t xml:space="preserve">was utilized to detect whether partners’ objectification of each other affected state self-objectification, as well as the resulting feelings of comfort and authenticity during the interaction. Results revealed a significant positive relationship between being objectified by a woman interaction partner and women’s own self-objectification (a partner effect). There was no significant relationship between self-objectification and interaction inauthenticity, but there were significant negative effects of inauthenticity on career aspirations and relationship agency (actor effects). The significant partner effect of objectification on self-objectification suggests that women being objectified by other women may result in feelings of self-objectification, and this finding opens up questions for future research about how interpersonal objectification might function in situations without an immediate male gaze.</w:t>
      </w:r>
    </w:p>
    <w:p>
      <w:pPr>
        <w:pStyle w:val="Textkrper"/>
      </w:pPr>
      <w:r>
        <w:rPr>
          <w:i/>
        </w:rPr>
        <w:t xml:space="preserve">Keywords:</w:t>
      </w:r>
      <w:r>
        <w:t xml:space="preserve"> </w:t>
      </w:r>
      <w:r>
        <w:t xml:space="preserve">Interpersonal sexual objectification, self-objectifiation, authenticity, actual interactions, psychology of women, dyadic data analysis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Fredrickson and Roberts (1997)</w:t>
      </w:r>
      <w:r>
        <w:t xml:space="preserve">’s Objectification Theory, suggests that, in addition to being steeped in a culture that objectifies women, women are objectified in actual interpersonal encounters. The negative effects of this interpersonal objectification for women have been theorized to be the strongest under the</w:t>
      </w:r>
      <w:r>
        <w:t xml:space="preserve"> </w:t>
      </w:r>
      <w:r>
        <w:t xml:space="preserve">“</w:t>
      </w:r>
      <w:r>
        <w:t xml:space="preserve">male gaze,</w:t>
      </w:r>
      <w:r>
        <w:t xml:space="preserve">”</w:t>
      </w:r>
      <w:r>
        <w:t xml:space="preserve"> </w:t>
      </w:r>
      <w:r>
        <w:t xml:space="preserve">that is, when it is a perceived or actual man doing the objectifying</w:t>
      </w:r>
      <w:r>
        <w:t xml:space="preserve"> </w:t>
      </w:r>
      <w:r>
        <w:t xml:space="preserve">(Calogero, 2004; Gay &amp; Castano, 2010; 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w:t>
      </w:r>
      <w:r>
        <w:t xml:space="preserve"> </w:t>
      </w:r>
      <w:r>
        <w:rPr>
          <w:i/>
        </w:rPr>
        <w:t xml:space="preserve">self</w:t>
      </w:r>
      <w:r>
        <w:t xml:space="preserve">-objectification in the target as a proximal consequence of being objectified</w:t>
      </w:r>
      <w:r>
        <w:t xml:space="preserve"> </w:t>
      </w:r>
      <w:r>
        <w:t xml:space="preserve">(Garcia et al., 2016; Riemer, Sáez, Brock, &amp; Gervais, 2020; Strelan &amp; Pagoudis, 2018)</w:t>
      </w:r>
      <w:r>
        <w:t xml:space="preserve">. In a recent review,</w:t>
      </w:r>
      <w:r>
        <w:t xml:space="preserve"> </w:t>
      </w:r>
      <w:r>
        <w:t xml:space="preserve">Gervais et al. (2020)</w:t>
      </w:r>
      <w:r>
        <w:t xml:space="preserve"> </w:t>
      </w:r>
      <w:r>
        <w:t xml:space="preserve">organized the extant literature on interpersonal self-objectification and proposed a theoretical model called the Social Interaction Model of Objectification (SIMO). The SIMO focuses on understanding mixed-gender interactions, acknowledging the patriarchal power structure embedded in these mixed interactions, but can it be extended to interactions among women? Although there is evidence that women can objectify other women</w:t>
      </w:r>
      <w:r>
        <w:t xml:space="preserve"> </w:t>
      </w:r>
      <w:r>
        <w:t xml:space="preserve">(Gervais, Holland, &amp; Dodd, 2013; Loughnan et al., 2015; Puvia &amp; Vaes, 2013)</w:t>
      </w:r>
      <w:r>
        <w:t xml:space="preserve">, studies investigating the process of interpersonal objectification in interactions between women is scarce.</w:t>
      </w:r>
    </w:p>
    <w:p>
      <w:pPr>
        <w:pStyle w:val="Textkrper"/>
      </w:pPr>
      <w:r>
        <w:t xml:space="preserve">The current study uses a face-to-face interaction methodology to being to answer a series of research questions about interpersonal objectification among women: Is objectification by a female interaction partner related to an increase in self-objectification for the woman being objectified? Does objectification by a woman have the same downstream negative consequences for women as being objectified by a male interaction partner? The current study addresses these questions by investigating interpersonal objectification among interacting pairs where both partners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translates the experiences of interpersonal objectification</w:t>
      </w:r>
      <w:r>
        <w:t xml:space="preserve"> </w:t>
      </w:r>
      <w:r>
        <w:t xml:space="preserve">(Gervais et al., 2020; Loughnan, Baldissarri, Spaccatini, &amp; Elder, 2017)</w:t>
      </w:r>
      <w:r>
        <w:t xml:space="preserve"> </w:t>
      </w:r>
      <w:r>
        <w:t xml:space="preserve">into negative mental health outcomes</w:t>
      </w:r>
      <w:r>
        <w:t xml:space="preserve"> </w:t>
      </w:r>
      <w:r>
        <w:t xml:space="preserve">(e.g., interaction inauthenticity, anxiety, lower self-esteem, and poor cognitive performance; 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whereby one adopts a habitual third-person perspective on one’s own appearance. Furthermore, self-objectification can also be elicited momentarily, for example, when viewing sexualized images in movies and magazines</w:t>
      </w:r>
      <w:r>
        <w:t xml:space="preserve"> </w:t>
      </w:r>
      <w:r>
        <w:t xml:space="preserve">(Morry &amp; Staska, 2001)</w:t>
      </w:r>
      <w:r>
        <w:t xml:space="preserve">, when trying on sexualizing clothing</w:t>
      </w:r>
      <w:r>
        <w:t xml:space="preserve"> </w:t>
      </w:r>
      <w:r>
        <w:t xml:space="preserve">(B. L. Fredrickson, Roberts, Noll, Quinn, &amp; Twenge, 1998)</w:t>
      </w:r>
      <w:r>
        <w:t xml:space="preserve">, or during video chat when you believe your interaction partner can only see your body</w:t>
      </w:r>
      <w:r>
        <w:t xml:space="preserve"> </w:t>
      </w:r>
      <w:r>
        <w:t xml:space="preserve">(not face; Saguy, Quinn, F Dovidio, &amp; Pratto, 2010)</w:t>
      </w:r>
      <w:r>
        <w:t xml:space="preserve">. This momentary self-objectification is referred to as</w:t>
      </w:r>
      <w:r>
        <w:t xml:space="preserve"> </w:t>
      </w:r>
      <w:r>
        <w:rPr>
          <w:i/>
        </w:rPr>
        <w:t xml:space="preserve">state</w:t>
      </w:r>
      <w:r>
        <w:t xml:space="preserve"> </w:t>
      </w:r>
      <w:r>
        <w:t xml:space="preserve">self-objectification</w:t>
      </w:r>
      <w:r>
        <w:t xml:space="preserve"> </w:t>
      </w:r>
      <w:r>
        <w:t xml:space="preserve">(SSO; Calogero et al., 2011; Moradi &amp; Huang, 2008)</w:t>
      </w:r>
      <w:r>
        <w:t xml:space="preserve"> </w:t>
      </w:r>
      <w:r>
        <w:t xml:space="preserve">and is characterized by feeling like a body rather than a full self within a particular moment, instance, or context.</w:t>
      </w:r>
    </w:p>
    <w:p>
      <w:pPr>
        <w:pStyle w:val="Textkrper"/>
      </w:pPr>
      <w:r>
        <w:t xml:space="preserve">Perhaps the most adverse negative consequence of interpersonal objectification is that being objectified socializes girls and women to routinely treat themselves as objects to be looked at and evaluated</w:t>
      </w:r>
      <w:r>
        <w:t xml:space="preserve"> </w:t>
      </w:r>
      <w:r>
        <w:t xml:space="preserve">(Bartky, 1990)</w:t>
      </w:r>
      <w:r>
        <w:t xml:space="preserve">. There is experimental and observational evidence that being objectified by another person during an interaction elicits SSO. For example,</w:t>
      </w:r>
      <w:r>
        <w:t xml:space="preserve"> </w:t>
      </w:r>
      <w:r>
        <w:t xml:space="preserve">Loughnan et al. (2017)</w:t>
      </w:r>
      <w:r>
        <w:t xml:space="preserve"> </w:t>
      </w:r>
      <w:r>
        <w:t xml:space="preserve">found that for women, imagining a time when they were objectified by another person caused reductions in human traits attributed to the self, and notably, the gender of the person doing the objectification was not a moderating factor. In addition, in a mixed-gender dyadic study of actual interactions,</w:t>
      </w:r>
      <w:r>
        <w:t xml:space="preserve"> </w:t>
      </w:r>
      <w:r>
        <w:t xml:space="preserve">Garcia et al. (2016)</w:t>
      </w:r>
      <w:r>
        <w:t xml:space="preserve"> </w:t>
      </w:r>
      <w:r>
        <w:t xml:space="preserve">found that men’s reported objectification of their female interaction partner was associated with increased self-objectification in the female partner. Further, this negative effect of the men’s objectification on women’s SSO was strongest for women higher in TSO. The current study uses this same dyadic paradigm to study same-gender, woman-woman interacting pairs.</w:t>
      </w:r>
    </w:p>
    <w:p>
      <w:pPr>
        <w:pStyle w:val="berschrift2"/>
      </w:pPr>
      <w:bookmarkStart w:id="24" w:name="women-objectifying-women"/>
      <w:bookmarkEnd w:id="24"/>
      <w:r>
        <w:t xml:space="preserve">Women Objectifying Women</w:t>
      </w:r>
    </w:p>
    <w:p>
      <w:pPr>
        <w:pStyle w:val="FirstParagraph"/>
      </w:pPr>
      <w:r>
        <w:t xml:space="preserve">Past research investigating women objectifying other women has focused on the psychological conditions that lead women to objectify other women.</w:t>
      </w:r>
      <w:r>
        <w:t xml:space="preserve"> </w:t>
      </w:r>
      <w:r>
        <w:t xml:space="preserve">Harsey and Zurbriggen (2020)</w:t>
      </w:r>
      <w:r>
        <w:t xml:space="preserve"> </w:t>
      </w:r>
      <w:r>
        <w:t xml:space="preserve">found that (trait) self-objectification was related to the objectification of women to a similar degree for male and female participants. Along the same lines,</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woman produce (state) self-objectification, in a similar manner to objectification by a man?</w:t>
      </w:r>
      <w:r>
        <w:t xml:space="preserve"> </w:t>
      </w:r>
      <w:r>
        <w:t xml:space="preserve">Hill and Fischer (2008)</w:t>
      </w:r>
      <w:r>
        <w:t xml:space="preserve"> </w:t>
      </w:r>
      <w:r>
        <w:t xml:space="preserve">assessed women’s experiences of objectification from men independently from women’s experiences of objectification from other women. They found that women may be socialized not only to see themselves as objects, but perhaps to see other women as objects as well. This process, however, was not confirmed to occur during an actual interpersonal interaction. Thus, there is evidence that women do objectify other women, indeed,</w:t>
      </w:r>
      <w:r>
        <w:t xml:space="preserve"> </w:t>
      </w:r>
      <w:r>
        <w:t xml:space="preserve">Loughnan et al. (2017)</w:t>
      </w:r>
      <w:r>
        <w:t xml:space="preserve"> </w:t>
      </w:r>
      <w:r>
        <w:t xml:space="preserve">found that women objectify other women to a greater extent than they objectify men. Women have also been found to objectify (dehumanized) sexualized targets presented as images</w:t>
      </w:r>
      <w:r>
        <w:t xml:space="preserve"> </w:t>
      </w:r>
      <w:r>
        <w:t xml:space="preserve">(Puvia &amp; Vaes, 2013)</w:t>
      </w:r>
      <w:r>
        <w:t xml:space="preserve">, but very little is known about interpersonal sexual objectification among women and what the effects of this objectification might be. Past studies have found that objectification has more adverse consequences for women than men</w:t>
      </w:r>
      <w:r>
        <w:t xml:space="preserve"> </w:t>
      </w:r>
      <w:r>
        <w:t xml:space="preserve">(Gervais et al., 2011; Moradi &amp; Huang, 2008; Saguy et al., 2010)</w:t>
      </w:r>
      <w:r>
        <w:t xml:space="preserve">, however, we do not know much about the effect of the gender of the</w:t>
      </w:r>
      <w:r>
        <w:t xml:space="preserve"> </w:t>
      </w:r>
      <w:r>
        <w:rPr>
          <w:i/>
        </w:rPr>
        <w:t xml:space="preserve">objectifyer</w:t>
      </w:r>
      <w:r>
        <w:t xml:space="preserve"> </w:t>
      </w:r>
      <w:r>
        <w:t xml:space="preserve">on these potential detrimental outcomes.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(Henley, 1977)</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w:t>
      </w:r>
      <w:r>
        <w:t xml:space="preserve">, and are likely to internalize the objectifying gaze on their physical self</w:t>
      </w:r>
      <w:r>
        <w:t xml:space="preserve"> </w:t>
      </w:r>
      <w:r>
        <w:t xml:space="preserve">(Puvia &amp; Vaes, 2013)</w:t>
      </w:r>
      <w:r>
        <w:t xml:space="preserve">. As mentioned above, interpersonal objectification has been found to have negative consequences for women.</w:t>
      </w:r>
      <w:r>
        <w:t xml:space="preserve"> </w:t>
      </w:r>
      <w:r>
        <w:t xml:space="preserve">Gervais et al. (2011)</w:t>
      </w:r>
      <w:r>
        <w:t xml:space="preserve"> </w:t>
      </w:r>
      <w:r>
        <w:t xml:space="preserve">found that an objectifying gaze by a male interaction partner (confederate) was associated with lower math performance for women than being objectified by a female interaction partner.</w:t>
      </w:r>
      <w:r>
        <w:t xml:space="preserve"> </w:t>
      </w:r>
      <w:r>
        <w:t xml:space="preserve">Gervais et al. (2020)</w:t>
      </w:r>
      <w:r>
        <w:t xml:space="preserve"> </w:t>
      </w:r>
      <w:r>
        <w:t xml:space="preserve">recently reviewed the research on interpersonal objectification and organized our current theoretical understanding of this process in the SIMO. What is clear from</w:t>
      </w:r>
      <w:r>
        <w:t xml:space="preserve"> </w:t>
      </w:r>
      <w:r>
        <w:t xml:space="preserve">Gervais et al. (2020)</w:t>
      </w:r>
      <w:r>
        <w:t xml:space="preserve">’s review is that we know little about women-on-women interpersonal objectification.</w:t>
      </w:r>
    </w:p>
    <w:p>
      <w:pPr>
        <w:pStyle w:val="Textkrper"/>
      </w:pPr>
      <w:r>
        <w:t xml:space="preserve">Past research has found that the experience of state self-objectification in mixed-gender contexts (stranger and romantic;</w:t>
      </w:r>
      <w:r>
        <w:t xml:space="preserve"> </w:t>
      </w:r>
      <w:r>
        <w:t xml:space="preserve">Strelan and Pagoudis (2018)</w:t>
      </w:r>
      <w:r>
        <w:t xml:space="preserve">;</w:t>
      </w:r>
      <w:r>
        <w:t xml:space="preserve"> </w:t>
      </w:r>
      <w:r>
        <w:t xml:space="preserve">Meltzer (2020)</w:t>
      </w:r>
      <w:r>
        <w:t xml:space="preserve">;</w:t>
      </w:r>
      <w:r>
        <w:t xml:space="preserve"> </w:t>
      </w:r>
      <w:r>
        <w:t xml:space="preserve">Zurbriggen, Ramsey, and Jaworski (2011)</w:t>
      </w:r>
      <w:r>
        <w:t xml:space="preserve">) has negative consequences for women, but what about in the context of interactions with other women? Is the self-objectification experienced in mixed-gender interactions associated with the same negative process as that experienced in same-gender interactions? The ample research demonstrating that the male gaze has a particularly detrimental effect for women would suggest no</w:t>
      </w:r>
      <w:r>
        <w:t xml:space="preserve"> </w:t>
      </w:r>
      <w:r>
        <w:t xml:space="preserve">(Calogero, 2004; Gay &amp; Castano, 2010; Gervais et al., 2011; Saguy et al., 2010)</w:t>
      </w:r>
      <w:r>
        <w:t xml:space="preserve">, but, there is evidence that women do objectify other women</w:t>
      </w:r>
      <w:r>
        <w:t xml:space="preserve"> </w:t>
      </w:r>
      <w:r>
        <w:t xml:space="preserve">(Harsey &amp; Zurbriggen, 2020; Loughnan et al., 2015; Puvia &amp; Vaes, 2013)</w:t>
      </w:r>
      <w:r>
        <w:t xml:space="preserve"> </w:t>
      </w:r>
      <w:r>
        <w:t xml:space="preserve">and recent experimental evidence suggests that the female gaze causes no less self-objectification than the male gaze</w:t>
      </w:r>
      <w:r>
        <w:t xml:space="preserve"> </w:t>
      </w:r>
      <w:r>
        <w:t xml:space="preserve">(Yilmaz &amp; Bozo, 2019)</w:t>
      </w:r>
      <w:r>
        <w:t xml:space="preserve">. It would be helpful to understand the consequences of this</w:t>
      </w:r>
      <w:r>
        <w:t xml:space="preserve"> </w:t>
      </w:r>
      <w:r>
        <w:rPr>
          <w:i/>
        </w:rPr>
        <w:t xml:space="preserve">intra</w:t>
      </w:r>
      <w:r>
        <w:t xml:space="preserve">group objectification for women. When women objectify other women,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Textkrper"/>
      </w:pPr>
      <w:r>
        <w:t xml:space="preserve">There is some evidence that reduced authenticity is a consequence of self-objectification</w:t>
      </w:r>
      <w:r>
        <w:t xml:space="preserve"> </w:t>
      </w:r>
      <w:r>
        <w:t xml:space="preserve">(Garcia et al., 2016; Terán, Jiao, &amp; Aubrey, 2020)</w:t>
      </w:r>
      <w:r>
        <w:t xml:space="preserve">. A recent study has investigated the effect of self-objectification on the reduction of relationship building skills in general (including same-sex friendships)</w:t>
      </w:r>
      <w:r>
        <w:t xml:space="preserve"> </w:t>
      </w:r>
      <w:r>
        <w:t xml:space="preserve">(Terán et al., 2020)</w:t>
      </w:r>
      <w:r>
        <w:t xml:space="preserve">. Authenticity reduction and interaction quality disruptions have also been found in research on stigmatized-stigmatizer interactions</w:t>
      </w:r>
      <w:r>
        <w:t xml:space="preserve"> </w:t>
      </w:r>
      <w:r>
        <w:t xml:space="preserve">(M. R. Hebl &amp; Dovidio, 2005; Pearson et al., 2008; Richeson &amp; Shelton, 2003; Shelton, Richeson, &amp; Salvatore, 2005)</w:t>
      </w:r>
      <w:r>
        <w:t xml:space="preserve">, and we might view the experience of being objectified in an interaction as a potential identity threat situation</w:t>
      </w:r>
      <w:r>
        <w:t xml:space="preserve"> </w:t>
      </w:r>
      <w:r>
        <w:t xml:space="preserve">(Gervais et al., 2020; Nadal &amp; Haynes, 2012)</w:t>
      </w:r>
      <w:r>
        <w:t xml:space="preserve">. Further, empirical evidence reveals that healthy relationship functioning manifests through authenticity in romantic relationships</w:t>
      </w:r>
      <w:r>
        <w:t xml:space="preserve"> </w:t>
      </w:r>
      <w:r>
        <w:t xml:space="preserve">(Brunell et al., 2010)</w:t>
      </w:r>
      <w:r>
        <w:t xml:space="preserve">, an intergroup context at least in heterosexual relationships. Evidence for other adverse consequences of interpersonal objectification include reductions in career aspirations</w:t>
      </w:r>
      <w:r>
        <w:t xml:space="preserve"> </w:t>
      </w:r>
      <w:r>
        <w:t xml:space="preserve">(Garcia et al., 2016)</w:t>
      </w:r>
      <w:r>
        <w:t xml:space="preserve"> </w:t>
      </w:r>
      <w:r>
        <w:t xml:space="preserve">and a decrease in concentration and impairment in female cognitive performance</w:t>
      </w:r>
      <w:r>
        <w:t xml:space="preserve"> </w:t>
      </w:r>
      <w:r>
        <w:t xml:space="preserve">(Kahalon, Shnabel, &amp; Becker, 2018; D. M. Quinn, Chaudoir, &amp; Kallen, 2011)</w:t>
      </w:r>
      <w:r>
        <w:t xml:space="preserve">. These are also negative consequences found for women under stereotype threat</w:t>
      </w:r>
      <w:r>
        <w:t xml:space="preserve"> </w:t>
      </w:r>
      <w:r>
        <w:t xml:space="preserve">(Davies, Spencer, &amp; Steele, 2005)</w:t>
      </w:r>
      <w:r>
        <w:t xml:space="preserve">. When a woman is objectified by a man, and subsequently experiences self-objectification, the intergroup nature and power differential of this encounter might trigger threat. Thus, perhaps there are fewer negative consequences when a woman is objectified by another woman. That is, the intergroup threat literature might predict that woman-woman interpersonal objectification processes diverge from mixed-gender interpersonal objectification processes precisely because they are not intergroup interactions (at least with respect to gender identity).</w:t>
      </w:r>
    </w:p>
    <w:p>
      <w:pPr>
        <w:pStyle w:val="Textkrper"/>
      </w:pPr>
      <w:r>
        <w:t xml:space="preserve">In summary,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however, feeling like a body rather than a full human (higher SSO) in any interaction, whether intergroup or intragroup, may be enough to reduce women’s feelings of authenticity and social competence, regardless of the gender of the objectifyer</w:t>
      </w:r>
      <w:r>
        <w:t xml:space="preserve"> </w:t>
      </w:r>
      <w:r>
        <w:t xml:space="preserve">(Terán et al., 2020; Tolman, Impett, Tracy, &amp; Michael, 2006)</w:t>
      </w:r>
      <w:r>
        <w:t xml:space="preserve">.</w:t>
      </w:r>
    </w:p>
    <w:p>
      <w:pPr>
        <w:pStyle w:val="berschrift2"/>
      </w:pPr>
      <w:bookmarkStart w:id="26" w:name="the-current-study"/>
      <w:bookmarkEnd w:id="26"/>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relationships for both women simultaneously. Although the literature on intragroup objectification among women is small, the results are mixed, and they do not cover interpersonal encounters, we expected to replicate some of the results found in</w:t>
      </w:r>
      <w:r>
        <w:t xml:space="preserve"> </w:t>
      </w:r>
      <w:r>
        <w:t xml:space="preserve">Garcia et al. (2016)</w:t>
      </w:r>
      <w:r>
        <w:t xml:space="preserve">. Most importantly, we predicted that being objectified by one’s interaction partner would be related to state self-objectification (SSO). We also expected that TSO would moderate this relationship, amplifying the positive association between being objectified and SSO for women higher in TSO. 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also predict the TSO to other-objectification link, further theorizing that this relationship is mediated by the woman’s own state self-objectification (SSO). Thus, the limited but extant literature on woman-woman objectification points to a possible alternative model from the model tested in the current study. Where appropriate, we report results considering the causal directions implied by this alternative mediation model.</w:t>
      </w:r>
    </w:p>
    <w:p>
      <w:pPr>
        <w:pStyle w:val="Textkrper"/>
      </w:pPr>
      <w:r>
        <w:t xml:space="preserve">We also tested whether SSO would, in turn, lead to feelings of inauthenticity. The investigation of the SSO to inauthenticity connection is considered exploratory given the lack of support for this connection from the literature on identity threat in</w:t>
      </w:r>
      <w:r>
        <w:t xml:space="preserve"> </w:t>
      </w:r>
      <w:r>
        <w:rPr>
          <w:i/>
        </w:rPr>
        <w:t xml:space="preserve">intra</w:t>
      </w:r>
      <w:r>
        <w:t xml:space="preserve">group interactions but support for this connection in the objectification literature</w:t>
      </w:r>
      <w:r>
        <w:t xml:space="preserve"> </w:t>
      </w:r>
      <w:r>
        <w:t xml:space="preserve">(Garcia et al., 2016; Rollero, 2016; Terán et al., 2020)</w:t>
      </w:r>
      <w:r>
        <w:t xml:space="preserve">. Regardless of whether there was an association between SSO and inauthenticity, we hypothesized that feelings of inauthencity would be associated with reduced feelings of agency in romantic relationships, reduced career aspirations, and reduced cognitive performance. In summary, we expected to find a positive relationship between other-objectification by one’s partner and state self-objectification. We also expected to find a negative relationship between state-self objectification and interaction authenticity, and that interaction authenticity will be positively related to cognitive performance, relationship agency, and career aspirations.</w:t>
      </w:r>
    </w:p>
    <w:p>
      <w:pPr>
        <w:pStyle w:val="berschrift1"/>
      </w:pPr>
      <w:bookmarkStart w:id="27" w:name="methods"/>
      <w:bookmarkEnd w:id="27"/>
      <w:r>
        <w:t xml:space="preserve">Methods</w:t>
      </w:r>
    </w:p>
    <w:p>
      <w:pPr>
        <w:pStyle w:val="berschrift2"/>
      </w:pPr>
      <w:bookmarkStart w:id="28" w:name="procedure"/>
      <w:bookmarkEnd w:id="28"/>
      <w:r>
        <w:t xml:space="preserve">Procedure</w:t>
      </w:r>
    </w:p>
    <w:p>
      <w:pPr>
        <w:pStyle w:val="FirstParagraph"/>
      </w:pPr>
      <w:r>
        <w:t xml:space="preserve">Except for the instructions given to participants, the procedure used was identical to that in</w:t>
      </w:r>
      <w:r>
        <w:t xml:space="preserve"> </w:t>
      </w:r>
      <w:r>
        <w:t xml:space="preserve">Garcia et al. (2016)</w:t>
      </w:r>
      <w:r>
        <w:t xml:space="preserve">.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Western culture and beyond, women need to look attractive to obtain and maintain successful relationships,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strengthen the potential for objectification that would normally be low in the context of a psychology laboratory. Recall that, past research has found that heterosexual women are indeed able to evaluate other women’s potential as romantic partners</w:t>
      </w:r>
      <w:r>
        <w:t xml:space="preserve"> </w:t>
      </w:r>
      <w:r>
        <w:t xml:space="preserve">(i.e., their sexual attractiveness; Puvia &amp; Vaes, 2013)</w:t>
      </w:r>
      <w:r>
        <w:t xml:space="preserve">—women may be unfortunately quite used to thinking about their own</w:t>
      </w:r>
      <w:r>
        <w:t xml:space="preserve"> </w:t>
      </w:r>
      <w:r>
        <w:t xml:space="preserve">“</w:t>
      </w:r>
      <w:r>
        <w:t xml:space="preserve">datability,</w:t>
      </w:r>
      <w:r>
        <w:t xml:space="preserve">”</w:t>
      </w:r>
      <w:r>
        <w:t xml:space="preserve"> </w:t>
      </w:r>
      <w:r>
        <w:t xml:space="preserve">and we suspect this this habitual thought pattern will translate to their thoughts about other women. Analyses comparing levels of other-objectification between heterosexual and non-heterosexual women are provided in the measures section below.</w:t>
      </w:r>
    </w:p>
    <w:p>
      <w:pPr>
        <w:pStyle w:val="Textkrper"/>
      </w:pPr>
      <w:r>
        <w:t xml:space="preserve">After receiving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29" w:name="participants"/>
      <w:bookmarkEnd w:id="29"/>
      <w:r>
        <w:t xml:space="preserve">Participants</w:t>
      </w:r>
    </w:p>
    <w:p>
      <w:pPr>
        <w:pStyle w:val="FirstParagraph"/>
      </w:pPr>
      <w:r>
        <w:t xml:space="preserve">Thirty-two previously unacquainted dyads of self-identifying women participated in this study. Data from two demographically similar higher education institutions in the Northeast United States were combined to create the final analysis sample (</w:t>
      </w:r>
      <w:r>
        <w:rPr>
          <w:i/>
        </w:rPr>
        <w:t xml:space="preserve">N =</w:t>
      </w:r>
      <w:r>
        <w:t xml:space="preserve"> </w:t>
      </w:r>
      <w:r>
        <w:t xml:space="preserve">64) used in this study. In the measures section that follows we refer to them as Sample 1 and Sample 2. Sample 1 (</w:t>
      </w:r>
      <w:r>
        <w:rPr>
          <w:i/>
        </w:rPr>
        <w:t xml:space="preserve">N =</w:t>
      </w:r>
      <w:r>
        <w:t xml:space="preserve"> </w:t>
      </w:r>
      <w:r>
        <w:t xml:space="preserve">24, or 12 pairs) is from a co-ed liberal arts college and Sample 2 (</w:t>
      </w:r>
      <w:r>
        <w:rPr>
          <w:i/>
        </w:rPr>
        <w:t xml:space="preserve">N =</w:t>
      </w:r>
      <w:r>
        <w:t xml:space="preserve"> </w:t>
      </w:r>
      <w:r>
        <w:t xml:space="preserve">40, or 20 pairs) is from a women’s liberal arts college. Initially, data was collected from both same-gender and mixed-gender dyads at both institutions. Sample 1 originally consisted of 22 pairs, 12 men and 32 women. In Sample 2 there were 23 pairs made up of 43 women and one man, as well as two participants who did not identify as either a woman or man. To investigate only same-gender pairs of women, we limited participant data to women in both samples. Due to difficulties in the logistics of dyadic interaction studies, data collection was discontinued after one year at the second institution and the sample size was taken as the number of women-women dyads at this point in time. All results presented below are from models including sample as a control variable.</w:t>
      </w:r>
    </w:p>
    <w:p>
      <w:pPr>
        <w:pStyle w:val="Textkrper"/>
      </w:pPr>
      <w:r>
        <w:t xml:space="preserve">The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different racial minority group pairs. 64.06% of the sample identified as heterosexual, and 25% identified as gay, lesbian or bisexual. See the analysis of differences between heterosexual and non-heterosexual women in levels of other-objectification of their female partners in the measures section below.</w:t>
      </w:r>
    </w:p>
    <w:p>
      <w:pPr>
        <w:pStyle w:val="berschrift2"/>
      </w:pPr>
      <w:bookmarkStart w:id="30" w:name="measures"/>
      <w:bookmarkEnd w:id="30"/>
      <w:r>
        <w:t xml:space="preserve">Measures</w:t>
      </w:r>
    </w:p>
    <w:p>
      <w:pPr>
        <w:pStyle w:val="Compact"/>
      </w:pPr>
      <w:r>
        <w:t xml:space="preserve">Table 1:</w:t>
      </w:r>
    </w:p>
    <w:p>
      <w:pPr>
        <w:pStyle w:val="Compact"/>
      </w:pPr>
      <w:r>
        <w:rPr>
          <w:i/>
        </w:rPr>
        <w:t xml:space="preserve">Correlations and Descriptive Statistics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1. 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Partner’s objectification of the actor</w:t>
            </w:r>
          </w:p>
        </w:tc>
        <w:tc>
          <w:p>
            <w:pPr>
              <w:pStyle w:val="Compact"/>
              <w:jc w:val="left"/>
            </w:pPr>
            <w:r>
              <w:t xml:space="preserve">-1.58</w:t>
            </w:r>
          </w:p>
        </w:tc>
        <w:tc>
          <w:p>
            <w:pPr>
              <w:pStyle w:val="Compact"/>
              <w:jc w:val="left"/>
            </w:pPr>
            <w:r>
              <w:t xml:space="preserve">1.21</w:t>
            </w:r>
          </w:p>
        </w:tc>
        <w:tc>
          <w:p>
            <w:pPr>
              <w:pStyle w:val="Compact"/>
              <w:jc w:val="left"/>
            </w:pPr>
            <w:r>
              <w:t xml:space="preserve">.09</w:t>
            </w:r>
          </w:p>
        </w:tc>
        <w:tc>
          <w:p>
            <w:pPr>
              <w:pStyle w:val="Compact"/>
              <w:jc w:val="left"/>
            </w:pPr>
            <w:r>
              <w:t xml:space="preserve">.14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-.09</w:t>
            </w:r>
          </w:p>
        </w:tc>
        <w:tc>
          <w:p>
            <w:pPr>
              <w:pStyle w:val="Compact"/>
              <w:jc w:val="left"/>
            </w:pPr>
            <w:r>
              <w:t xml:space="preserve">.30*</w:t>
            </w:r>
          </w:p>
        </w:tc>
        <w:tc>
          <w:p>
            <w:pPr>
              <w:pStyle w:val="Compact"/>
            </w:pPr>
          </w:p>
        </w:tc>
        <w:tc>
          <w:p>
            <w:pPr>
              <w:pStyle w:val="Compact"/>
            </w:pPr>
          </w:p>
        </w:tc>
        <w:tc>
          <w:p>
            <w:pPr>
              <w:pStyle w:val="Compact"/>
            </w:pPr>
          </w:p>
        </w:tc>
        <w:tc>
          <w:p>
            <w:pPr>
              <w:pStyle w:val="Compact"/>
            </w:pPr>
          </w:p>
        </w:tc>
      </w:tr>
      <w:tr>
        <w:tc>
          <w:p>
            <w:pPr>
              <w:pStyle w:val="Compact"/>
              <w:jc w:val="left"/>
            </w:pPr>
            <w:r>
              <w:t xml:space="preserve">5. 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jc w:val="left"/>
            </w:pPr>
            <w:r>
              <w:t xml:space="preserve">-.07</w:t>
            </w:r>
          </w:p>
        </w:tc>
        <w:tc>
          <w:p>
            <w:pPr>
              <w:pStyle w:val="Compact"/>
              <w:jc w:val="left"/>
            </w:pPr>
            <w:r>
              <w:t xml:space="preserve">.03</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6. 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.09</w:t>
            </w:r>
          </w:p>
        </w:tc>
        <w:tc>
          <w:p>
            <w:pPr>
              <w:pStyle w:val="Compact"/>
              <w:jc w:val="left"/>
            </w:pPr>
            <w:r>
              <w:t xml:space="preserve">-.10</w:t>
            </w:r>
          </w:p>
        </w:tc>
        <w:tc>
          <w:p>
            <w:pPr>
              <w:pStyle w:val="Compact"/>
              <w:jc w:val="left"/>
            </w:pPr>
            <w:r>
              <w:t xml:space="preserve">-.09</w:t>
            </w:r>
          </w:p>
        </w:tc>
        <w:tc>
          <w:p>
            <w:pPr>
              <w:pStyle w:val="Compact"/>
              <w:jc w:val="left"/>
            </w:pPr>
            <w:r>
              <w:t xml:space="preserve">.23+</w:t>
            </w:r>
          </w:p>
        </w:tc>
        <w:tc>
          <w:p>
            <w:pPr>
              <w:pStyle w:val="Compact"/>
            </w:pPr>
          </w:p>
        </w:tc>
        <w:tc>
          <w:p>
            <w:pPr>
              <w:pStyle w:val="Compact"/>
            </w:pPr>
          </w:p>
        </w:tc>
      </w:tr>
      <w:tr>
        <w:tc>
          <w:p>
            <w:pPr>
              <w:pStyle w:val="Compact"/>
              <w:jc w:val="left"/>
            </w:pPr>
            <w:r>
              <w:t xml:space="preserve">7. 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.06</w:t>
            </w:r>
          </w:p>
        </w:tc>
        <w:tc>
          <w:p>
            <w:pPr>
              <w:pStyle w:val="Compact"/>
              <w:jc w:val="left"/>
            </w:pPr>
            <w:r>
              <w:t xml:space="preserve">.02</w:t>
            </w:r>
          </w:p>
        </w:tc>
        <w:tc>
          <w:p>
            <w:pPr>
              <w:pStyle w:val="Compact"/>
              <w:jc w:val="left"/>
            </w:pPr>
            <w:r>
              <w:t xml:space="preserve">.11</w:t>
            </w:r>
          </w:p>
        </w:tc>
        <w:tc>
          <w:p>
            <w:pPr>
              <w:pStyle w:val="Compact"/>
              <w:jc w:val="left"/>
            </w:pPr>
            <w:r>
              <w:t xml:space="preserve">.07</w:t>
            </w:r>
          </w:p>
        </w:tc>
        <w:tc>
          <w:p>
            <w:pPr>
              <w:pStyle w:val="Compact"/>
            </w:pPr>
          </w:p>
        </w:tc>
      </w:tr>
      <w:tr>
        <w:tc>
          <w:p>
            <w:pPr>
              <w:pStyle w:val="Compact"/>
              <w:jc w:val="left"/>
            </w:pPr>
            <w:r>
              <w:t xml:space="preserve">8. Actor’s career aspirations</w:t>
            </w:r>
          </w:p>
        </w:tc>
        <w:tc>
          <w:p>
            <w:pPr>
              <w:pStyle w:val="Compact"/>
              <w:jc w:val="left"/>
            </w:pPr>
            <w:r>
              <w:t xml:space="preserve">3.88</w:t>
            </w:r>
          </w:p>
        </w:tc>
        <w:tc>
          <w:p>
            <w:pPr>
              <w:pStyle w:val="Compact"/>
              <w:jc w:val="left"/>
            </w:pPr>
            <w:r>
              <w:t xml:space="preserve">0.61</w:t>
            </w:r>
          </w:p>
        </w:tc>
        <w:tc>
          <w:p>
            <w:pPr>
              <w:pStyle w:val="Compact"/>
              <w:jc w:val="left"/>
            </w:pPr>
            <w:r>
              <w:t xml:space="preserve">.05</w:t>
            </w:r>
          </w:p>
        </w:tc>
        <w:tc>
          <w:p>
            <w:pPr>
              <w:pStyle w:val="Compact"/>
              <w:jc w:val="left"/>
            </w:pPr>
            <w:r>
              <w:t xml:space="preserve">-.14</w:t>
            </w:r>
          </w:p>
        </w:tc>
        <w:tc>
          <w:p>
            <w:pPr>
              <w:pStyle w:val="Compact"/>
              <w:jc w:val="left"/>
            </w:pPr>
            <w:r>
              <w:t xml:space="preserve">-.08</w:t>
            </w:r>
          </w:p>
        </w:tc>
        <w:tc>
          <w:p>
            <w:pPr>
              <w:pStyle w:val="Compact"/>
              <w:jc w:val="left"/>
            </w:pPr>
            <w:r>
              <w:t xml:space="preserve">.01</w:t>
            </w:r>
          </w:p>
        </w:tc>
        <w:tc>
          <w:p>
            <w:pPr>
              <w:pStyle w:val="Compact"/>
              <w:jc w:val="left"/>
            </w:pPr>
            <w:r>
              <w:t xml:space="preserve">.33**</w:t>
            </w:r>
          </w:p>
        </w:tc>
        <w:tc>
          <w:p>
            <w:pPr>
              <w:pStyle w:val="Compact"/>
              <w:jc w:val="left"/>
            </w:pPr>
            <w:r>
              <w:t xml:space="preserve">.26*</w:t>
            </w:r>
          </w:p>
        </w:tc>
        <w:tc>
          <w:p>
            <w:pPr>
              <w:pStyle w:val="Compact"/>
              <w:jc w:val="left"/>
            </w:pPr>
            <w:r>
              <w:t xml:space="preserve">-.07</w:t>
            </w:r>
          </w:p>
        </w:tc>
      </w:tr>
    </w:tbl>
    <w:p>
      <w:pPr>
        <w:pStyle w:val="Compact"/>
      </w:pPr>
      <w:r>
        <w:t xml:space="preserve">Table 2:</w:t>
      </w:r>
    </w:p>
    <w:p>
      <w:pPr>
        <w:pStyle w:val="Compact"/>
      </w:pPr>
      <w:r>
        <w:rPr>
          <w:i/>
        </w:rPr>
        <w:t xml:space="preserve">Measures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Original Source</w:t>
            </w:r>
          </w:p>
        </w:tc>
        <w:tc>
          <w:tcPr>
            <w:tcBorders>
              <w:bottom w:val="single"/>
            </w:tcBorders>
            <w:vAlign w:val="bottom"/>
          </w:tcPr>
          <w:p>
            <w:pPr>
              <w:pStyle w:val="Compact"/>
              <w:jc w:val="left"/>
            </w:pPr>
            <w:r>
              <w:t xml:space="preserve">Example Item</w:t>
            </w:r>
          </w:p>
        </w:tc>
        <w:tc>
          <w:tcPr>
            <w:tcBorders>
              <w:bottom w:val="single"/>
            </w:tcBorders>
            <w:vAlign w:val="bottom"/>
          </w:tcPr>
          <w:p>
            <w:pPr>
              <w:pStyle w:val="Compact"/>
              <w:jc w:val="left"/>
            </w:pPr>
            <w:r>
              <w:t xml:space="preserve">Reliability (</w:t>
            </w:r>
            <w:r>
              <w:t xml:space="preserve">$lpha$</w:t>
            </w:r>
            <w:r>
              <w:t xml:space="preserve">) Sample 1</w:t>
            </w:r>
          </w:p>
        </w:tc>
        <w:tc>
          <w:tcPr>
            <w:tcBorders>
              <w:bottom w:val="single"/>
            </w:tcBorders>
            <w:vAlign w:val="bottom"/>
          </w:tcPr>
          <w:p>
            <w:pPr>
              <w:pStyle w:val="Compact"/>
              <w:jc w:val="left"/>
            </w:pPr>
            <w:r>
              <w:t xml:space="preserve">Reliability (</w:t>
            </w:r>
            <w:r>
              <w:t xml:space="preserve">$lpha$</w:t>
            </w:r>
            <w:r>
              <w:t xml:space="preserve">) Sample 2</w:t>
            </w:r>
          </w:p>
        </w:tc>
      </w:tr>
      <w:tr>
        <w:tc>
          <w:p>
            <w:pPr>
              <w:pStyle w:val="Compact"/>
              <w:jc w:val="left"/>
            </w:pPr>
            <w:r>
              <w:t xml:space="preserve">Cognitive performance</w:t>
            </w:r>
          </w:p>
        </w:tc>
        <w:tc>
          <w:p>
            <w:pPr>
              <w:pStyle w:val="Compact"/>
              <w:jc w:val="left"/>
            </w:pPr>
            <w:r>
              <w:t xml:space="preserve">McFarlin and Blascovich (1984)</w:t>
            </w:r>
          </w:p>
        </w:tc>
        <w:tc>
          <w:p>
            <w:pPr>
              <w:pStyle w:val="Compact"/>
              <w:jc w:val="left"/>
            </w:pPr>
            <w:r>
              <w:t xml:space="preserve">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p>
        </w:tc>
        <w:tc>
          <w:p>
            <w:pPr>
              <w:pStyle w:val="Compact"/>
              <w:jc w:val="left"/>
            </w:pPr>
            <w:r>
              <w:t xml:space="preserve">Not avaliable</w:t>
            </w:r>
          </w:p>
        </w:tc>
        <w:tc>
          <w:p>
            <w:pPr>
              <w:pStyle w:val="Compact"/>
              <w:jc w:val="left"/>
            </w:pPr>
            <w:r>
              <w:t xml:space="preserve">Not avaliable</w:t>
            </w:r>
          </w:p>
        </w:tc>
      </w:tr>
      <w:tr>
        <w:tc>
          <w:p>
            <w:pPr>
              <w:pStyle w:val="Compact"/>
              <w:jc w:val="left"/>
            </w:pPr>
            <w:r>
              <w:t xml:space="preserve">Objectification of partner</w:t>
            </w:r>
          </w:p>
        </w:tc>
        <w:tc>
          <w:p>
            <w:pPr>
              <w:pStyle w:val="Compact"/>
              <w:jc w:val="left"/>
            </w:pPr>
            <w:r>
              <w:t xml:space="preserve">Garcia et al. (2016)</w:t>
            </w:r>
          </w:p>
        </w:tc>
        <w:tc>
          <w:p>
            <w:pPr>
              <w:pStyle w:val="Compact"/>
              <w:jc w:val="left"/>
            </w:pPr>
            <w:r>
              <w:t xml:space="preserve">“</w:t>
            </w:r>
            <w:r>
              <w:t xml:space="preserve">During the interaction, how often did you think about your partner’s personality?</w:t>
            </w:r>
            <w:r>
              <w:t xml:space="preserve">”</w:t>
            </w:r>
            <w:r>
              <w:t xml:space="preserve"> </w:t>
            </w:r>
            <w:r>
              <w:t xml:space="preserve">(…friends, family, and extracurricular interests, body, appearance, clothing, and body parts) on a scale from 1 (not at all) to 7 (constantly). A difference between the average internal and exxternal traits is taken</w:t>
            </w:r>
          </w:p>
        </w:tc>
        <w:tc>
          <w:p>
            <w:pPr>
              <w:pStyle w:val="Compact"/>
              <w:jc w:val="left"/>
            </w:pPr>
            <w:r>
              <w:t xml:space="preserve">external: 0.79 ; internal: 0.71</w:t>
            </w:r>
          </w:p>
        </w:tc>
        <w:tc>
          <w:p>
            <w:pPr>
              <w:pStyle w:val="Compact"/>
              <w:jc w:val="left"/>
            </w:pPr>
            <w:r>
              <w:t xml:space="preserve">external: 0.76 ; internal: 0.79</w:t>
            </w:r>
          </w:p>
        </w:tc>
      </w:tr>
      <w:tr>
        <w:tc>
          <w:p>
            <w:pPr>
              <w:pStyle w:val="Compact"/>
              <w:jc w:val="left"/>
            </w:pPr>
            <w:r>
              <w:t xml:space="preserve">Authenticity of interaction</w:t>
            </w:r>
          </w:p>
        </w:tc>
        <w:tc>
          <w:p>
            <w:pPr>
              <w:pStyle w:val="Compact"/>
              <w:jc w:val="left"/>
            </w:pPr>
            <w:r>
              <w:t xml:space="preserve">Garcia et al. (2016)</w:t>
            </w:r>
          </w:p>
        </w:tc>
        <w:tc>
          <w:p>
            <w:pPr>
              <w:pStyle w:val="Compact"/>
              <w:jc w:val="left"/>
            </w:pPr>
            <w:r>
              <w:t xml:space="preserve">“</w:t>
            </w:r>
            <w:r>
              <w:t xml:space="preserve">During the interaction, to what extent did you feel comfortable?</w:t>
            </w:r>
            <w:r>
              <w:t xml:space="preserve">”</w:t>
            </w:r>
            <w:r>
              <w:t xml:space="preserve"> </w:t>
            </w:r>
            <w:r>
              <w:t xml:space="preserve">(…happy, friendly, warm, easygoing, sincere, and authentic) on a scale ranging from 1 (not at all) to 7 (very much)</w:t>
            </w:r>
          </w:p>
        </w:tc>
        <w:tc>
          <w:p>
            <w:pPr>
              <w:pStyle w:val="Compact"/>
              <w:jc w:val="left"/>
            </w:pPr>
            <w:r>
              <w:t xml:space="preserve">0.91</w:t>
            </w:r>
          </w:p>
        </w:tc>
        <w:tc>
          <w:p>
            <w:pPr>
              <w:pStyle w:val="Compact"/>
              <w:jc w:val="left"/>
            </w:pPr>
            <w:r>
              <w:t xml:space="preserve">0.91</w:t>
            </w:r>
          </w:p>
        </w:tc>
      </w:tr>
      <w:tr>
        <w:tc>
          <w:p>
            <w:pPr>
              <w:pStyle w:val="Compact"/>
              <w:jc w:val="left"/>
            </w:pPr>
            <w:r>
              <w:t xml:space="preserve">State self-objectification</w:t>
            </w:r>
          </w:p>
        </w:tc>
        <w:tc>
          <w:p>
            <w:pPr>
              <w:pStyle w:val="Compact"/>
              <w:jc w:val="left"/>
            </w:pPr>
            <w:r>
              <w:t xml:space="preserve">Saguy et al. (2010)</w:t>
            </w:r>
          </w:p>
        </w:tc>
        <w:tc>
          <w:p>
            <w:pPr>
              <w:pStyle w:val="Compact"/>
              <w:jc w:val="left"/>
            </w:pPr>
            <w:r>
              <w:t xml:space="preserve">“</w:t>
            </w:r>
            <w:r>
              <w:t xml:space="preserve">During the interaction I felt more like a body than a full self</w:t>
            </w:r>
            <w:r>
              <w:t xml:space="preserve">”</w:t>
            </w:r>
          </w:p>
        </w:tc>
        <w:tc>
          <w:p>
            <w:pPr>
              <w:pStyle w:val="Compact"/>
              <w:jc w:val="left"/>
            </w:pPr>
            <w:r>
              <w:t xml:space="preserve">0.84</w:t>
            </w:r>
          </w:p>
        </w:tc>
        <w:tc>
          <w:p>
            <w:pPr>
              <w:pStyle w:val="Compact"/>
              <w:jc w:val="left"/>
            </w:pPr>
            <w:r>
              <w:t xml:space="preserve">0.85</w:t>
            </w:r>
          </w:p>
        </w:tc>
      </w:tr>
      <w:tr>
        <w:tc>
          <w:p>
            <w:pPr>
              <w:pStyle w:val="Compact"/>
              <w:jc w:val="left"/>
            </w:pPr>
            <w:r>
              <w:t xml:space="preserve">Relationship agency</w:t>
            </w:r>
          </w:p>
        </w:tc>
        <w:tc>
          <w:p>
            <w:pPr>
              <w:pStyle w:val="Compact"/>
              <w:jc w:val="left"/>
            </w:pPr>
            <w:r>
              <w:t xml:space="preserve">Garcia et al. (2016)</w:t>
            </w:r>
          </w:p>
        </w:tc>
        <w:tc>
          <w:p>
            <w:pPr>
              <w:pStyle w:val="Compact"/>
              <w:jc w:val="left"/>
            </w:pPr>
            <w:r>
              <w:t xml:space="preserve">“</w:t>
            </w:r>
            <w:r>
              <w:t xml:space="preserve">ask someone out on a date</w:t>
            </w:r>
            <w:r>
              <w:t xml:space="preserve">”</w:t>
            </w:r>
            <w:r>
              <w:t xml:space="preserve"> </w:t>
            </w:r>
            <w:r>
              <w:t xml:space="preserve">Responses were measured on a scale ranging from 1 (not at all likely) to 7 (extremely likely)</w:t>
            </w:r>
          </w:p>
        </w:tc>
        <w:tc>
          <w:p>
            <w:pPr>
              <w:pStyle w:val="Compact"/>
              <w:jc w:val="left"/>
            </w:pPr>
            <w:r>
              <w:t xml:space="preserve">0.72</w:t>
            </w:r>
          </w:p>
        </w:tc>
        <w:tc>
          <w:p>
            <w:pPr>
              <w:pStyle w:val="Compact"/>
              <w:jc w:val="left"/>
            </w:pPr>
            <w:r>
              <w:t xml:space="preserve">0.74</w:t>
            </w:r>
          </w:p>
        </w:tc>
      </w:tr>
      <w:tr>
        <w:tc>
          <w:p>
            <w:pPr>
              <w:pStyle w:val="Compact"/>
              <w:jc w:val="left"/>
            </w:pPr>
            <w:r>
              <w:t xml:space="preserve">Career aspirations</w:t>
            </w:r>
          </w:p>
        </w:tc>
        <w:tc>
          <w:p>
            <w:pPr>
              <w:pStyle w:val="Compact"/>
              <w:jc w:val="left"/>
            </w:pPr>
            <w:r>
              <w:t xml:space="preserve">Gray and OBrien (2007)</w:t>
            </w:r>
          </w:p>
        </w:tc>
        <w:tc>
          <w:p>
            <w:pPr>
              <w:pStyle w:val="Compact"/>
              <w:jc w:val="left"/>
            </w:pPr>
            <w:r>
              <w:t xml:space="preserve">“</w:t>
            </w:r>
            <w:r>
              <w:t xml:space="preserve">I hope to become a leader in my career field</w:t>
            </w:r>
            <w:r>
              <w:t xml:space="preserve">”</w:t>
            </w:r>
          </w:p>
        </w:tc>
        <w:tc>
          <w:p>
            <w:pPr>
              <w:pStyle w:val="Compact"/>
              <w:jc w:val="left"/>
            </w:pPr>
            <w:r>
              <w:t xml:space="preserve">0.73</w:t>
            </w:r>
          </w:p>
        </w:tc>
        <w:tc>
          <w:p>
            <w:pPr>
              <w:pStyle w:val="Compact"/>
              <w:jc w:val="left"/>
            </w:pPr>
            <w:r>
              <w:t xml:space="preserve">0.80</w:t>
            </w:r>
          </w:p>
        </w:tc>
      </w:tr>
      <w:tr>
        <w:tc>
          <w:p>
            <w:pPr>
              <w:pStyle w:val="Compact"/>
              <w:jc w:val="left"/>
            </w:pPr>
            <w:r>
              <w:t xml:space="preserve">Trait self objectification (TSO)</w:t>
            </w:r>
          </w:p>
        </w:tc>
        <w:tc>
          <w:p>
            <w:pPr>
              <w:pStyle w:val="Compact"/>
              <w:jc w:val="left"/>
            </w:pPr>
            <w:r>
              <w:t xml:space="preserve">S. Noll and Fredrickson (1998)</w:t>
            </w:r>
          </w:p>
        </w:tc>
        <w:tc>
          <w:p>
            <w:pPr>
              <w:pStyle w:val="Compact"/>
              <w:jc w:val="left"/>
            </w:pPr>
            <w:r>
              <w:t xml:space="preserve">Participants rank order aspects of their bodies from 1 (least important) to 10 (most important): weight, sex appeal, physical attractiveness, firm/sculpted muscles and body measurements,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so that positive scores indicated greater TSO.</w:t>
            </w:r>
          </w:p>
        </w:tc>
        <w:tc>
          <w:p>
            <w:pPr>
              <w:pStyle w:val="Compact"/>
              <w:jc w:val="left"/>
            </w:pPr>
            <w:r>
              <w:t xml:space="preserve">appearance: 0.44 ; competence: 0.43</w:t>
            </w:r>
          </w:p>
        </w:tc>
        <w:tc>
          <w:p>
            <w:pPr>
              <w:pStyle w:val="Compact"/>
              <w:jc w:val="left"/>
            </w:pPr>
            <w:r>
              <w:t xml:space="preserve">appearance: 0.51 ; competence: 0.30</w:t>
            </w:r>
          </w:p>
        </w:tc>
      </w:tr>
    </w:tbl>
    <w:p>
      <w:pPr>
        <w:pStyle w:val="Textkrper"/>
      </w:pPr>
      <w:r>
        <w:t xml:space="preserve">The same set of measures given in</w:t>
      </w:r>
      <w:r>
        <w:t xml:space="preserve"> </w:t>
      </w:r>
      <w:r>
        <w:t xml:space="preserve">Garcia et al. (2016)</w:t>
      </w:r>
      <w:r>
        <w:t xml:space="preserve"> </w:t>
      </w:r>
      <w:r>
        <w:t xml:space="preserve">were given to participants in the current study. For more details about each of these measures please see that previous paper. To summarize, the list of measures in the order given to participants appears in Table </w:t>
      </w:r>
      <w:r>
        <w:t xml:space="preserve">2</w:t>
      </w:r>
      <w:r>
        <w:t xml:space="preserve"> </w:t>
      </w:r>
      <w:r>
        <w:t xml:space="preserve">along side the orginal source for the scale, an example item, and the reliability in the current sample. Correlations and descriptive statistics of all study variables appear in Table </w:t>
      </w:r>
      <w:r>
        <w:t xml:space="preserve">1</w:t>
      </w:r>
      <w:r>
        <w:t xml:space="preserve">.</w:t>
      </w:r>
    </w:p>
    <w:p>
      <w:pPr>
        <w:pStyle w:val="Textkrper"/>
      </w:pPr>
      <w:r>
        <w:t xml:space="preserve">Cognitive performance with the Remote Associates Task’s trigrams</w:t>
      </w:r>
      <w:r>
        <w:t xml:space="preserve"> </w:t>
      </w:r>
      <w:r>
        <w:t xml:space="preserve">(McFarlin &amp; Blascovich, 1984)</w:t>
      </w:r>
      <w:r>
        <w:t xml:space="preserve"> </w:t>
      </w:r>
      <w:r>
        <w:t xml:space="preserve">was given first, to capture any attentional changes that may have been affected by the interaction. Next participants were given a set of measure about their thoughts and feelings during the interaction that included State-Other Objectification, Interaction Authenticity, and State Self-Objectification. Following these measures participants completed the Relationship Agency Scale and the Career Aspirations Scale. Lastly, as was the case in</w:t>
      </w:r>
      <w:r>
        <w:t xml:space="preserve"> </w:t>
      </w:r>
      <w:r>
        <w:t xml:space="preserve">Garcia et al. (2016)</w:t>
      </w:r>
      <w:r>
        <w:t xml:space="preserve">, Trait Self-Objectification was given last, as not to arouse suspicious at the start of the study that we were actually focusing on objectification and to give enough time that immediate effects of the interaction would have worn off.</w:t>
      </w:r>
    </w:p>
    <w:p>
      <w:pPr>
        <w:pStyle w:val="Textkrper"/>
      </w:pPr>
      <w:r>
        <w:t xml:space="preserve">As can be seen in Table </w:t>
      </w:r>
      <w:r>
        <w:t xml:space="preserve">1</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Textkrper"/>
      </w:pPr>
      <w:r>
        <w:t xml:space="preserve">Howbody used 3 items, but in both samples the reliability of the scale was higher once the third item was removed, so we chose to only use the first two for our measure of SSO, leaving us with a reliable scale (see Table </w:t>
      </w:r>
      <w:r>
        <w:t xml:space="preserve">2</w:t>
      </w:r>
      <w:r>
        <w:t xml:space="preserve">).</w:t>
      </w:r>
    </w:p>
    <w:p>
      <w:pPr>
        <w:pStyle w:val="Textkrper"/>
      </w:pPr>
      <w:r>
        <w:t xml:space="preserve">Relationship agency The scale originally had 9 items, but the 9th item had low correlations with the remaining items, ranging from .02 to .30 for the first sample, and .04 to .30 for the second sample. Therefore, this item was removed. As a result, the 8-item scale had moderately high reliability for both samples (see Table </w:t>
      </w:r>
      <w:r>
        <w:t xml:space="preserve">2</w:t>
      </w:r>
      <w:r>
        <w:t xml:space="preserve">).</w:t>
      </w:r>
    </w:p>
    <w:p>
      <w:pPr>
        <w:pStyle w:val="berschrift1"/>
      </w:pPr>
      <w:bookmarkStart w:id="31" w:name="results"/>
      <w:bookmarkEnd w:id="31"/>
      <w:r>
        <w:t xml:space="preserve">Results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tidyverse</w:t>
      </w:r>
      <w:r>
        <w:t xml:space="preserve"> </w:t>
      </w:r>
      <w:r>
        <w:t xml:space="preserve">(Version 1.2.1; Wickham, 2017)</w:t>
      </w:r>
      <w:r>
        <w:t xml:space="preserve">,</w:t>
      </w:r>
      <w:r>
        <w:t xml:space="preserve"> </w:t>
      </w:r>
      <w:r>
        <w:rPr>
          <w:i/>
        </w:rPr>
        <w:t xml:space="preserve">psych</w:t>
      </w:r>
      <w:r>
        <w:t xml:space="preserve"> </w:t>
      </w:r>
      <w:r>
        <w:t xml:space="preserve">(Version 1.8.4; Revelle, 2017)</w:t>
      </w:r>
      <w:r>
        <w:t xml:space="preserve">, and</w:t>
      </w:r>
      <w:r>
        <w:t xml:space="preserve"> </w:t>
      </w:r>
      <w:r>
        <w:rPr>
          <w:i/>
        </w:rPr>
        <w:t xml:space="preserve">nlme</w:t>
      </w:r>
      <w:r>
        <w:t xml:space="preserve"> </w:t>
      </w:r>
      <w:r>
        <w:t xml:space="preserve">(Version 3.1.137; Pinheiro, Bates, DebRoy, Sarkar, &amp; R Core Team, 2017)</w:t>
      </w:r>
      <w:r>
        <w:t xml:space="preserve"> </w:t>
      </w:r>
      <w:r>
        <w:t xml:space="preserve">for our analyses. Further, we used the R-packages</w:t>
      </w:r>
      <w:r>
        <w:t xml:space="preserve"> </w:t>
      </w:r>
      <w:r>
        <w:rPr>
          <w:i/>
        </w:rPr>
        <w:t xml:space="preserve">papaja</w:t>
      </w:r>
      <w:r>
        <w:t xml:space="preserve"> </w:t>
      </w:r>
      <w:r>
        <w:t xml:space="preserve">(Version 0.1.0.9842; Aust &amp; Barth, 2018)</w:t>
      </w:r>
      <w:r>
        <w:t xml:space="preserve">,</w:t>
      </w:r>
      <w:r>
        <w:t xml:space="preserve"> </w:t>
      </w:r>
      <w:r>
        <w:rPr>
          <w:i/>
        </w:rPr>
        <w:t xml:space="preserve">apaTables</w:t>
      </w:r>
      <w:r>
        <w:t xml:space="preserve"> </w:t>
      </w:r>
      <w:r>
        <w:t xml:space="preserve">(Version 2.0.5; Stanley, 2018)</w:t>
      </w:r>
      <w:r>
        <w:t xml:space="preserve">, with</w:t>
      </w:r>
      <w:r>
        <w:t xml:space="preserve"> </w:t>
      </w:r>
      <w:r>
        <w:rPr>
          <w:i/>
        </w:rPr>
        <w:t xml:space="preserve">knitr</w:t>
      </w:r>
      <w:r>
        <w:t xml:space="preserve"> </w:t>
      </w:r>
      <w:r>
        <w:t xml:space="preserve">(Version 1.25; Xie, 2015)</w:t>
      </w:r>
      <w:r>
        <w:t xml:space="preserve"> </w:t>
      </w:r>
      <w:r>
        <w:t xml:space="preserve">to create a fully reproducible manuscript in</w:t>
      </w:r>
      <w:r>
        <w:t xml:space="preserve"> </w:t>
      </w:r>
      <w:r>
        <w:rPr>
          <w:i/>
        </w:rPr>
        <w:t xml:space="preserve">rmarkdown</w:t>
      </w:r>
      <w:r>
        <w:t xml:space="preserve"> </w:t>
      </w:r>
      <w:r>
        <w:t xml:space="preserve">(Version 1.15; Xie, Allaire, &amp; Grolemund, 2018)</w:t>
      </w:r>
      <w:r>
        <w:t xml:space="preserve">.</w:t>
      </w:r>
    </w:p>
    <w:p>
      <w:pPr>
        <w:pStyle w:val="Textkrper"/>
      </w:pPr>
      <w:r>
        <w:t xml:space="preserve">The R-package</w:t>
      </w:r>
      <w:r>
        <w:t xml:space="preserve"> </w:t>
      </w:r>
      <w:r>
        <w:rPr>
          <w:i/>
        </w:rPr>
        <w:t xml:space="preserve">papaja</w:t>
      </w:r>
      <w:r>
        <w:t xml:space="preserve"> </w:t>
      </w:r>
      <w:r>
        <w:t xml:space="preserve">(Version 0.1.0.9842; Aust &amp; Barth, 2018)</w:t>
      </w:r>
      <w:r>
        <w:t xml:space="preserve"> </w:t>
      </w:r>
      <w:r>
        <w:t xml:space="preserve">was used to create a fully reproducible APA style manuscript containing the analysis code and manuscript text integrated into one source file. The benefit of this integration is that the numbers reported throughout this document are coded into the text, ensuring that no errors were made during a workflow marked by copying and pasting from statistical software to word processing software. Note that here we are using the term reproducibility to mean getting the same results when running analyses again using the</w:t>
      </w:r>
      <w:r>
        <w:t xml:space="preserve"> </w:t>
      </w:r>
      <w:r>
        <w:rPr>
          <w:i/>
        </w:rPr>
        <w:t xml:space="preserve">same</w:t>
      </w:r>
      <w:r>
        <w:t xml:space="preserve"> </w:t>
      </w:r>
      <w:r>
        <w:t xml:space="preserve">data, not to be confused with replicability meaning collecting a new dataset using the same methods and obtaining the same results</w:t>
      </w:r>
      <w:r>
        <w:t xml:space="preserve"> </w:t>
      </w:r>
      <w:r>
        <w:t xml:space="preserve">(Patil, Peng, &amp; Leek, 2016)</w:t>
      </w:r>
      <w:r>
        <w:t xml:space="preserve">. The source code for this manuscript along with survey materials and experimenter scripts for the study protocol are all available at</w:t>
      </w:r>
      <w:r>
        <w:t xml:space="preserve"> </w:t>
      </w:r>
      <w:hyperlink r:id="rId32">
        <w:r>
          <w:rPr>
            <w:rStyle w:val="Hyperlink"/>
          </w:rPr>
          <w:t xml:space="preserve">https://github.com/kkyuchukova/object-in-action</w:t>
        </w:r>
      </w:hyperlink>
      <w:r>
        <w:t xml:space="preserve">. The data unfortunately cannot be made publicly available given the dyadic nature of the observations. That is, with dyadic data, if a person who participated in the study found their own scores, using the dyad identification number, they could then see their partner’s scores and thus confidentiality would be breached.</w:t>
      </w:r>
    </w:p>
    <w:p>
      <w:pPr>
        <w:pStyle w:val="berschrift2"/>
      </w:pPr>
      <w:bookmarkStart w:id="33" w:name="analysis-strategy"/>
      <w:bookmarkEnd w:id="33"/>
      <w:r>
        <w:t xml:space="preserve">Analysis Strategy</w:t>
      </w:r>
    </w:p>
    <w:p>
      <w:pPr>
        <w:pStyle w:val="FigureWithCaption"/>
      </w:pPr>
      <w:r>
        <w:drawing>
          <wp:inline>
            <wp:extent cx="3810000" cy="1555102"/>
            <wp:effectExtent b="0" l="0" r="0" t="0"/>
            <wp:docPr descr="Figure 1: Basic actor-partner interdependence model (APIM) depiction." title="" id="1" name="Picture"/>
            <a:graphic>
              <a:graphicData uri="http://schemas.openxmlformats.org/drawingml/2006/picture">
                <pic:pic>
                  <pic:nvPicPr>
                    <pic:cNvPr descr="figures/APIM_figure.png" id="0" name="Picture"/>
                    <pic:cNvPicPr>
                      <a:picLocks noChangeArrowheads="1" noChangeAspect="1"/>
                    </pic:cNvPicPr>
                  </pic:nvPicPr>
                  <pic:blipFill>
                    <a:blip r:embed="rId34"/>
                    <a:stretch>
                      <a:fillRect/>
                    </a:stretch>
                  </pic:blipFill>
                  <pic:spPr bwMode="auto">
                    <a:xfrm>
                      <a:off x="0" y="0"/>
                      <a:ext cx="3810000" cy="1555102"/>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t xml:space="preserve">This study sought to detect whether partners’ objectification of one another affected state self-objectification (SSO). Specifically, we were interested in testing the relationship between state-other objectification and SSO, and how SSO in turn, may or may not affect feelings of inauthenticity during the interaction. In addition, we also tested if the effect of other-objectification in an interaction on SSO is only present for those women who are high in trait self-objectification (moderation effect). Further, we investigated the relationships between experiencing interaction inauthenticity and relationship agency, career aspirations, and cognitive performance.</w:t>
      </w:r>
    </w:p>
    <w:p>
      <w:pPr>
        <w:pStyle w:val="Textkrper"/>
      </w:pPr>
      <w:r>
        <w:t xml:space="preserve">While past studies investigating objectification in interactions used dyadic path analysis</w:t>
      </w:r>
      <w:r>
        <w:t xml:space="preserve"> </w:t>
      </w:r>
      <w:r>
        <w:t xml:space="preserve">(Garcia et al., 2016)</w:t>
      </w:r>
      <w:r>
        <w:t xml:space="preserve">, the current study used multilevel modeling procedures. Dyadic analyses for distinguishable dyads (e.g., mixed-gender interacting pairs) is more natural using Structural Equation Modeling (SEM) than it is for indistinguishable dyads (e.g., same-gender interacting pairs), as we had in the current study</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details how a new independence model and the corresponding fit measure should be re-calculated for indistinguishable dyads models. The current study used dyadic multilevel modeling (MLM) to test all relationships, moderation, and mediation patterns. The online supplementary materials found at</w:t>
      </w:r>
      <w:r>
        <w:t xml:space="preserve"> </w:t>
      </w:r>
      <w:hyperlink r:id="rId32">
        <w:r>
          <w:rPr>
            <w:rStyle w:val="Hyperlink"/>
          </w:rPr>
          <w:t xml:space="preserve">https://github.com/kkyuchukova/object-in-action</w:t>
        </w:r>
      </w:hyperlink>
      <w:r>
        <w:t xml:space="preserve"> </w:t>
      </w:r>
      <w:r>
        <w:t xml:space="preserve">contain model estimates obtained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hypotheses and exploring relationships in the current sample of indistinguishable dyads involved using the Actor-Partner Independence Model (APIM) approach for each outcome variable.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The current study deals with indistinguishable dyads, meaning the designation of who is the</w:t>
      </w:r>
      <w:r>
        <w:t xml:space="preserve"> </w:t>
      </w:r>
      <w:r>
        <w:t xml:space="preserve">“</w:t>
      </w:r>
      <w:r>
        <w:t xml:space="preserve">actor</w:t>
      </w:r>
      <w:r>
        <w:t xml:space="preserve">”</w:t>
      </w:r>
      <w:r>
        <w:t xml:space="preserve"> </w:t>
      </w:r>
      <w:r>
        <w:t xml:space="preserve">and who is the</w:t>
      </w:r>
      <w:r>
        <w:t xml:space="preserve"> </w:t>
      </w:r>
      <w:r>
        <w:t xml:space="preserve">“</w:t>
      </w:r>
      <w:r>
        <w:t xml:space="preserve">partner</w:t>
      </w:r>
      <w:r>
        <w:t xml:space="preserve">”</w:t>
      </w:r>
      <w:r>
        <w:t xml:space="preserve"> </w:t>
      </w:r>
      <w:r>
        <w:t xml:space="preserve">is arbitrary. In total we ran five APIM’s—one for each outcome variable—to test the series of the relationships proposed (i.e., for SSO, inauthenticity, career aspirations, relationship agency, and cognitive performance).</w:t>
      </w:r>
    </w:p>
    <w:p>
      <w:pPr>
        <w:pStyle w:val="berschrift2"/>
      </w:pPr>
      <w:bookmarkStart w:id="35" w:name="main-results"/>
      <w:bookmarkEnd w:id="35"/>
      <w:r>
        <w:t xml:space="preserve">Main Results</w:t>
      </w:r>
    </w:p>
    <w:p>
      <w:pPr>
        <w:pStyle w:val="FigureWithCaption"/>
      </w:pPr>
      <w:r>
        <w:drawing>
          <wp:inline>
            <wp:extent cx="3810000" cy="2300235"/>
            <wp:effectExtent b="0" l="0" r="0" t="0"/>
            <wp:docPr descr="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 title="" id="1" name="Picture"/>
            <a:graphic>
              <a:graphicData uri="http://schemas.openxmlformats.org/drawingml/2006/picture">
                <pic:pic>
                  <pic:nvPicPr>
                    <pic:cNvPr descr="figures/SEMfigure.png" id="0" name="Picture"/>
                    <pic:cNvPicPr>
                      <a:picLocks noChangeArrowheads="1" noChangeAspect="1"/>
                    </pic:cNvPicPr>
                  </pic:nvPicPr>
                  <pic:blipFill>
                    <a:blip r:embed="rId36"/>
                    <a:stretch>
                      <a:fillRect/>
                    </a:stretch>
                  </pic:blipFill>
                  <pic:spPr bwMode="auto">
                    <a:xfrm>
                      <a:off x="0" y="0"/>
                      <a:ext cx="3810000" cy="2300235"/>
                    </a:xfrm>
                    <a:prstGeom prst="rect">
                      <a:avLst/>
                    </a:prstGeom>
                    <a:noFill/>
                    <a:ln w="9525">
                      <a:noFill/>
                      <a:headEnd/>
                      <a:tailEnd/>
                    </a:ln>
                  </pic:spPr>
                </pic:pic>
              </a:graphicData>
            </a:graphic>
          </wp:inline>
        </w:drawing>
      </w:r>
    </w:p>
    <w:p>
      <w:pPr>
        <w:pStyle w:val="ImageCaption"/>
      </w:pPr>
      <w:r>
        <w:t xml:space="preserve">Figure 2: This figure depicts the relationships tested bewteen study variables. The light gray variables represent redundant variables and are shown to emphasize the dyadic nature of the data. The estimates were from obtained from separate MLMs. Sample was controlled for in all models. The effects of TSO, actor other-objectification, and partner other-objectification are from a model where the interaction of TSO and partner other-objectification had been trimmed. *p &lt; .05, dashed lines represent non-significant relationships.</w:t>
      </w:r>
    </w:p>
    <w:p>
      <w:pPr>
        <w:pStyle w:val="Textkrper"/>
      </w:pPr>
      <w:r>
        <w:t xml:space="preserve">All relationships between study variables and the MLM estimates are depicted in Figure </w:t>
      </w:r>
      <w:r>
        <w:t xml:space="preserve">2</w:t>
      </w:r>
      <w:r>
        <w:t xml:space="preserve">.</w:t>
      </w:r>
    </w:p>
    <w:p>
      <w:pPr>
        <w:pStyle w:val="Textkrper"/>
      </w:pPr>
      <w:r>
        <w:t xml:space="preserve">First, use used to the APIM to test for evidence of a partner effect of other objectification and SSO in this sample of same-gender woman-woman interacting dyads. In</w:t>
      </w:r>
      <w:r>
        <w:t xml:space="preserve"> </w:t>
      </w:r>
      <w:r>
        <w:t xml:space="preserve">Garcia et al. (2016)</w:t>
      </w:r>
      <w:r>
        <w:t xml:space="preserve">, men’s objectification of women was significantly related to women’s SSO, the current study sought to replicate this partner effect.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That is, the extent to which one’s partner reported thinking about a woman’s external characteristics more than her internal characteristics was significantly related to the woman’s own reported feeling more like a body than a full self. Along side the</w:t>
      </w:r>
      <w:r>
        <w:t xml:space="preserve"> </w:t>
      </w:r>
      <w:r>
        <w:t xml:space="preserve">Garcia et al. (2016)</w:t>
      </w:r>
      <w:r>
        <w:t xml:space="preserve"> </w:t>
      </w:r>
      <w:r>
        <w:t xml:space="preserve">study, there is now evidence that interpersonal objectification in an actual interpersonal encounter is related to state self-objectification for women both when the objectifyer is a man and when the objectifyer is a woman.</w:t>
      </w:r>
    </w:p>
    <w:p>
      <w:pPr>
        <w:pStyle w:val="Textkrper"/>
      </w:pPr>
      <w:r>
        <w:t xml:space="preserve">In addition to partner other-objectification, this model also included one’s own objectification of their partner (actor other-objectification), actor trait self-objectification (TSO), and the interaction of partner other-objectification and TSO. One’s own other objectification had no significant effect on SSO (actor effect of other-objectification),</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Further, inconsistent with past findings,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 The</w:t>
      </w:r>
      <w:r>
        <w:t xml:space="preserve"> </w:t>
      </w:r>
      <m:oMath>
        <m:sSup>
          <m:e>
            <m:r>
              <m:t>R</m:t>
            </m:r>
          </m:e>
          <m:sup>
            <m:r>
              <m:t>2</m:t>
            </m:r>
          </m:sup>
        </m:sSup>
      </m:oMath>
      <w:r>
        <w:t xml:space="preserve"> </w:t>
      </w:r>
      <w:r>
        <w:t xml:space="preserve">of this model (which includes the partner effect of other-objectification discussed in the previous paragraph) was only 0.03.</w:t>
      </w:r>
    </w:p>
    <w:p>
      <w:pPr>
        <w:pStyle w:val="Textkrper"/>
      </w:pPr>
      <w:r>
        <w:t xml:space="preserve">As a test of the potential alternative models discussed in the introduction—if trait-self-objectification is positively related to objectifying one’s partner—we ran a MLM with other-objectification predicted by actor TSO. There was no statistically significant relationship between these two variables,</w:t>
      </w:r>
      <w:r>
        <w:t xml:space="preserve"> </w:t>
      </w:r>
      <w:r>
        <w:rPr>
          <w:i/>
        </w:rPr>
        <w:t xml:space="preserve">b</w:t>
      </w:r>
      <w:r>
        <w:t xml:space="preserve"> </w:t>
      </w:r>
      <w:r>
        <w:t xml:space="preserve">= 0.09,</w:t>
      </w:r>
      <w:r>
        <w:t xml:space="preserve"> </w:t>
      </w:r>
      <w:r>
        <w:rPr>
          <w:i/>
        </w:rPr>
        <w:t xml:space="preserve">SE</w:t>
      </w:r>
      <w:r>
        <w:t xml:space="preserve"> </w:t>
      </w:r>
      <w:r>
        <w:t xml:space="preserve">= 0.06,</w:t>
      </w:r>
      <w:r>
        <w:t xml:space="preserve"> </w:t>
      </w:r>
      <w:r>
        <w:rPr>
          <w:i/>
        </w:rPr>
        <w:t xml:space="preserve">p</w:t>
      </w:r>
      <w:r>
        <w:t xml:space="preserve"> </w:t>
      </w:r>
      <w:r>
        <w:t xml:space="preserve">= .133. We also ran a model with both TSO and SSO predicting other-objectification, given past theorizing that state self-objectification might mediate the relationship between TSO and objectification of fellow women, but there was also no effect of SSO on other-objectification in this model,</w:t>
      </w:r>
      <w:r>
        <w:t xml:space="preserve"> </w:t>
      </w:r>
      <w:r>
        <w:rPr>
          <w:i/>
        </w:rPr>
        <w:t xml:space="preserve">b</w:t>
      </w:r>
      <w:r>
        <w:t xml:space="preserve"> </w:t>
      </w:r>
      <w:r>
        <w:t xml:space="preserve">= -0.17,</w:t>
      </w:r>
      <w:r>
        <w:t xml:space="preserve"> </w:t>
      </w:r>
      <w:r>
        <w:rPr>
          <w:i/>
        </w:rPr>
        <w:t xml:space="preserve">SE</w:t>
      </w:r>
      <w:r>
        <w:t xml:space="preserve"> </w:t>
      </w:r>
      <w:r>
        <w:t xml:space="preserve">= 0.13,</w:t>
      </w:r>
      <w:r>
        <w:t xml:space="preserve"> </w:t>
      </w:r>
      <w:r>
        <w:rPr>
          <w:i/>
        </w:rPr>
        <w:t xml:space="preserve">p</w:t>
      </w:r>
      <w:r>
        <w:t xml:space="preserve"> </w:t>
      </w:r>
      <w:r>
        <w:t xml:space="preserve">= .199.</w:t>
      </w:r>
    </w:p>
    <w:p>
      <w:pPr>
        <w:pStyle w:val="Textkrper"/>
      </w:pPr>
      <w:r>
        <w:t xml:space="preserve">We next moved on to test the link between SSO and interaction authenticity. 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 Note that these analyses of the relationship between SSO and inauthenticity in this same-gender sample were considered exploratory, given that prior research on intragroup interactions points to mixed possibilities.</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multilevel linear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w:t>
      </w:r>
      <m:oMath>
        <m:sSup>
          <m:e>
            <m:r>
              <m:t>R</m:t>
            </m:r>
          </m:e>
          <m:sup>
            <m:r>
              <m:t>2</m:t>
            </m:r>
          </m:sup>
        </m:sSup>
        <m:r>
          <m:t>=</m:t>
        </m:r>
      </m:oMath>
      <w:r>
        <w:t xml:space="preserve"> </w:t>
      </w:r>
      <w:r>
        <w:t xml:space="preserve">0.04), and relationship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w:t>
      </w:r>
      <m:oMath>
        <m:sSup>
          <m:e>
            <m:r>
              <m:t>R</m:t>
            </m:r>
          </m:e>
          <m:sup>
            <m:r>
              <m:t>2</m:t>
            </m:r>
          </m:sup>
        </m:sSup>
        <m:r>
          <m:t>=</m:t>
        </m:r>
      </m:oMath>
      <w:r>
        <w:t xml:space="preserve"> </w:t>
      </w:r>
      <w:r>
        <w:t xml:space="preserve">0.01).</w:t>
      </w:r>
    </w:p>
    <w:p>
      <w:pPr>
        <w:pStyle w:val="berschrift1"/>
      </w:pPr>
      <w:bookmarkStart w:id="37" w:name="discussion"/>
      <w:bookmarkEnd w:id="37"/>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sample of women engaging in actual dyadic interactions with each other. Although past research has found that women do objectify other women</w:t>
      </w:r>
      <w:r>
        <w:t xml:space="preserve"> </w:t>
      </w:r>
      <w:r>
        <w:t xml:space="preserve">(Harsey &amp; Zurbriggen, 2020; Loughnan et al., 2015; Puvia &amp; Vaes, 2013)</w:t>
      </w:r>
      <w:r>
        <w:t xml:space="preserve">, this is the first study to test if</w:t>
      </w:r>
      <w:r>
        <w:t xml:space="preserve"> </w:t>
      </w:r>
      <w:r>
        <w:rPr>
          <w:i/>
        </w:rPr>
        <w:t xml:space="preserve">interpersonal</w:t>
      </w:r>
      <w:r>
        <w:t xml:space="preserve"> </w:t>
      </w:r>
      <w:r>
        <w:t xml:space="preserve">other-objectification by women during actual interactions is related to state self-objectification in their woman-identified interaction partners. As hypothesized, the current study did find a significant relationship between a woman’s interaction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evidence suggests that it is not only the real or imagined male gaze that is related to women’s state self-objectification, but there is now also evidence that being objectified by another woman could be related to women’s SSO, at least in the context of a scenario where they know they are being evaluated as a potential dating partner.</w:t>
      </w:r>
    </w:p>
    <w:p>
      <w:pPr>
        <w:pStyle w:val="Textkrper"/>
      </w:pPr>
      <w:r>
        <w:t xml:space="preserve">As is the case in all correlational studies, we cannot be sure about the causal direction between other-objectification and SSO. The linear model used by the current study implies that being objectified by a woman leads women to self-objectify, but it could be that women’s SSO causes them to be objectified by their interaction partner. This latter interpretation is possible given the empirical evidence that it is</w:t>
      </w:r>
      <w:r>
        <w:t xml:space="preserve"> </w:t>
      </w:r>
      <w:r>
        <w:rPr>
          <w:i/>
        </w:rPr>
        <w:t xml:space="preserve">women’s</w:t>
      </w:r>
      <w:r>
        <w:t xml:space="preserve"> </w:t>
      </w:r>
      <w:r>
        <w:t xml:space="preserve">state self-objectification that relates to being objectified by one’s partner—men partners</w:t>
      </w:r>
      <w:r>
        <w:t xml:space="preserve"> </w:t>
      </w:r>
      <w:r>
        <w:t xml:space="preserve">(Garcia et al., 2016)</w:t>
      </w:r>
      <w:r>
        <w:t xml:space="preserve"> </w:t>
      </w:r>
      <w:r>
        <w:t xml:space="preserve">and now women partners. Objectification Theory</w:t>
      </w:r>
      <w:r>
        <w:t xml:space="preserve"> </w:t>
      </w:r>
      <w:r>
        <w:t xml:space="preserve">(Fredrickson &amp; Roberts, 1997)</w:t>
      </w:r>
      <w:r>
        <w:t xml:space="preserve">, as well as some past experimental studies</w:t>
      </w:r>
      <w:r>
        <w:t xml:space="preserve"> </w:t>
      </w:r>
      <w:r>
        <w:t xml:space="preserve">(for example, Saguy et al., 2010)</w:t>
      </w:r>
      <w:r>
        <w:t xml:space="preserve">, suggest that the causal flow is from other-objectification to SSO. Other studies, especially those investigating explicitly women objectifying other women</w:t>
      </w:r>
      <w:r>
        <w:t xml:space="preserve"> </w:t>
      </w:r>
      <w:r>
        <w:t xml:space="preserve">(Puvia &amp; Vaes, 2013)</w:t>
      </w:r>
      <w:r>
        <w:t xml:space="preserve">, have relatedly found evidence that women’s</w:t>
      </w:r>
      <w:r>
        <w:t xml:space="preserve"> </w:t>
      </w:r>
      <w:r>
        <w:rPr>
          <w:i/>
        </w:rPr>
        <w:t xml:space="preserve">trait</w:t>
      </w:r>
      <w:r>
        <w:t xml:space="preserve"> </w:t>
      </w:r>
      <w:r>
        <w:t xml:space="preserve">self-objectification is related to women objectifying (dehumanizing) other women and this link is mediated by</w:t>
      </w:r>
      <w:r>
        <w:t xml:space="preserve"> </w:t>
      </w:r>
      <w:r>
        <w:rPr>
          <w:i/>
        </w:rPr>
        <w:t xml:space="preserve">state</w:t>
      </w:r>
      <w:r>
        <w:t xml:space="preserve"> </w:t>
      </w:r>
      <w:r>
        <w:t xml:space="preserve">self-objectification. The process of interpersonal objectification among women could also contain a feedback loop. That is, perhaps we tend to objectify other women who objectify us and through a process of TSO causing SSO which in turn causes objectification of one’s partner, which in turn causes one’s partner to objectify us. However, the current study does not provide any evidence of the TSO to other-objectification link—TSO was not significantly correlated with SSO and, further, actor’s other-objectification was not correlated with partner’s other-objectification.</w:t>
      </w:r>
    </w:p>
    <w:p>
      <w:pPr>
        <w:pStyle w:val="Textkrper"/>
      </w:pPr>
      <w:r>
        <w:t xml:space="preserve">Where the results of the current study diverge most notably from the results of studies testing interpersonal objectification among mixed-gender dyads is the lack of evidence for relationships between SSO and interaction inauthenticity. This is somewhat surprising given the extant evidence linking SSO and cognitive functioning</w:t>
      </w:r>
      <w:r>
        <w:t xml:space="preserve"> </w:t>
      </w:r>
      <w:r>
        <w:t xml:space="preserve">(B. L. Fredrickson et al., 1998; and see Moradi &amp; Huang, 2008 for a review; Quinn, Chaudoir, &amp; Kallen, 2011)</w:t>
      </w:r>
      <w:r>
        <w:t xml:space="preserve"> </w:t>
      </w:r>
      <w:r>
        <w:t xml:space="preserve">and the research on interpersonal other-objectification and cognitive functioning</w:t>
      </w:r>
      <w:r>
        <w:t xml:space="preserve"> </w:t>
      </w:r>
      <w:r>
        <w:t xml:space="preserve">(Garcia et al., 2016; Gervais et al., 2011; Logel et al., 2009)</w:t>
      </w:r>
      <w:r>
        <w:t xml:space="preserve">. This lack of evidence could potentially signal diverging processes between women’s experiences with interpersonal objectification from men and interpersonal objectification from women. There is quite a bit of evidence suggesting that the male gaze is particularly detrimental</w:t>
      </w:r>
      <w:r>
        <w:t xml:space="preserve"> </w:t>
      </w:r>
      <w:r>
        <w:t xml:space="preserve">(Calogero, 2004; Fredrickson &amp; Roberts, 1997; Gervais et al., 2011)</w:t>
      </w:r>
      <w:r>
        <w:t xml:space="preserve">, and perhaps the self-objectification experienced within an interaction with a women is qualitatively different, and perhaps not as harmful, as the state self-objectification experienced within an interaction with a man. However, as a strong note of caution, it is best not to interpret a null result as evidence of no relationship and more research on interpersonal objectification among women is needed.</w:t>
      </w:r>
    </w:p>
    <w:p>
      <w:pPr>
        <w:pStyle w:val="Textkrper"/>
      </w:pPr>
      <w:r>
        <w:t xml:space="preserve">The lack of evidence for a relationship between SSO and interaction authenticity is surprising and again, should not be interpreted as evidence of no relationship. It should be noted that the estimate of this relationship was small (close to zero), but in the negative direction. If it is the case that there is a smaller (i.e., weaker) or zero connection between women’s feelings of SSO and inauthenticity in interactions with other women than in interactions with men, models of interpersonal objectification, like the SIMO</w:t>
      </w:r>
      <w:r>
        <w:t xml:space="preserve"> </w:t>
      </w:r>
      <w:r>
        <w:t xml:space="preserve">(Gervais et al., 2020)</w:t>
      </w:r>
      <w:r>
        <w:t xml:space="preserve">, could be extended by including gender of the objectifyer/interaction partner as a moderator. Inauthenticity could be added as a potential moderated mediating factor to help understand the circumstances that require other-objectification and SSO to have negative consequences for women. Perhaps one important difference is the lack of a power differential across gendered lines – the patriarchal culture is present, but the interaction partners are not a stigmatizer-stigmatized pair.</w:t>
      </w:r>
    </w:p>
    <w:p>
      <w:pPr>
        <w:pStyle w:val="Textkrper"/>
      </w:pPr>
      <w:r>
        <w:t xml:space="preserve">Although the current study did not find a connection between SSO and authenticity, we did find significant positive relationships between authenticity and relationship agency, and authenticity and career aspirations. The relationship between authenticity and cognitive functioning was also estimated as positive, but was not statistically significant.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w:t>
      </w:r>
      <w:r>
        <w:t xml:space="preserve"> </w:t>
      </w:r>
      <w:r>
        <w:t xml:space="preserve">(Garcia et al., 2016; Terán et al., 2020)</w:t>
      </w:r>
      <w:r>
        <w:t xml:space="preserve"> </w:t>
      </w:r>
      <w:r>
        <w:t xml:space="preserve">and is related to mental health correlates</w:t>
      </w:r>
      <w:r>
        <w:t xml:space="preserve"> </w:t>
      </w:r>
      <w:r>
        <w:t xml:space="preserve">(Tolman et al., 2006)</w:t>
      </w:r>
      <w:r>
        <w:t xml:space="preserve">. Just as authenticity has been found to be important in intergroup interactions</w:t>
      </w:r>
      <w:r>
        <w:t xml:space="preserve"> </w:t>
      </w:r>
      <w:r>
        <w:t xml:space="preserve">(Brunell et al., 2010; Garcia et al., 2016)</w:t>
      </w:r>
      <w:r>
        <w:t xml:space="preserve">, we find more evidence here that disruptions in feelings of authenticity can negatively impact relationships beyond the current partner. Although the current study did not find a connection between authenticity and SSO, this seems theoretically to be a natural connection, and future work must explore when and how SSO leads to inauthenticity in interpersonal objectification situations.</w:t>
      </w:r>
    </w:p>
    <w:p>
      <w:pPr>
        <w:pStyle w:val="berschrift2"/>
      </w:pPr>
      <w:bookmarkStart w:id="38" w:name="limitations-and-future-directions"/>
      <w:bookmarkEnd w:id="38"/>
      <w:r>
        <w:t xml:space="preserve">Limitations and Future Directions</w:t>
      </w:r>
    </w:p>
    <w:p>
      <w:pPr>
        <w:pStyle w:val="berschrift3"/>
      </w:pPr>
      <w:bookmarkStart w:id="39" w:name="sample-characteristics"/>
      <w:bookmarkEnd w:id="39"/>
      <w:r>
        <w:t xml:space="preserve">Sample Characteristics</w:t>
      </w:r>
    </w:p>
    <w:p>
      <w:pPr>
        <w:pStyle w:val="FirstParagraph"/>
      </w:pPr>
      <w:r>
        <w:t xml:space="preserve">In addition to being relatively small and combined across two institutions, another limitation of the current study sample is that the it was comprised of Western women only. Being that self-objectification has been found to be most prevalent in Western culture</w:t>
      </w:r>
      <w:r>
        <w:t xml:space="preserve"> </w:t>
      </w:r>
      <w:r>
        <w:t xml:space="preserve">(Loughnan et al., 2015)</w:t>
      </w:r>
      <w:r>
        <w:t xml:space="preserve"> </w:t>
      </w:r>
      <w:r>
        <w:t xml:space="preserve">research on objectification [[[conducted outside of Western or Westernized countries]]] has been scarce</w:t>
      </w:r>
      <w:r>
        <w:t xml:space="preserve"> </w:t>
      </w:r>
      <w:r>
        <w:t xml:space="preserve">(Moradi &amp; Huang, 2008)</w:t>
      </w:r>
      <w:r>
        <w:t xml:space="preserve">, although more recent work has examined objectification from a cross-cultural framework</w:t>
      </w:r>
      <w:r>
        <w:t xml:space="preserve"> </w:t>
      </w:r>
      <w:r>
        <w:t xml:space="preserve">(Loughnan et al., 2015,</w:t>
      </w:r>
      <w:r>
        <w:t xml:space="preserve"> </w:t>
      </w:r>
      <w:r>
        <w:t xml:space="preserve">Wollast et al. (2020)</w:t>
      </w:r>
      <w:r>
        <w:t xml:space="preserve">)</w:t>
      </w:r>
      <w:r>
        <w:t xml:space="preserve">. [[[Since</w:t>
      </w:r>
      <w:r>
        <w:t xml:space="preserve"> </w:t>
      </w:r>
      <w:r>
        <w:t xml:space="preserve">“</w:t>
      </w:r>
      <w:r>
        <w:t xml:space="preserve">bodies exist within social and cultural contexts, and hence are also constructed through sociocultural practices and discourses</w:t>
      </w:r>
      <w:r>
        <w:t xml:space="preserve">”</w:t>
      </w:r>
      <w:r>
        <w:t xml:space="preserve">]]]</w:t>
      </w:r>
      <w:r>
        <w:t xml:space="preserve"> </w:t>
      </w:r>
      <w:r>
        <w:t xml:space="preserve">(Fredrickson &amp; Roberts,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w:t>
      </w:r>
      <w:r>
        <w:t xml:space="preserve">.</w:t>
      </w:r>
    </w:p>
    <w:p>
      <w:pPr>
        <w:pStyle w:val="Textkrper"/>
      </w:pPr>
      <w:r>
        <w:t xml:space="preserve">Further, sexualizing experiences and self-objectification are thought to begin a very young age, and thus, researchers have only recently begun to examine such experiences among children</w:t>
      </w:r>
      <w:r>
        <w:t xml:space="preserve"> </w:t>
      </w:r>
      <w:r>
        <w:t xml:space="preserve">(e.g.,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the processes of self-objectification may change over time</w:t>
      </w:r>
      <w:r>
        <w:t xml:space="preserve"> </w:t>
      </w:r>
      <w:r>
        <w:t xml:space="preserve">(Fredrickson &amp; Roberts, 1997)</w:t>
      </w:r>
      <w:r>
        <w:t xml:space="preserve">. [[[It may be valuable to question the extent to which children, adolescents, or emerging adults of different races or ethnicities are exposed to varied amounts of sexualizing content.]]] Further, more longitudinal studies investigating the developmental experience of interpersonal objectification and self-objectification are needed.</w:t>
      </w:r>
    </w:p>
    <w:p>
      <w:pPr>
        <w:pStyle w:val="berschrift3"/>
      </w:pPr>
      <w:bookmarkStart w:id="40" w:name="interpersonal-sexual-objectification-gender-and-sexual-attraction"/>
      <w:bookmarkEnd w:id="40"/>
      <w:r>
        <w:t xml:space="preserve">Interpersonal Sexual Objectification, Gender, and Sexual Attraction</w:t>
      </w:r>
    </w:p>
    <w:p>
      <w:pPr>
        <w:pStyle w:val="FirstParagraph"/>
      </w:pPr>
      <w:r>
        <w:t xml:space="preserve">The current sample contained a mixture of heterosexual and non-heterosexual women, but all participants were asked to think about and evaluate their partner as a potential dating/romantic partner. We think that heterosexual women are able to do this with other women as their target—and there is evidence that they might do this readily</w:t>
      </w:r>
      <w:r>
        <w:t xml:space="preserve"> </w:t>
      </w:r>
      <w:r>
        <w:t xml:space="preserve">(Puvia &amp; Vaes, 2013; Strelan &amp; Hargreaves, 2005)</w:t>
      </w:r>
      <w:r>
        <w:t xml:space="preserve">—perhaps they may be even more apt to activate social comparison processes</w:t>
      </w:r>
      <w:r>
        <w:t xml:space="preserve"> </w:t>
      </w:r>
      <w:r>
        <w:t xml:space="preserve">(Festinger, 1954)</w:t>
      </w:r>
      <w:r>
        <w:t xml:space="preserve"> </w:t>
      </w:r>
      <w:r>
        <w:t xml:space="preserve">than women who are sexually attracted to other women (non-heterosexual women). [[[Indeed, recent research has found that the more women self-objectify, the more they objectify other women]]]</w:t>
      </w:r>
      <w:r>
        <w:t xml:space="preserve"> </w:t>
      </w:r>
      <w:r>
        <w:t xml:space="preserve">(Loughnan et al., 2015;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 This differential psychological process between women with differing sexualities might have served to dampen our ability to detect relationships.</w:t>
      </w:r>
    </w:p>
    <w:p>
      <w:pPr>
        <w:pStyle w:val="berschrift3"/>
      </w:pPr>
      <w:bookmarkStart w:id="41" w:name="sexism-and-sexual-discrimination"/>
      <w:bookmarkEnd w:id="41"/>
      <w:r>
        <w:t xml:space="preserve">Sexism and Sexual Discrimination</w:t>
      </w:r>
    </w:p>
    <w:p>
      <w:pPr>
        <w:pStyle w:val="FirstParagraph"/>
      </w:pPr>
      <w:r>
        <w:t xml:space="preserve">Sexism has been found to be related to the objectification of women, but not men</w:t>
      </w:r>
      <w:r>
        <w:t xml:space="preserve"> </w:t>
      </w:r>
      <w:r>
        <w:t xml:space="preserve">(Cikara, Eberhardt, &amp; Fiske, 2011; Harsey &amp; Zurbriggen, 2020)</w:t>
      </w:r>
      <w:r>
        <w:t xml:space="preserve">, and in addition, TSO has been found to be associated with less negative attitudes towards sexual harassment</w:t>
      </w:r>
      <w:r>
        <w:t xml:space="preserve"> </w:t>
      </w:r>
      <w:r>
        <w:t xml:space="preserve">(Bernard, Legrand, &amp; Klein, 2018)</w:t>
      </w:r>
      <w:r>
        <w:t xml:space="preserve">. Both of these effects are present for both men and women.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of women has also been linked to trauma</w:t>
      </w:r>
      <w:r>
        <w:t xml:space="preserve"> </w:t>
      </w:r>
      <w:r>
        <w:t xml:space="preserve">(Miles-McLean et al., 2015)</w:t>
      </w:r>
      <w:r>
        <w:t xml:space="preserve">. Sexual objectification occurs in a myriad of ways in women’s lives and is modified by unique combinations of race, ethnicity, sexuality, age, and class</w:t>
      </w:r>
      <w:r>
        <w:t xml:space="preserve"> </w:t>
      </w:r>
      <w:r>
        <w:t xml:space="preserve">(Fredrickson &amp; Roberts, 1997)</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Fredrickson and Roberts (1997)</w:t>
      </w:r>
      <w:r>
        <w:t xml:space="preserve"> </w:t>
      </w:r>
      <w:r>
        <w:t xml:space="preserve">is likely to create a shared vulnerability to sexual objectification and a variety of shared negative experiences as a result.</w:t>
      </w:r>
    </w:p>
    <w:p>
      <w:pPr>
        <w:pStyle w:val="berschrift1"/>
      </w:pPr>
      <w:bookmarkStart w:id="42" w:name="conclusion"/>
      <w:bookmarkEnd w:id="42"/>
      <w:r>
        <w:t xml:space="preserve">Conclusion</w:t>
      </w:r>
    </w:p>
    <w:p>
      <w:pPr>
        <w:pStyle w:val="FirstParagraph"/>
      </w:pPr>
      <w:r>
        <w:t xml:space="preserve">The results of this study … and additionally highlight the psychological and social consequences of such objectification processes on women’s social relationships and well-being. These results are quite useful for promoting mental health, the creation and maintenance of early action programs for girls and young women, and for scholars and practitioners to work intentionally to provide the tools necessary to circumvent or mitigate negative effects on self-objectification to combat such experiences.</w:t>
      </w:r>
    </w:p>
    <w:p>
      <w:pPr>
        <w:pStyle w:val="berschrift1"/>
      </w:pPr>
      <w:bookmarkStart w:id="43" w:name="references"/>
      <w:bookmarkEnd w:id="43"/>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44">
        <w:r>
          <w:rPr>
            <w:rStyle w:val="Hyperlink"/>
          </w:rPr>
          <w:t xml:space="preserve">https://github.com/crsh/papaja</w:t>
        </w:r>
      </w:hyperlink>
    </w:p>
    <w:p>
      <w:pPr>
        <w:pStyle w:val="Textkrper"/>
      </w:pPr>
      <w:r>
        <w:t xml:space="preserve">Bartky, S. (1990).</w:t>
      </w:r>
      <w:r>
        <w:t xml:space="preserve"> </w:t>
      </w:r>
      <w:r>
        <w:rPr>
          <w:i/>
        </w:rPr>
        <w:t xml:space="preserve">Femininity and domination: Studies in the phenomenology of oppression</w:t>
      </w:r>
      <w:r>
        <w:t xml:space="preserve">. Routledge, New York.</w:t>
      </w:r>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45">
        <w:r>
          <w:rPr>
            <w:rStyle w:val="Hyperlink"/>
          </w:rPr>
          <w:t xml:space="preserve">10.1016/j.paid.2010.02.018</w:t>
        </w:r>
      </w:hyperlink>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Cikara, M., Eberhardt, J. L., &amp; Fiske, S. T. (2011). From agents to objects: Sexist attitudes and neural responses to sexualized targets.</w:t>
      </w:r>
      <w:r>
        <w:t xml:space="preserve"> </w:t>
      </w:r>
      <w:r>
        <w:rPr>
          <w:i/>
        </w:rPr>
        <w:t xml:space="preserve">Journal of Cognitive Neuroscience</w:t>
      </w:r>
      <w:r>
        <w:t xml:space="preserve">,</w:t>
      </w:r>
      <w:r>
        <w:t xml:space="preserve"> </w:t>
      </w:r>
      <w:r>
        <w:rPr>
          <w:i/>
        </w:rPr>
        <w:t xml:space="preserve">23</w:t>
      </w:r>
      <w:r>
        <w:t xml:space="preserve">(3), 540–551.</w:t>
      </w:r>
    </w:p>
    <w:p>
      <w:pPr>
        <w:pStyle w:val="Textkrper"/>
      </w:pPr>
      <w:r>
        <w:t xml:space="preserve">Davies, P. G., Spencer, S. J., &amp; Steele, C. M. (2005). Clearing the air: Identity safety moderates the effects of stereotype threat on women’s leadership aspirations.</w:t>
      </w:r>
      <w:r>
        <w:t xml:space="preserve"> </w:t>
      </w:r>
      <w:r>
        <w:rPr>
          <w:i/>
        </w:rPr>
        <w:t xml:space="preserve">Journal of Personality and Social Psychology</w:t>
      </w:r>
      <w:r>
        <w:t xml:space="preserve">,</w:t>
      </w:r>
      <w:r>
        <w:t xml:space="preserve"> </w:t>
      </w:r>
      <w:r>
        <w:rPr>
          <w:i/>
        </w:rPr>
        <w:t xml:space="preserve">88</w:t>
      </w:r>
      <w:r>
        <w:t xml:space="preserve">(2), 276.</w:t>
      </w:r>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Fredrickson, &amp; Roberts. (1997). Objectification theory: Toward understanding women’s lived experiences and mental health risks.</w:t>
      </w:r>
      <w:r>
        <w:t xml:space="preserve"> </w:t>
      </w:r>
      <w:r>
        <w:rPr>
          <w:i/>
        </w:rPr>
        <w:t xml:space="preserve">Psychology of Women Quarterly</w:t>
      </w:r>
      <w:r>
        <w:t xml:space="preserve">,</w:t>
      </w:r>
      <w:r>
        <w:t xml:space="preserve"> </w:t>
      </w:r>
      <w:r>
        <w:rPr>
          <w:i/>
        </w:rPr>
        <w:t xml:space="preserve">21</w:t>
      </w:r>
      <w:r>
        <w:t xml:space="preserve">(2), 173–206.</w:t>
      </w:r>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Gray, M. P., &amp; OBrien, K. M.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46">
        <w:r>
          <w:rPr>
            <w:rStyle w:val="Hyperlink"/>
          </w:rPr>
          <w:t xml:space="preserve">10.1177/1069072707301211</w:t>
        </w:r>
      </w:hyperlink>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Henley, N. (1977).</w:t>
      </w:r>
      <w:r>
        <w:t xml:space="preserve"> </w:t>
      </w:r>
      <w:r>
        <w:rPr>
          <w:i/>
        </w:rPr>
        <w:t xml:space="preserve">Body politics: Power, sex, and nonverbal communication</w:t>
      </w:r>
      <w:r>
        <w:t xml:space="preserve">. Prentice Hall.</w:t>
      </w:r>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Kenny, D. A., Kashy, D. A., &amp; Cook, W. L. (2006).</w:t>
      </w:r>
      <w:r>
        <w:t xml:space="preserve"> </w:t>
      </w:r>
      <w:r>
        <w:rPr>
          <w:i/>
        </w:rPr>
        <w:t xml:space="preserve">Dyadic data analysis</w:t>
      </w:r>
      <w:r>
        <w:t xml:space="preserve">. Guilford press.</w:t>
      </w:r>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Baldissarri, C., Spaccatini, F., &amp; Elder, L. (2017). Internalizing objectification: Objectified individuals see themselves as less warm, competent, moral, and human.</w:t>
      </w:r>
      <w:r>
        <w:t xml:space="preserve"> </w:t>
      </w:r>
      <w:r>
        <w:rPr>
          <w:i/>
        </w:rPr>
        <w:t xml:space="preserve">British Journal of Social Psychology</w:t>
      </w:r>
      <w:r>
        <w:t xml:space="preserve">,</w:t>
      </w:r>
      <w:r>
        <w:t xml:space="preserve"> </w:t>
      </w:r>
      <w:r>
        <w:rPr>
          <w:i/>
        </w:rPr>
        <w:t xml:space="preserve">56</w:t>
      </w:r>
      <w:r>
        <w:t xml:space="preserve">(2), 217–232.</w:t>
      </w:r>
    </w:p>
    <w:p>
      <w:pPr>
        <w:pStyle w:val="Textkrper"/>
      </w:pPr>
      <w:r>
        <w:t xml:space="preserve">Loughnan, S., Fernandez-Campos, S., Vaes, J., Anjum, G., Aziz, M., Harada, C., … Tsuchiya, K. (2015).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Nadal, K. L., &amp; Haynes, K. (2012). Women’s psychology. women and mental disorders. In N. Lundberg-Love P. K. &amp; M. A. Paludi (Eds.), (pp. 87–101). Praeger/ABC-CLIO.</w:t>
      </w:r>
    </w:p>
    <w:p>
      <w:pPr>
        <w:pStyle w:val="Textkrper"/>
      </w:pPr>
      <w:r>
        <w:t xml:space="preserve">Noll, S., &amp;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47">
        <w:r>
          <w:rPr>
            <w:rStyle w:val="Hyperlink"/>
          </w:rPr>
          <w:t xml:space="preserve">10.1111/j.1471-6402.1998.tb00181.x</w:t>
        </w:r>
      </w:hyperlink>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Patil, P., Peng, R. D., &amp; Leek, J. T. (2016). A statistical definition for reproducibility and replicability.</w:t>
      </w:r>
      <w:r>
        <w:t xml:space="preserve"> </w:t>
      </w:r>
      <w:r>
        <w:rPr>
          <w:i/>
        </w:rPr>
        <w:t xml:space="preserve">BioRxiv</w:t>
      </w:r>
      <w:r>
        <w:t xml:space="preserve">, 066803.</w:t>
      </w:r>
    </w:p>
    <w:p>
      <w:pPr>
        <w:pStyle w:val="Textkrper"/>
      </w:pPr>
      <w:r>
        <w:t xml:space="preserve">Pearson, A. R., West, T. V., Dovidio, J. F., Powers, S. R., Buck, R., &amp; Henning, R. (2008). The fragility of intergroup relations: Divergent effects of delayed audiovisual feedback in intergroup and intragroup interaction.</w:t>
      </w:r>
      <w:r>
        <w:t xml:space="preserve"> </w:t>
      </w:r>
      <w:r>
        <w:rPr>
          <w:i/>
        </w:rPr>
        <w:t xml:space="preserve">Psychological Science</w:t>
      </w:r>
      <w:r>
        <w:t xml:space="preserve">,</w:t>
      </w:r>
      <w:r>
        <w:t xml:space="preserve"> </w:t>
      </w:r>
      <w:r>
        <w:rPr>
          <w:i/>
        </w:rPr>
        <w:t xml:space="preserve">19</w:t>
      </w:r>
      <w:r>
        <w:t xml:space="preserve">(12), 1272–1279.</w:t>
      </w:r>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48">
        <w:r>
          <w:rPr>
            <w:rStyle w:val="Hyperlink"/>
          </w:rPr>
          <w:t xml:space="preserve">https://CRAN.R-project.org/package=nlme</w:t>
        </w:r>
      </w:hyperlink>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49">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51">
        <w:r>
          <w:rPr>
            <w:rStyle w:val="Hyperlink"/>
          </w:rPr>
          <w:t xml:space="preserve">https://CRAN.R-project.org/package=psych</w:t>
        </w:r>
      </w:hyperlink>
    </w:p>
    <w:p>
      <w:pPr>
        <w:pStyle w:val="Textkrper"/>
      </w:pPr>
      <w:r>
        <w:t xml:space="preserve">Richeson, J. A., &amp; Shelton, J. N. (2003). When prejudice does not pay: Effects of interracial contact on executive function.</w:t>
      </w:r>
      <w:r>
        <w:t xml:space="preserve"> </w:t>
      </w:r>
      <w:r>
        <w:rPr>
          <w:i/>
        </w:rPr>
        <w:t xml:space="preserve">Psychological Science</w:t>
      </w:r>
      <w:r>
        <w:t xml:space="preserve">,</w:t>
      </w:r>
      <w:r>
        <w:t xml:space="preserve"> </w:t>
      </w:r>
      <w:r>
        <w:rPr>
          <w:i/>
        </w:rPr>
        <w:t xml:space="preserve">14</w:t>
      </w:r>
      <w:r>
        <w:t xml:space="preserve">(3), 287–290.</w:t>
      </w:r>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Rollero, C. (2016). Bringing objectification into social relationships research: Is self-objectification harmful for authenticity?</w:t>
      </w:r>
      <w:r>
        <w:t xml:space="preserve"> </w:t>
      </w:r>
      <w:r>
        <w:rPr>
          <w:i/>
        </w:rPr>
        <w:t xml:space="preserve">The Spanish Journal of Psychology</w:t>
      </w:r>
      <w:r>
        <w:t xml:space="preserve">, (19), 1–7.</w:t>
      </w:r>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52">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Shelton, J. N., Richeson, J. A., &amp; Salvatore, J. (2005). Expecting to be the target of prejudice: Implications for interethnic interactions.</w:t>
      </w:r>
      <w:r>
        <w:t xml:space="preserve"> </w:t>
      </w:r>
      <w:r>
        <w:rPr>
          <w:i/>
        </w:rPr>
        <w:t xml:space="preserve">Personality and Social Psychology Bulletin</w:t>
      </w:r>
      <w:r>
        <w:t xml:space="preserve">,</w:t>
      </w:r>
      <w:r>
        <w:t xml:space="preserve"> </w:t>
      </w:r>
      <w:r>
        <w:rPr>
          <w:i/>
        </w:rPr>
        <w:t xml:space="preserve">31</w:t>
      </w:r>
      <w:r>
        <w:t xml:space="preserve">(9), 1189–1202.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53">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54">
        <w:r>
          <w:rPr>
            <w:rStyle w:val="Hyperlink"/>
          </w:rPr>
          <w:t xml:space="preserve">10.1111/0022-4537.00200</w:t>
        </w:r>
      </w:hyperlink>
    </w:p>
    <w:p>
      <w:pPr>
        <w:pStyle w:val="Textkrper"/>
      </w:pPr>
      <w:r>
        <w:t xml:space="preserve">Terán, L., Jiao, J., &amp; Aubrey, J. S. (2020). The relational burden of objectification: Exploring how past experiences of interpersonal sexual objectification are related to relationship competencies.</w:t>
      </w:r>
      <w:r>
        <w:t xml:space="preserve"> </w:t>
      </w:r>
      <w:r>
        <w:rPr>
          <w:i/>
        </w:rPr>
        <w:t xml:space="preserve">Sex Roles</w:t>
      </w:r>
      <w:r>
        <w:t xml:space="preserve">, 1–16.</w:t>
      </w:r>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55">
        <w:r>
          <w:rPr>
            <w:rStyle w:val="Hyperlink"/>
          </w:rPr>
          <w:t xml:space="preserve">https://CRAN.R-project.org/package=tidyverse</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56">
        <w:r>
          <w:rPr>
            <w:rStyle w:val="Hyperlink"/>
          </w:rPr>
          <w:t xml:space="preserve">https://yihui.name/knitr/</w:t>
        </w:r>
      </w:hyperlink>
    </w:p>
    <w:p>
      <w:pPr>
        <w:pStyle w:val="Textkrper"/>
      </w:pPr>
      <w:r>
        <w:t xml:space="preserve">Xie, Y., Allaire, J., &amp; Grolemund, G. (2018).</w:t>
      </w:r>
      <w:r>
        <w:t xml:space="preserve"> </w:t>
      </w:r>
      <w:r>
        <w:rPr>
          <w:i/>
        </w:rPr>
        <w:t xml:space="preserve">R markdown: The definitive guide</w:t>
      </w:r>
      <w:r>
        <w:t xml:space="preserve">. Boca Raton, Florida: Chapman; Hall/CRC. Retrieved from</w:t>
      </w:r>
      <w:r>
        <w:t xml:space="preserve"> </w:t>
      </w:r>
      <w:hyperlink r:id="rId57">
        <w:r>
          <w:rPr>
            <w:rStyle w:val="Hyperlink"/>
          </w:rPr>
          <w:t xml:space="preserve">https://bookdown.org/yihui/rmarkdown</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38418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53" Target="https://CRAN.R-project.org/package=apaTables" TargetMode="External" /><Relationship Type="http://schemas.openxmlformats.org/officeDocument/2006/relationships/hyperlink" Id="rId48" Target="https://CRAN.R-project.org/package=nlme" TargetMode="External" /><Relationship Type="http://schemas.openxmlformats.org/officeDocument/2006/relationships/hyperlink" Id="rId51" Target="https://CRAN.R-project.org/package=psych" TargetMode="External" /><Relationship Type="http://schemas.openxmlformats.org/officeDocument/2006/relationships/hyperlink" Id="rId55" Target="https://CRAN.R-project.org/package=tidyverse" TargetMode="External" /><Relationship Type="http://schemas.openxmlformats.org/officeDocument/2006/relationships/hyperlink" Id="rId57" Target="https://bookdown.org/yihui/rmarkdown" TargetMode="External" /><Relationship Type="http://schemas.openxmlformats.org/officeDocument/2006/relationships/hyperlink" Id="rId45" Target="https://doi.org/10.1016/j.paid.2010.02.018" TargetMode="External" /><Relationship Type="http://schemas.openxmlformats.org/officeDocument/2006/relationships/hyperlink" Id="rId49" Target="https://doi.org/10.1037/12304-006" TargetMode="External" /><Relationship Type="http://schemas.openxmlformats.org/officeDocument/2006/relationships/hyperlink" Id="rId54" Target="https://doi.org/10.1111/0022-4537.00200" TargetMode="External" /><Relationship Type="http://schemas.openxmlformats.org/officeDocument/2006/relationships/hyperlink" Id="rId47" Target="https://doi.org/10.1111/j.1471-6402.1998.tb00181.x" TargetMode="External" /><Relationship Type="http://schemas.openxmlformats.org/officeDocument/2006/relationships/hyperlink" Id="rId52" Target="https://doi.org/10.1177/0956797609357751" TargetMode="External" /><Relationship Type="http://schemas.openxmlformats.org/officeDocument/2006/relationships/hyperlink" Id="rId46" Target="https://doi.org/10.1177/1069072707301211" TargetMode="External" /><Relationship Type="http://schemas.openxmlformats.org/officeDocument/2006/relationships/hyperlink" Id="rId44" Target="https://github.com/crsh/papaja" TargetMode="External" /><Relationship Type="http://schemas.openxmlformats.org/officeDocument/2006/relationships/hyperlink" Id="rId32" Target="https://github.com/kkyuchukova/object-in-action" TargetMode="External" /><Relationship Type="http://schemas.openxmlformats.org/officeDocument/2006/relationships/hyperlink" Id="rId50" Target="https://www.R-project.org/" TargetMode="External" /><Relationship Type="http://schemas.openxmlformats.org/officeDocument/2006/relationships/hyperlink" Id="rId56"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53" Target="https://CRAN.R-project.org/package=apaTables" TargetMode="External" /><Relationship Type="http://schemas.openxmlformats.org/officeDocument/2006/relationships/hyperlink" Id="rId48" Target="https://CRAN.R-project.org/package=nlme" TargetMode="External" /><Relationship Type="http://schemas.openxmlformats.org/officeDocument/2006/relationships/hyperlink" Id="rId51" Target="https://CRAN.R-project.org/package=psych" TargetMode="External" /><Relationship Type="http://schemas.openxmlformats.org/officeDocument/2006/relationships/hyperlink" Id="rId55" Target="https://CRAN.R-project.org/package=tidyverse" TargetMode="External" /><Relationship Type="http://schemas.openxmlformats.org/officeDocument/2006/relationships/hyperlink" Id="rId57" Target="https://bookdown.org/yihui/rmarkdown" TargetMode="External" /><Relationship Type="http://schemas.openxmlformats.org/officeDocument/2006/relationships/hyperlink" Id="rId45" Target="https://doi.org/10.1016/j.paid.2010.02.018" TargetMode="External" /><Relationship Type="http://schemas.openxmlformats.org/officeDocument/2006/relationships/hyperlink" Id="rId49" Target="https://doi.org/10.1037/12304-006" TargetMode="External" /><Relationship Type="http://schemas.openxmlformats.org/officeDocument/2006/relationships/hyperlink" Id="rId54" Target="https://doi.org/10.1111/0022-4537.00200" TargetMode="External" /><Relationship Type="http://schemas.openxmlformats.org/officeDocument/2006/relationships/hyperlink" Id="rId47" Target="https://doi.org/10.1111/j.1471-6402.1998.tb00181.x" TargetMode="External" /><Relationship Type="http://schemas.openxmlformats.org/officeDocument/2006/relationships/hyperlink" Id="rId52" Target="https://doi.org/10.1177/0956797609357751" TargetMode="External" /><Relationship Type="http://schemas.openxmlformats.org/officeDocument/2006/relationships/hyperlink" Id="rId46" Target="https://doi.org/10.1177/1069072707301211" TargetMode="External" /><Relationship Type="http://schemas.openxmlformats.org/officeDocument/2006/relationships/hyperlink" Id="rId44" Target="https://github.com/crsh/papaja" TargetMode="External" /><Relationship Type="http://schemas.openxmlformats.org/officeDocument/2006/relationships/hyperlink" Id="rId32" Target="https://github.com/kkyuchukova/object-in-action" TargetMode="External" /><Relationship Type="http://schemas.openxmlformats.org/officeDocument/2006/relationships/hyperlink" Id="rId50" Target="https://www.R-project.org/" TargetMode="External" /><Relationship Type="http://schemas.openxmlformats.org/officeDocument/2006/relationships/hyperlink" Id="rId56"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2020-11-10T14:25:40Z</dcterms:created>
  <dcterms:modified xsi:type="dcterms:W3CDTF">2020-11-10T14:25:40Z</dcterms:modified>
</cp:coreProperties>
</file>