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CUỘC THI FINTECHATHON 2026</w:t>
      </w:r>
    </w:p>
    <w:p>
      <w:pPr>
        <w:pStyle w:val="Title"/>
        <w:jc w:val="center"/>
      </w:pPr>
      <w:r>
        <w:t>TÀI LIỆU ĐẶC TẢ YÊU CẦU PHẦN MỀM</w:t>
      </w:r>
    </w:p>
    <w:p>
      <w:pPr>
        <w:jc w:val="center"/>
      </w:pPr>
      <w:r>
        <w:rPr>
          <w:b w:val="0"/>
        </w:rPr>
        <w:t>(Software Requirements Specification — SRS)</w:t>
      </w:r>
    </w:p>
    <w:p>
      <w:pPr>
        <w:jc w:val="center"/>
      </w:pPr>
      <w:r>
        <w:rPr>
          <w:b/>
        </w:rPr>
        <w:t>Hệ thống SME Liquidity Copilot</w:t>
      </w:r>
    </w:p>
    <w:p>
      <w:pPr>
        <w:jc w:val="center"/>
      </w:pPr>
      <w:r>
        <w:rPr>
          <w:b w:val="0"/>
        </w:rPr>
        <w:t>Trợ lý quản trị vốn lưu động và thanh khoản</w:t>
        <w:br/>
        <w:t>cho doanh nghiệp nhỏ và vừa sản xuất may mặc FOB</w:t>
      </w:r>
    </w:p>
    <w:tbl>
      <w:tblPr>
        <w:tblW w:type="auto" w:w="0"/>
        <w:jc w:val="center"/>
        <w:tblLayout w:type="fixed"/>
        <w:tblLook w:firstColumn="1" w:firstRow="1" w:lastColumn="0" w:lastRow="0" w:noHBand="0" w:noVBand="1" w:val="04A0"/>
      </w:tblPr>
      <w:tblGrid>
        <w:gridCol w:w="2016"/>
        <w:gridCol w:w="7056"/>
      </w:tblGrid>
      <w:tr>
        <w:trPr>
          <w:cantSplit/>
          <w:tblHeader/>
        </w:trPr>
        <w:tc>
          <w:tcPr>
            <w:tcW w:type="dxa" w:w="201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Thông tin</w:t>
            </w:r>
          </w:p>
        </w:tc>
        <w:tc>
          <w:tcPr>
            <w:tcW w:type="dxa" w:w="70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tài liệu</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SRS-SLC-FOB-UC00-UC04</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Phiên bản</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2.3</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phát hành</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20/10/2026</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UC00 và bốn tác vụ UC01–UC04; ma trận sáu ô; ba kịch bản; Miller–Orr.</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dùng</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 và Kế toán</w:t>
            </w:r>
          </w:p>
        </w:tc>
      </w:tr>
      <w:tr>
        <w:trPr>
          <w:cantSplit/>
        </w:trPr>
        <w:tc>
          <w:tcPr>
            <w:tcW w:type="dxa" w:w="2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Tình trạng tham số</w:t>
            </w:r>
          </w:p>
        </w:tc>
        <w:tc>
          <w:tcPr>
            <w:tcW w:type="dxa" w:w="7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FOB (fob.threshold.v3) và tham số Miller–Orr đã tính từ 20 doanh nghiệp may FOB 2023–2025 và bộ công thức v10; L, b, r được doanh nghiệp xác nhận khi vận hành.</w:t>
            </w:r>
          </w:p>
        </w:tc>
      </w:tr>
    </w:tbl>
    <w:p>
      <w:pPr>
        <w:spacing w:after="0" w:before="0" w:line="20" w:lineRule="exact"/>
      </w:pPr>
      <w:r>
        <w:rPr>
          <w:sz w:val="2"/>
        </w:rPr>
        <w:t xml:space="preserve"> </w:t>
      </w:r>
    </w:p>
    <w:p>
      <w:r>
        <w:br w:type="page"/>
      </w:r>
    </w:p>
    <w:p>
      <w:pPr>
        <w:pStyle w:val="Heading1"/>
      </w:pPr>
      <w:r>
        <w:t>Mục lục</w:t>
      </w:r>
    </w:p>
    <w:p/>
    <w:p>
      <w:pPr>
        <w:tabs>
          <w:tab w:val="right" w:leader="dot" w:pos="9000"/>
        </w:tabs>
        <w:spacing w:after="18" w:line="245"/>
        <w:ind w:left="0"/>
      </w:pPr>
      <w:r>
        <w:rPr>
          <w:sz w:val="22"/>
        </w:rPr>
        <w:t>1 Giới thiệu</w:t>
      </w:r>
      <w:r>
        <w:tab/>
        <w:t>10</w:t>
      </w:r>
    </w:p>
    <w:p>
      <w:pPr>
        <w:tabs>
          <w:tab w:val="right" w:leader="dot" w:pos="9000"/>
        </w:tabs>
        <w:spacing w:after="18" w:line="245"/>
        <w:ind w:left="200"/>
      </w:pPr>
      <w:r>
        <w:rPr>
          <w:sz w:val="22"/>
        </w:rPr>
        <w:t>1.1 Mục đích</w:t>
      </w:r>
      <w:r>
        <w:tab/>
        <w:t>10</w:t>
      </w:r>
    </w:p>
    <w:p>
      <w:pPr>
        <w:tabs>
          <w:tab w:val="right" w:leader="dot" w:pos="9000"/>
        </w:tabs>
        <w:spacing w:after="18" w:line="245"/>
        <w:ind w:left="200"/>
      </w:pPr>
      <w:r>
        <w:rPr>
          <w:sz w:val="22"/>
        </w:rPr>
        <w:t>1.2 Phạm vi</w:t>
      </w:r>
      <w:r>
        <w:tab/>
        <w:t>10</w:t>
      </w:r>
    </w:p>
    <w:p>
      <w:pPr>
        <w:tabs>
          <w:tab w:val="right" w:leader="dot" w:pos="9000"/>
        </w:tabs>
        <w:spacing w:after="18" w:line="245"/>
        <w:ind w:left="200"/>
      </w:pPr>
      <w:r>
        <w:rPr>
          <w:sz w:val="22"/>
        </w:rPr>
        <w:t>1.3 Thuật ngữ và quy ước</w:t>
      </w:r>
      <w:r>
        <w:tab/>
        <w:t>11</w:t>
      </w:r>
    </w:p>
    <w:p>
      <w:pPr>
        <w:tabs>
          <w:tab w:val="right" w:leader="dot" w:pos="9000"/>
        </w:tabs>
        <w:spacing w:after="18" w:line="245"/>
        <w:ind w:left="200"/>
      </w:pPr>
      <w:r>
        <w:rPr>
          <w:sz w:val="22"/>
        </w:rPr>
        <w:t>1.4 Căn cứ và quản lý phiên bản</w:t>
      </w:r>
      <w:r>
        <w:tab/>
        <w:t>11</w:t>
      </w:r>
    </w:p>
    <w:p>
      <w:pPr>
        <w:tabs>
          <w:tab w:val="right" w:leader="dot" w:pos="9000"/>
        </w:tabs>
        <w:spacing w:after="18" w:line="245"/>
        <w:ind w:left="200"/>
      </w:pPr>
      <w:r>
        <w:rPr>
          <w:sz w:val="22"/>
        </w:rPr>
        <w:t>1.5 Cách sử dụng tài liệu</w:t>
      </w:r>
      <w:r>
        <w:tab/>
        <w:t>13</w:t>
      </w:r>
    </w:p>
    <w:p>
      <w:pPr>
        <w:tabs>
          <w:tab w:val="right" w:leader="dot" w:pos="9000"/>
        </w:tabs>
        <w:spacing w:after="18" w:line="245"/>
        <w:ind w:left="0"/>
      </w:pPr>
      <w:r>
        <w:rPr>
          <w:sz w:val="22"/>
        </w:rPr>
        <w:t>2 Các yêu cầu chức năng</w:t>
      </w:r>
      <w:r>
        <w:tab/>
        <w:t>14</w:t>
      </w:r>
    </w:p>
    <w:p>
      <w:pPr>
        <w:tabs>
          <w:tab w:val="right" w:leader="dot" w:pos="9000"/>
        </w:tabs>
        <w:spacing w:after="18" w:line="245"/>
        <w:ind w:left="200"/>
      </w:pPr>
      <w:r>
        <w:rPr>
          <w:sz w:val="22"/>
        </w:rPr>
        <w:t>2.1 Hai vai trò người dùng</w:t>
      </w:r>
      <w:r>
        <w:tab/>
        <w:t>14</w:t>
      </w:r>
    </w:p>
    <w:p>
      <w:pPr>
        <w:tabs>
          <w:tab w:val="right" w:leader="dot" w:pos="9000"/>
        </w:tabs>
        <w:spacing w:after="18" w:line="245"/>
        <w:ind w:left="200"/>
      </w:pPr>
      <w:r>
        <w:rPr>
          <w:sz w:val="22"/>
        </w:rPr>
        <w:t>2.2 Các chức năng và nguyên tắc giảm thao tác</w:t>
      </w:r>
      <w:r>
        <w:tab/>
        <w:t>14</w:t>
      </w:r>
    </w:p>
    <w:p>
      <w:pPr>
        <w:tabs>
          <w:tab w:val="right" w:leader="dot" w:pos="9000"/>
        </w:tabs>
        <w:spacing w:after="18" w:line="245"/>
        <w:ind w:left="200"/>
      </w:pPr>
      <w:r>
        <w:rPr>
          <w:sz w:val="22"/>
        </w:rPr>
        <w:t>2.3 Biểu đồ use case tổng quan</w:t>
      </w:r>
      <w:r>
        <w:tab/>
        <w:t>15</w:t>
      </w:r>
    </w:p>
    <w:p>
      <w:pPr>
        <w:tabs>
          <w:tab w:val="right" w:leader="dot" w:pos="9000"/>
        </w:tabs>
        <w:spacing w:after="18" w:line="245"/>
        <w:ind w:left="200"/>
      </w:pPr>
      <w:r>
        <w:rPr>
          <w:sz w:val="22"/>
        </w:rPr>
        <w:t>2.4 Biểu đồ use case phân rã</w:t>
      </w:r>
      <w:r>
        <w:tab/>
        <w:t>16</w:t>
      </w:r>
    </w:p>
    <w:p>
      <w:pPr>
        <w:tabs>
          <w:tab w:val="right" w:leader="dot" w:pos="9000"/>
        </w:tabs>
        <w:spacing w:after="18" w:line="245"/>
        <w:ind w:left="200"/>
      </w:pPr>
      <w:r>
        <w:rPr>
          <w:sz w:val="22"/>
        </w:rPr>
        <w:t>2.5 Quy trình nghiệp vụ</w:t>
      </w:r>
      <w:r>
        <w:tab/>
        <w:t>20</w:t>
      </w:r>
    </w:p>
    <w:p>
      <w:pPr>
        <w:tabs>
          <w:tab w:val="right" w:leader="dot" w:pos="9000"/>
        </w:tabs>
        <w:spacing w:after="18" w:line="245"/>
        <w:ind w:left="400"/>
      </w:pPr>
      <w:r>
        <w:rPr>
          <w:sz w:val="22"/>
        </w:rPr>
        <w:t>2.5.1 Quy trình tổng thể</w:t>
      </w:r>
      <w:r>
        <w:tab/>
        <w:t>20</w:t>
      </w:r>
    </w:p>
    <w:p>
      <w:pPr>
        <w:tabs>
          <w:tab w:val="right" w:leader="dot" w:pos="9000"/>
        </w:tabs>
        <w:spacing w:after="18" w:line="245"/>
        <w:ind w:left="400"/>
      </w:pPr>
      <w:r>
        <w:rPr>
          <w:sz w:val="22"/>
        </w:rPr>
        <w:t>2.5.2 Chẩn đoán và xây dựng ngưỡng</w:t>
      </w:r>
      <w:r>
        <w:tab/>
        <w:t>21</w:t>
      </w:r>
    </w:p>
    <w:p>
      <w:pPr>
        <w:tabs>
          <w:tab w:val="right" w:leader="dot" w:pos="9000"/>
        </w:tabs>
        <w:spacing w:after="18" w:line="245"/>
        <w:ind w:left="400"/>
      </w:pPr>
      <w:r>
        <w:rPr>
          <w:sz w:val="22"/>
        </w:rPr>
        <w:t>2.5.3 Dự báo và định tuyến</w:t>
      </w:r>
      <w:r>
        <w:tab/>
        <w:t>23</w:t>
      </w:r>
    </w:p>
    <w:p>
      <w:pPr>
        <w:tabs>
          <w:tab w:val="right" w:leader="dot" w:pos="9000"/>
        </w:tabs>
        <w:spacing w:after="18" w:line="245"/>
        <w:ind w:left="200"/>
      </w:pPr>
      <w:r>
        <w:rPr>
          <w:sz w:val="22"/>
        </w:rPr>
        <w:t>2.6 Tiếp nhận dữ liệu và xác nhận nguồn</w:t>
      </w:r>
      <w:r>
        <w:tab/>
        <w:t>27</w:t>
      </w:r>
    </w:p>
    <w:p>
      <w:pPr>
        <w:tabs>
          <w:tab w:val="right" w:leader="dot" w:pos="9000"/>
        </w:tabs>
        <w:spacing w:after="18" w:line="245"/>
        <w:ind w:left="400"/>
      </w:pPr>
      <w:r>
        <w:rPr>
          <w:sz w:val="22"/>
        </w:rPr>
        <w:t>2.6.1 Nguồn đầu vào và luồng chuẩn hóa</w:t>
      </w:r>
      <w:r>
        <w:tab/>
        <w:t>27</w:t>
      </w:r>
    </w:p>
    <w:p>
      <w:pPr>
        <w:tabs>
          <w:tab w:val="right" w:leader="dot" w:pos="9000"/>
        </w:tabs>
        <w:spacing w:after="18" w:line="245"/>
        <w:ind w:left="400"/>
      </w:pPr>
      <w:r>
        <w:rPr>
          <w:sz w:val="22"/>
        </w:rPr>
        <w:t>2.6.2 Dữ liệu tối thiểu và mô hình FOB</w:t>
      </w:r>
      <w:r>
        <w:tab/>
        <w:t>27</w:t>
      </w:r>
    </w:p>
    <w:p>
      <w:pPr>
        <w:tabs>
          <w:tab w:val="right" w:leader="dot" w:pos="9000"/>
        </w:tabs>
        <w:spacing w:after="18" w:line="245"/>
        <w:ind w:left="400"/>
      </w:pPr>
      <w:r>
        <w:rPr>
          <w:sz w:val="22"/>
        </w:rPr>
        <w:t>2.6.3 Tiếp nhận và cập nhật dữ liệu</w:t>
      </w:r>
      <w:r>
        <w:tab/>
        <w:t>28</w:t>
      </w:r>
    </w:p>
    <w:p>
      <w:pPr>
        <w:tabs>
          <w:tab w:val="right" w:leader="dot" w:pos="9000"/>
        </w:tabs>
        <w:spacing w:after="18" w:line="245"/>
        <w:ind w:left="400"/>
      </w:pPr>
      <w:r>
        <w:rPr>
          <w:sz w:val="22"/>
        </w:rPr>
        <w:t>2.6.4 Kiểm tra, đồng bộ và đối soát</w:t>
      </w:r>
      <w:r>
        <w:tab/>
        <w:t>30</w:t>
      </w:r>
    </w:p>
    <w:p>
      <w:pPr>
        <w:tabs>
          <w:tab w:val="right" w:leader="dot" w:pos="9000"/>
        </w:tabs>
        <w:spacing w:after="18" w:line="245"/>
        <w:ind w:left="400"/>
      </w:pPr>
      <w:r>
        <w:rPr>
          <w:sz w:val="22"/>
        </w:rPr>
        <w:t>2.6.5 Xác nhận dữ liệu chủ và chính sách</w:t>
      </w:r>
      <w:r>
        <w:tab/>
        <w:t>30</w:t>
      </w:r>
    </w:p>
    <w:p>
      <w:pPr>
        <w:tabs>
          <w:tab w:val="right" w:leader="dot" w:pos="9000"/>
        </w:tabs>
        <w:spacing w:after="18" w:line="245"/>
        <w:ind w:left="200"/>
      </w:pPr>
      <w:r>
        <w:rPr>
          <w:sz w:val="22"/>
        </w:rPr>
        <w:t>2.7 UC01 Chẩn đoán vốn lưu động</w:t>
      </w:r>
      <w:r>
        <w:tab/>
        <w:t>31</w:t>
      </w:r>
    </w:p>
    <w:p>
      <w:pPr>
        <w:tabs>
          <w:tab w:val="right" w:leader="dot" w:pos="9000"/>
        </w:tabs>
        <w:spacing w:after="18" w:line="245"/>
        <w:ind w:left="400"/>
      </w:pPr>
      <w:r>
        <w:rPr>
          <w:sz w:val="22"/>
        </w:rPr>
        <w:t>2.7.1 Xem Dashboard chẩn đoán</w:t>
      </w:r>
      <w:r>
        <w:tab/>
        <w:t>31</w:t>
      </w:r>
    </w:p>
    <w:p>
      <w:pPr>
        <w:tabs>
          <w:tab w:val="right" w:leader="dot" w:pos="9000"/>
        </w:tabs>
        <w:spacing w:after="18" w:line="245"/>
        <w:ind w:left="400"/>
      </w:pPr>
      <w:r>
        <w:rPr>
          <w:sz w:val="22"/>
        </w:rPr>
        <w:t>2.7.2 Hỏi đáp chẩn đoán qua Chat</w:t>
      </w:r>
      <w:r>
        <w:tab/>
        <w:t>32</w:t>
      </w:r>
    </w:p>
    <w:p>
      <w:pPr>
        <w:tabs>
          <w:tab w:val="right" w:leader="dot" w:pos="9000"/>
        </w:tabs>
        <w:spacing w:after="18" w:line="245"/>
        <w:ind w:left="400"/>
      </w:pPr>
      <w:r>
        <w:rPr>
          <w:sz w:val="22"/>
        </w:rPr>
        <w:t>2.7.3 Xem chi tiết đối tượng và bằng chứng</w:t>
      </w:r>
      <w:r>
        <w:tab/>
        <w:t>34</w:t>
      </w:r>
    </w:p>
    <w:p>
      <w:pPr>
        <w:tabs>
          <w:tab w:val="right" w:leader="dot" w:pos="9000"/>
        </w:tabs>
        <w:spacing w:after="18" w:line="245"/>
        <w:ind w:left="400"/>
      </w:pPr>
      <w:r>
        <w:rPr>
          <w:sz w:val="22"/>
        </w:rPr>
        <w:t>2.7.4 Xem và xác nhận chính sách chẩn đoán</w:t>
      </w:r>
      <w:r>
        <w:tab/>
        <w:t>35</w:t>
      </w:r>
    </w:p>
    <w:p>
      <w:pPr>
        <w:tabs>
          <w:tab w:val="right" w:leader="dot" w:pos="9000"/>
        </w:tabs>
        <w:spacing w:after="18" w:line="245"/>
        <w:ind w:left="400"/>
      </w:pPr>
      <w:r>
        <w:rPr>
          <w:sz w:val="22"/>
        </w:rPr>
        <w:t>2.7.5 Công thức, kỳ và cơ sở số dư</w:t>
      </w:r>
      <w:r>
        <w:tab/>
        <w:t>37</w:t>
      </w:r>
    </w:p>
    <w:p>
      <w:pPr>
        <w:tabs>
          <w:tab w:val="right" w:leader="dot" w:pos="9000"/>
        </w:tabs>
        <w:spacing w:after="18" w:line="245"/>
        <w:ind w:left="400"/>
      </w:pPr>
      <w:r>
        <w:rPr>
          <w:sz w:val="22"/>
        </w:rPr>
        <w:t>2.7.6 Phân tích từng khoản mục</w:t>
      </w:r>
      <w:r>
        <w:tab/>
        <w:t>37</w:t>
      </w:r>
    </w:p>
    <w:p>
      <w:pPr>
        <w:tabs>
          <w:tab w:val="right" w:leader="dot" w:pos="9000"/>
        </w:tabs>
        <w:spacing w:after="18" w:line="245"/>
        <w:ind w:left="400"/>
      </w:pPr>
      <w:r>
        <w:rPr>
          <w:sz w:val="22"/>
        </w:rPr>
        <w:t>2.7.7 Hồ sơ đối tác và hàng tồn kho</w:t>
      </w:r>
      <w:r>
        <w:tab/>
        <w:t>38</w:t>
      </w:r>
    </w:p>
    <w:p>
      <w:pPr>
        <w:tabs>
          <w:tab w:val="right" w:leader="dot" w:pos="9000"/>
        </w:tabs>
        <w:spacing w:after="18" w:line="245"/>
        <w:ind w:left="400"/>
      </w:pPr>
      <w:r>
        <w:rPr>
          <w:sz w:val="22"/>
        </w:rPr>
        <w:t>2.7.8 Ngưỡng FOB và ba mức W</w:t>
      </w:r>
      <w:r>
        <w:tab/>
        <w:t>39</w:t>
      </w:r>
    </w:p>
    <w:p>
      <w:pPr>
        <w:tabs>
          <w:tab w:val="right" w:leader="dot" w:pos="9000"/>
        </w:tabs>
        <w:spacing w:after="18" w:line="245"/>
        <w:ind w:left="400"/>
      </w:pPr>
      <w:r>
        <w:rPr>
          <w:sz w:val="22"/>
        </w:rPr>
        <w:t>2.7.9 Nguyên nhân kết hợp và bằng chứng</w:t>
      </w:r>
      <w:r>
        <w:tab/>
        <w:t>41</w:t>
      </w:r>
    </w:p>
    <w:p>
      <w:pPr>
        <w:tabs>
          <w:tab w:val="right" w:leader="dot" w:pos="9000"/>
        </w:tabs>
        <w:spacing w:after="18" w:line="245"/>
        <w:ind w:left="400"/>
      </w:pPr>
      <w:r>
        <w:rPr>
          <w:sz w:val="22"/>
        </w:rPr>
        <w:t>2.7.10 Cấu trúc kết quả và diễn giải</w:t>
      </w:r>
      <w:r>
        <w:tab/>
        <w:t>41</w:t>
      </w:r>
    </w:p>
    <w:p>
      <w:pPr>
        <w:tabs>
          <w:tab w:val="right" w:leader="dot" w:pos="9000"/>
        </w:tabs>
        <w:spacing w:after="18" w:line="245"/>
        <w:ind w:left="400"/>
      </w:pPr>
      <w:r>
        <w:rPr>
          <w:sz w:val="22"/>
        </w:rPr>
        <w:t xml:space="preserve">2.7.11 Kịch bản điểm nghẽn và cách hệ thống trả lời</w:t>
      </w:r>
      <w:r>
        <w:tab/>
        <w:t>43</w:t>
      </w:r>
    </w:p>
    <w:p>
      <w:pPr>
        <w:tabs>
          <w:tab w:val="right" w:leader="dot" w:pos="9000"/>
        </w:tabs>
        <w:spacing w:after="18" w:line="245"/>
        <w:ind w:left="200"/>
      </w:pPr>
      <w:r>
        <w:rPr>
          <w:sz w:val="22"/>
        </w:rPr>
        <w:t>2.8 UC02 Dự báo tiền và cảnh báo</w:t>
      </w:r>
      <w:r>
        <w:tab/>
        <w:t>55</w:t>
      </w:r>
    </w:p>
    <w:p>
      <w:pPr>
        <w:tabs>
          <w:tab w:val="right" w:leader="dot" w:pos="9000"/>
        </w:tabs>
        <w:spacing w:after="18" w:line="245"/>
        <w:ind w:left="400"/>
      </w:pPr>
      <w:r>
        <w:rPr>
          <w:sz w:val="22"/>
        </w:rPr>
        <w:t>2.8.1 Xem dự báo và hỏi đáp</w:t>
      </w:r>
      <w:r>
        <w:tab/>
        <w:t>55</w:t>
      </w:r>
    </w:p>
    <w:p>
      <w:pPr>
        <w:tabs>
          <w:tab w:val="right" w:leader="dot" w:pos="9000"/>
        </w:tabs>
        <w:spacing w:after="18" w:line="245"/>
        <w:ind w:left="400"/>
      </w:pPr>
      <w:r>
        <w:rPr>
          <w:sz w:val="22"/>
        </w:rPr>
        <w:t>2.8.2 Hỏi đáp dự báo qua Chat</w:t>
      </w:r>
      <w:r>
        <w:tab/>
        <w:t>56</w:t>
      </w:r>
    </w:p>
    <w:p>
      <w:pPr>
        <w:tabs>
          <w:tab w:val="right" w:leader="dot" w:pos="9000"/>
        </w:tabs>
        <w:spacing w:after="18" w:line="245"/>
        <w:ind w:left="400"/>
      </w:pPr>
      <w:r>
        <w:rPr>
          <w:sz w:val="22"/>
        </w:rPr>
        <w:t>2.8.3 Xác nhận Cash0 và ngưỡng tiền</w:t>
      </w:r>
      <w:r>
        <w:tab/>
        <w:t>58</w:t>
      </w:r>
    </w:p>
    <w:p>
      <w:pPr>
        <w:tabs>
          <w:tab w:val="right" w:leader="dot" w:pos="9000"/>
        </w:tabs>
        <w:spacing w:after="18" w:line="245"/>
        <w:ind w:left="400"/>
      </w:pPr>
      <w:r>
        <w:rPr>
          <w:sz w:val="22"/>
        </w:rPr>
        <w:t>2.8.4 So sánh ba kịch bản và xem nguyên nhân</w:t>
      </w:r>
      <w:r>
        <w:tab/>
        <w:t>59</w:t>
      </w:r>
    </w:p>
    <w:p>
      <w:pPr>
        <w:tabs>
          <w:tab w:val="right" w:leader="dot" w:pos="9000"/>
        </w:tabs>
        <w:spacing w:after="18" w:line="245"/>
        <w:ind w:left="400"/>
      </w:pPr>
      <w:r>
        <w:rPr>
          <w:sz w:val="22"/>
        </w:rPr>
        <w:t>2.8.5 Xem đợt thiếu và yếu tố góp phần</w:t>
      </w:r>
      <w:r>
        <w:tab/>
        <w:t>61</w:t>
      </w:r>
    </w:p>
    <w:p>
      <w:pPr>
        <w:tabs>
          <w:tab w:val="right" w:leader="dot" w:pos="9000"/>
        </w:tabs>
        <w:spacing w:after="18" w:line="245"/>
        <w:ind w:left="400"/>
      </w:pPr>
      <w:r>
        <w:rPr>
          <w:sz w:val="22"/>
        </w:rPr>
        <w:t>2.8.6 Tải hoặc bổ sung dữ liệu từ màn dự báo</w:t>
      </w:r>
      <w:r>
        <w:tab/>
        <w:t>62</w:t>
      </w:r>
    </w:p>
    <w:p>
      <w:pPr>
        <w:tabs>
          <w:tab w:val="right" w:leader="dot" w:pos="9000"/>
        </w:tabs>
        <w:spacing w:after="18" w:line="245"/>
        <w:ind w:left="400"/>
      </w:pPr>
      <w:r>
        <w:rPr>
          <w:sz w:val="22"/>
        </w:rPr>
        <w:t>2.8.7 Mở Giải pháp</w:t>
      </w:r>
      <w:r>
        <w:tab/>
        <w:t>63</w:t>
      </w:r>
    </w:p>
    <w:p>
      <w:pPr>
        <w:tabs>
          <w:tab w:val="right" w:leader="dot" w:pos="9000"/>
        </w:tabs>
        <w:spacing w:after="18" w:line="245"/>
        <w:ind w:left="400"/>
      </w:pPr>
      <w:r>
        <w:rPr>
          <w:sz w:val="22"/>
        </w:rPr>
        <w:t>2.8.8 Ba kịch bản và giả định có căn cứ</w:t>
      </w:r>
      <w:r>
        <w:tab/>
        <w:t>65</w:t>
      </w:r>
    </w:p>
    <w:p>
      <w:pPr>
        <w:tabs>
          <w:tab w:val="right" w:leader="dot" w:pos="9000"/>
        </w:tabs>
        <w:spacing w:after="18" w:line="245"/>
        <w:ind w:left="400"/>
      </w:pPr>
      <w:r>
        <w:rPr>
          <w:sz w:val="22"/>
        </w:rPr>
        <w:t>2.8.9 Ngưỡng tiền Miller–Orr</w:t>
      </w:r>
      <w:r>
        <w:tab/>
        <w:t>65</w:t>
      </w:r>
    </w:p>
    <w:p>
      <w:pPr>
        <w:tabs>
          <w:tab w:val="right" w:leader="dot" w:pos="9000"/>
        </w:tabs>
        <w:spacing w:after="18" w:line="245"/>
        <w:ind w:left="400"/>
      </w:pPr>
      <w:r>
        <w:rPr>
          <w:sz w:val="22"/>
        </w:rPr>
        <w:t>2.8.10 Công thức lịch tiền và mức thiếu</w:t>
      </w:r>
      <w:r>
        <w:tab/>
        <w:t>67</w:t>
      </w:r>
    </w:p>
    <w:p>
      <w:pPr>
        <w:tabs>
          <w:tab w:val="right" w:leader="dot" w:pos="9000"/>
        </w:tabs>
        <w:spacing w:after="18" w:line="245"/>
        <w:ind w:left="400"/>
      </w:pPr>
      <w:r>
        <w:rPr>
          <w:sz w:val="22"/>
        </w:rPr>
        <w:t>2.8.11 Cảnh báo vàng cam đỏ</w:t>
      </w:r>
      <w:r>
        <w:tab/>
        <w:t>68</w:t>
      </w:r>
    </w:p>
    <w:p>
      <w:pPr>
        <w:tabs>
          <w:tab w:val="right" w:leader="dot" w:pos="9000"/>
        </w:tabs>
        <w:spacing w:after="18" w:line="245"/>
        <w:ind w:left="400"/>
      </w:pPr>
      <w:r>
        <w:rPr>
          <w:sz w:val="22"/>
        </w:rPr>
        <w:t>2.8.12 Hai nhánh trạng thái và ma trận sáu ô</w:t>
      </w:r>
      <w:r>
        <w:tab/>
        <w:t>69</w:t>
      </w:r>
    </w:p>
    <w:p>
      <w:pPr>
        <w:tabs>
          <w:tab w:val="right" w:leader="dot" w:pos="9000"/>
        </w:tabs>
        <w:spacing w:after="18" w:line="245"/>
        <w:ind w:left="400"/>
      </w:pPr>
      <w:r>
        <w:rPr>
          <w:sz w:val="22"/>
        </w:rPr>
        <w:t>2.8.13 Nguyên nhân của đợt thiếu và nguồn tiền dư</w:t>
      </w:r>
      <w:r>
        <w:tab/>
        <w:t>69</w:t>
      </w:r>
    </w:p>
    <w:p>
      <w:pPr>
        <w:tabs>
          <w:tab w:val="right" w:leader="dot" w:pos="9000"/>
        </w:tabs>
        <w:spacing w:after="18" w:line="245"/>
        <w:ind w:left="400"/>
      </w:pPr>
      <w:r>
        <w:rPr>
          <w:sz w:val="22"/>
        </w:rPr>
        <w:t>2.8.14 Đầu ra và kiểm soát diễn giải</w:t>
      </w:r>
      <w:r>
        <w:tab/>
        <w:t>70</w:t>
      </w:r>
    </w:p>
    <w:p>
      <w:pPr>
        <w:tabs>
          <w:tab w:val="right" w:leader="dot" w:pos="9000"/>
        </w:tabs>
        <w:spacing w:after="18" w:line="245"/>
        <w:ind w:left="400"/>
      </w:pPr>
      <w:r>
        <w:rPr>
          <w:sz w:val="22"/>
        </w:rPr>
        <w:t>2.8.15 Phản hồi dự báo và quy tắc nghiệp vụ</w:t>
      </w:r>
      <w:r>
        <w:tab/>
        <w:t>70</w:t>
      </w:r>
    </w:p>
    <w:p>
      <w:pPr>
        <w:tabs>
          <w:tab w:val="right" w:leader="dot" w:pos="9000"/>
        </w:tabs>
        <w:spacing w:after="18" w:line="245"/>
        <w:ind w:left="400"/>
      </w:pPr>
      <w:r>
        <w:rPr>
          <w:sz w:val="22"/>
        </w:rPr>
        <w:t xml:space="preserve">2.8.16 Kịch bản trạng thái tiền và cách hệ thống trả lời</w:t>
      </w:r>
      <w:r>
        <w:tab/>
        <w:t>71</w:t>
      </w:r>
    </w:p>
    <w:p>
      <w:pPr>
        <w:tabs>
          <w:tab w:val="right" w:leader="dot" w:pos="9000"/>
        </w:tabs>
        <w:spacing w:after="18" w:line="245"/>
        <w:ind w:left="400"/>
      </w:pPr>
      <w:r>
        <w:rPr>
          <w:sz w:val="22"/>
        </w:rPr>
        <w:t xml:space="preserve">2.8.17 Vòng phản hồi sau vận hành: so dự báo với thực tế</w:t>
      </w:r>
      <w:r>
        <w:tab/>
        <w:t>79</w:t>
      </w:r>
    </w:p>
    <w:p>
      <w:pPr>
        <w:tabs>
          <w:tab w:val="right" w:leader="dot" w:pos="9000"/>
        </w:tabs>
        <w:spacing w:after="18" w:line="245"/>
        <w:ind w:left="200"/>
      </w:pPr>
      <w:r>
        <w:rPr>
          <w:sz w:val="22"/>
        </w:rPr>
        <w:t>2.9 UC03 Gợi ý giải pháp</w:t>
      </w:r>
      <w:r>
        <w:tab/>
        <w:t>83</w:t>
      </w:r>
    </w:p>
    <w:p>
      <w:pPr>
        <w:tabs>
          <w:tab w:val="right" w:leader="dot" w:pos="9000"/>
        </w:tabs>
        <w:spacing w:after="18" w:line="245"/>
        <w:ind w:left="400"/>
      </w:pPr>
      <w:r>
        <w:rPr>
          <w:sz w:val="22"/>
        </w:rPr>
        <w:t>2.9.1 Mục tiêu và phạm vi</w:t>
      </w:r>
      <w:r>
        <w:tab/>
        <w:t>83</w:t>
      </w:r>
    </w:p>
    <w:p>
      <w:pPr>
        <w:tabs>
          <w:tab w:val="right" w:leader="dot" w:pos="9000"/>
        </w:tabs>
        <w:spacing w:after="18" w:line="245"/>
        <w:ind w:left="400"/>
      </w:pPr>
      <w:r>
        <w:rPr>
          <w:sz w:val="22"/>
        </w:rPr>
        <w:t>2.9.2 Đầu vào và đầu ra</w:t>
      </w:r>
      <w:r>
        <w:tab/>
        <w:t>83</w:t>
      </w:r>
    </w:p>
    <w:p>
      <w:pPr>
        <w:tabs>
          <w:tab w:val="right" w:leader="dot" w:pos="9000"/>
        </w:tabs>
        <w:spacing w:after="18" w:line="245"/>
        <w:ind w:left="400"/>
      </w:pPr>
      <w:r>
        <w:rPr>
          <w:sz w:val="22"/>
        </w:rPr>
        <w:t>2.9.3 Luồng xử lý tổng quan</w:t>
      </w:r>
      <w:r>
        <w:tab/>
        <w:t>83</w:t>
      </w:r>
    </w:p>
    <w:p>
      <w:pPr>
        <w:tabs>
          <w:tab w:val="right" w:leader="dot" w:pos="9000"/>
        </w:tabs>
        <w:spacing w:after="18" w:line="245"/>
        <w:ind w:left="400"/>
      </w:pPr>
      <w:r>
        <w:rPr>
          <w:sz w:val="22"/>
        </w:rPr>
        <w:t>2.9.4 Xem đề xuất giải pháp</w:t>
      </w:r>
      <w:r>
        <w:tab/>
        <w:t>84</w:t>
      </w:r>
    </w:p>
    <w:p>
      <w:pPr>
        <w:tabs>
          <w:tab w:val="right" w:leader="dot" w:pos="9000"/>
        </w:tabs>
        <w:spacing w:after="18" w:line="245"/>
        <w:ind w:left="400"/>
      </w:pPr>
      <w:r>
        <w:rPr>
          <w:sz w:val="22"/>
        </w:rPr>
        <w:t>2.9.5 Hỏi đáp đề xuất qua Chat</w:t>
      </w:r>
      <w:r>
        <w:tab/>
        <w:t>85</w:t>
      </w:r>
    </w:p>
    <w:p>
      <w:pPr>
        <w:tabs>
          <w:tab w:val="right" w:leader="dot" w:pos="9000"/>
        </w:tabs>
        <w:spacing w:after="18" w:line="245"/>
        <w:ind w:left="400"/>
      </w:pPr>
      <w:r>
        <w:rPr>
          <w:sz w:val="22"/>
        </w:rPr>
        <w:t>2.9.6 Xem nguồn bị loại và lý do</w:t>
      </w:r>
      <w:r>
        <w:tab/>
        <w:t>86</w:t>
      </w:r>
    </w:p>
    <w:p>
      <w:pPr>
        <w:tabs>
          <w:tab w:val="right" w:leader="dot" w:pos="9000"/>
        </w:tabs>
        <w:spacing w:after="18" w:line="245"/>
        <w:ind w:left="400"/>
      </w:pPr>
      <w:r>
        <w:rPr>
          <w:sz w:val="22"/>
        </w:rPr>
        <w:t>2.9.7 Loại nguồn hoặc cập nhật lựa chọn kèm lý do</w:t>
      </w:r>
      <w:r>
        <w:tab/>
        <w:t>88</w:t>
      </w:r>
    </w:p>
    <w:p>
      <w:pPr>
        <w:tabs>
          <w:tab w:val="right" w:leader="dot" w:pos="9000"/>
        </w:tabs>
        <w:spacing w:after="18" w:line="245"/>
        <w:ind w:left="400"/>
      </w:pPr>
      <w:r>
        <w:rPr>
          <w:sz w:val="22"/>
        </w:rPr>
        <w:t>2.9.8 Cấu hình sản phẩm và chính sách giải pháp</w:t>
      </w:r>
      <w:r>
        <w:tab/>
        <w:t>89</w:t>
      </w:r>
    </w:p>
    <w:p>
      <w:pPr>
        <w:tabs>
          <w:tab w:val="right" w:leader="dot" w:pos="9000"/>
        </w:tabs>
        <w:spacing w:after="18" w:line="245"/>
        <w:ind w:left="400"/>
      </w:pPr>
      <w:r>
        <w:rPr>
          <w:sz w:val="22"/>
        </w:rPr>
        <w:t>2.9.9 Chuyển phương án nội bộ sang phép thử</w:t>
      </w:r>
      <w:r>
        <w:tab/>
        <w:t>90</w:t>
      </w:r>
    </w:p>
    <w:p>
      <w:pPr>
        <w:tabs>
          <w:tab w:val="right" w:leader="dot" w:pos="9000"/>
        </w:tabs>
        <w:spacing w:after="18" w:line="245"/>
        <w:ind w:left="400"/>
      </w:pPr>
      <w:r>
        <w:rPr>
          <w:sz w:val="22"/>
        </w:rPr>
        <w:t>2.9.10 Chính sách ưu tiên sáu ô</w:t>
      </w:r>
      <w:r>
        <w:tab/>
        <w:t>92</w:t>
      </w:r>
    </w:p>
    <w:p>
      <w:pPr>
        <w:tabs>
          <w:tab w:val="right" w:leader="dot" w:pos="9000"/>
        </w:tabs>
        <w:spacing w:after="18" w:line="245"/>
        <w:ind w:left="400"/>
      </w:pPr>
      <w:r>
        <w:rPr>
          <w:sz w:val="22"/>
        </w:rPr>
        <w:t>2.9.11 Nhóm nguồn và cách hiểu</w:t>
      </w:r>
      <w:r>
        <w:tab/>
        <w:t>92</w:t>
      </w:r>
    </w:p>
    <w:p>
      <w:pPr>
        <w:tabs>
          <w:tab w:val="right" w:leader="dot" w:pos="9000"/>
        </w:tabs>
        <w:spacing w:after="18" w:line="245"/>
        <w:ind w:left="400"/>
      </w:pPr>
      <w:r>
        <w:rPr>
          <w:sz w:val="22"/>
        </w:rPr>
        <w:t>2.9.12 Kiểm tra điều kiện trước khi xếp hạng</w:t>
      </w:r>
      <w:r>
        <w:tab/>
        <w:t>93</w:t>
      </w:r>
    </w:p>
    <w:p>
      <w:pPr>
        <w:tabs>
          <w:tab w:val="right" w:leader="dot" w:pos="9000"/>
        </w:tabs>
        <w:spacing w:after="18" w:line="245"/>
        <w:ind w:left="400"/>
      </w:pPr>
      <w:r>
        <w:rPr>
          <w:sz w:val="22"/>
        </w:rPr>
        <w:t>2.9.13 Xếp hạng và dựng gói theo thời gian</w:t>
      </w:r>
      <w:r>
        <w:tab/>
        <w:t>94</w:t>
      </w:r>
    </w:p>
    <w:p>
      <w:pPr>
        <w:tabs>
          <w:tab w:val="right" w:leader="dot" w:pos="9000"/>
        </w:tabs>
        <w:spacing w:after="18" w:line="245"/>
        <w:ind w:left="400"/>
      </w:pPr>
      <w:r>
        <w:rPr>
          <w:sz w:val="22"/>
        </w:rPr>
        <w:t>2.9.14 Chi phí và phần chưa đáp ứng</w:t>
      </w:r>
      <w:r>
        <w:tab/>
        <w:t>94</w:t>
      </w:r>
    </w:p>
    <w:p>
      <w:pPr>
        <w:tabs>
          <w:tab w:val="right" w:leader="dot" w:pos="9000"/>
        </w:tabs>
        <w:spacing w:after="18" w:line="245"/>
        <w:ind w:left="400"/>
      </w:pPr>
      <w:r>
        <w:rPr>
          <w:sz w:val="22"/>
        </w:rPr>
        <w:t>2.9.15 Tiền dư, dự trữ và đầu tư ngắn hạn</w:t>
      </w:r>
      <w:r>
        <w:tab/>
        <w:t>95</w:t>
      </w:r>
    </w:p>
    <w:p>
      <w:pPr>
        <w:tabs>
          <w:tab w:val="right" w:leader="dot" w:pos="9000"/>
        </w:tabs>
        <w:spacing w:after="18" w:line="245"/>
        <w:ind w:left="400"/>
      </w:pPr>
      <w:r>
        <w:rPr>
          <w:sz w:val="22"/>
        </w:rPr>
        <w:t>2.9.16 Kết quả và mẫu diễn giải</w:t>
      </w:r>
      <w:r>
        <w:tab/>
        <w:t>95</w:t>
      </w:r>
    </w:p>
    <w:p>
      <w:pPr>
        <w:tabs>
          <w:tab w:val="right" w:leader="dot" w:pos="9000"/>
        </w:tabs>
        <w:spacing w:after="18" w:line="245"/>
        <w:ind w:left="200"/>
      </w:pPr>
      <w:r>
        <w:rPr>
          <w:sz w:val="22"/>
        </w:rPr>
        <w:t>2.10 UC04 Thử phương án trên dòng tiền</w:t>
      </w:r>
      <w:r>
        <w:tab/>
        <w:t>97</w:t>
      </w:r>
    </w:p>
    <w:p>
      <w:pPr>
        <w:tabs>
          <w:tab w:val="right" w:leader="dot" w:pos="9000"/>
        </w:tabs>
        <w:spacing w:after="18" w:line="245"/>
        <w:ind w:left="400"/>
      </w:pPr>
      <w:r>
        <w:rPr>
          <w:sz w:val="22"/>
        </w:rPr>
        <w:t>2.10.1 Mục tiêu và phạm vi</w:t>
      </w:r>
      <w:r>
        <w:tab/>
        <w:t>97</w:t>
      </w:r>
    </w:p>
    <w:p>
      <w:pPr>
        <w:tabs>
          <w:tab w:val="right" w:leader="dot" w:pos="9000"/>
        </w:tabs>
        <w:spacing w:after="18" w:line="245"/>
        <w:ind w:left="400"/>
      </w:pPr>
      <w:r>
        <w:rPr>
          <w:sz w:val="22"/>
        </w:rPr>
        <w:t>2.10.2 Đầu vào và đầu ra</w:t>
      </w:r>
      <w:r>
        <w:tab/>
        <w:t>97</w:t>
      </w:r>
    </w:p>
    <w:p>
      <w:pPr>
        <w:tabs>
          <w:tab w:val="right" w:leader="dot" w:pos="9000"/>
        </w:tabs>
        <w:spacing w:after="18" w:line="245"/>
        <w:ind w:left="400"/>
      </w:pPr>
      <w:r>
        <w:rPr>
          <w:sz w:val="22"/>
        </w:rPr>
        <w:t>2.10.3 Luồng xử lý tổng quan</w:t>
      </w:r>
      <w:r>
        <w:tab/>
        <w:t>97</w:t>
      </w:r>
    </w:p>
    <w:p>
      <w:pPr>
        <w:tabs>
          <w:tab w:val="right" w:leader="dot" w:pos="9000"/>
        </w:tabs>
        <w:spacing w:after="18" w:line="245"/>
        <w:ind w:left="400"/>
      </w:pPr>
      <w:r>
        <w:rPr>
          <w:sz w:val="22"/>
        </w:rPr>
        <w:t>2.10.4 Thiết lập và chạy phép thử</w:t>
      </w:r>
      <w:r>
        <w:tab/>
        <w:t>98</w:t>
      </w:r>
    </w:p>
    <w:p>
      <w:pPr>
        <w:tabs>
          <w:tab w:val="right" w:leader="dot" w:pos="9000"/>
        </w:tabs>
        <w:spacing w:after="18" w:line="245"/>
        <w:ind w:left="400"/>
      </w:pPr>
      <w:r>
        <w:rPr>
          <w:sz w:val="22"/>
        </w:rPr>
        <w:t>2.10.5 Xem kết quả và điều chỉnh phép thử</w:t>
      </w:r>
      <w:r>
        <w:tab/>
        <w:t>99</w:t>
      </w:r>
    </w:p>
    <w:p>
      <w:pPr>
        <w:tabs>
          <w:tab w:val="right" w:leader="dot" w:pos="9000"/>
        </w:tabs>
        <w:spacing w:after="18" w:line="245"/>
        <w:ind w:left="400"/>
      </w:pPr>
      <w:r>
        <w:rPr>
          <w:sz w:val="22"/>
        </w:rPr>
        <w:t>2.10.6 Hỏi đáp kết quả mô phỏng qua Chat</w:t>
      </w:r>
      <w:r>
        <w:tab/>
        <w:t>100</w:t>
      </w:r>
    </w:p>
    <w:p>
      <w:pPr>
        <w:tabs>
          <w:tab w:val="right" w:leader="dot" w:pos="9000"/>
        </w:tabs>
        <w:spacing w:after="18" w:line="245"/>
        <w:ind w:left="400"/>
      </w:pPr>
      <w:r>
        <w:rPr>
          <w:sz w:val="22"/>
        </w:rPr>
        <w:t>2.10.7 So sánh phép thử và hỏi đáp</w:t>
      </w:r>
      <w:r>
        <w:tab/>
        <w:t>102</w:t>
      </w:r>
    </w:p>
    <w:p>
      <w:pPr>
        <w:tabs>
          <w:tab w:val="right" w:leader="dot" w:pos="9000"/>
        </w:tabs>
        <w:spacing w:after="18" w:line="245"/>
        <w:ind w:left="400"/>
      </w:pPr>
      <w:r>
        <w:rPr>
          <w:sz w:val="22"/>
        </w:rPr>
        <w:t>2.10.8 Mô phỏng phần phương án nhận từ UC03</w:t>
      </w:r>
      <w:r>
        <w:tab/>
        <w:t>103</w:t>
      </w:r>
    </w:p>
    <w:p>
      <w:pPr>
        <w:tabs>
          <w:tab w:val="right" w:leader="dot" w:pos="9000"/>
        </w:tabs>
        <w:spacing w:after="18" w:line="245"/>
        <w:ind w:left="400"/>
      </w:pPr>
      <w:r>
        <w:rPr>
          <w:sz w:val="22"/>
        </w:rPr>
        <w:t>2.10.9 Soạn nháp hành động và phê duyệt ở giai đoạn mở rộng</w:t>
      </w:r>
      <w:r>
        <w:tab/>
        <w:t>104</w:t>
      </w:r>
    </w:p>
    <w:p>
      <w:pPr>
        <w:tabs>
          <w:tab w:val="right" w:leader="dot" w:pos="9000"/>
        </w:tabs>
        <w:spacing w:after="18" w:line="245"/>
        <w:ind w:left="400"/>
      </w:pPr>
      <w:r>
        <w:rPr>
          <w:sz w:val="22"/>
        </w:rPr>
        <w:t>2.10.10 Ba đòn bẩy và công thức biến đổi</w:t>
      </w:r>
      <w:r>
        <w:tab/>
        <w:t>106</w:t>
      </w:r>
    </w:p>
    <w:p>
      <w:pPr>
        <w:tabs>
          <w:tab w:val="right" w:leader="dot" w:pos="9000"/>
        </w:tabs>
        <w:spacing w:after="18" w:line="245"/>
        <w:ind w:left="400"/>
      </w:pPr>
      <w:r>
        <w:rPr>
          <w:sz w:val="22"/>
        </w:rPr>
        <w:t>2.10.11 Chống đếm trùng và khoản ngoài kỳ</w:t>
      </w:r>
      <w:r>
        <w:tab/>
        <w:t>106</w:t>
      </w:r>
    </w:p>
    <w:p>
      <w:pPr>
        <w:tabs>
          <w:tab w:val="right" w:leader="dot" w:pos="9000"/>
        </w:tabs>
        <w:spacing w:after="18" w:line="245"/>
        <w:ind w:left="400"/>
      </w:pPr>
      <w:r>
        <w:rPr>
          <w:sz w:val="22"/>
        </w:rPr>
        <w:t>2.10.12 So sánh và kết luận</w:t>
      </w:r>
      <w:r>
        <w:tab/>
        <w:t>106</w:t>
      </w:r>
    </w:p>
    <w:p>
      <w:pPr>
        <w:tabs>
          <w:tab w:val="right" w:leader="dot" w:pos="9000"/>
        </w:tabs>
        <w:spacing w:after="18" w:line="245"/>
        <w:ind w:left="400"/>
      </w:pPr>
      <w:r>
        <w:rPr>
          <w:sz w:val="22"/>
        </w:rPr>
        <w:t>2.10.13 Đầu ra, kiểm soát và giới hạn</w:t>
      </w:r>
      <w:r>
        <w:tab/>
        <w:t>107</w:t>
      </w:r>
    </w:p>
    <w:p>
      <w:pPr>
        <w:tabs>
          <w:tab w:val="right" w:leader="dot" w:pos="9000"/>
        </w:tabs>
        <w:spacing w:after="18" w:line="245"/>
        <w:ind w:left="0"/>
      </w:pPr>
      <w:r>
        <w:rPr>
          <w:sz w:val="22"/>
        </w:rPr>
        <w:t>3 Các yêu cầu phi chức năng</w:t>
      </w:r>
      <w:r>
        <w:tab/>
        <w:t>109</w:t>
      </w:r>
    </w:p>
    <w:p>
      <w:pPr>
        <w:tabs>
          <w:tab w:val="right" w:leader="dot" w:pos="9000"/>
        </w:tabs>
        <w:spacing w:after="18" w:line="245"/>
        <w:ind w:left="200"/>
      </w:pPr>
      <w:r>
        <w:rPr>
          <w:sz w:val="22"/>
        </w:rPr>
        <w:t>3.1 Giao diện người dùng</w:t>
      </w:r>
      <w:r>
        <w:tab/>
        <w:t>109</w:t>
      </w:r>
    </w:p>
    <w:p>
      <w:pPr>
        <w:tabs>
          <w:tab w:val="right" w:leader="dot" w:pos="9000"/>
        </w:tabs>
        <w:spacing w:after="18" w:line="245"/>
        <w:ind w:left="200"/>
      </w:pPr>
      <w:r>
        <w:rPr>
          <w:sz w:val="22"/>
        </w:rPr>
        <w:t>3.2 Thiết kế bảo mật</w:t>
      </w:r>
      <w:r>
        <w:tab/>
        <w:t>110</w:t>
      </w:r>
    </w:p>
    <w:p>
      <w:pPr>
        <w:tabs>
          <w:tab w:val="right" w:leader="dot" w:pos="9000"/>
        </w:tabs>
        <w:spacing w:after="18" w:line="245"/>
        <w:ind w:left="400"/>
      </w:pPr>
      <w:r>
        <w:rPr>
          <w:sz w:val="22"/>
        </w:rPr>
        <w:t>3.2.1 Xác thực, phiên và cách ly doanh nghiệp</w:t>
      </w:r>
      <w:r>
        <w:tab/>
        <w:t>110</w:t>
      </w:r>
    </w:p>
    <w:p>
      <w:pPr>
        <w:tabs>
          <w:tab w:val="right" w:leader="dot" w:pos="9000"/>
        </w:tabs>
        <w:spacing w:after="18" w:line="245"/>
        <w:ind w:left="400"/>
      </w:pPr>
      <w:r>
        <w:rPr>
          <w:sz w:val="22"/>
        </w:rPr>
        <w:t>3.2.2 An toàn tệp, nguồn và lưu trữ</w:t>
      </w:r>
      <w:r>
        <w:tab/>
        <w:t>111</w:t>
      </w:r>
    </w:p>
    <w:p>
      <w:pPr>
        <w:tabs>
          <w:tab w:val="right" w:leader="dot" w:pos="9000"/>
        </w:tabs>
        <w:spacing w:after="18" w:line="245"/>
        <w:ind w:left="400"/>
      </w:pPr>
      <w:r>
        <w:rPr>
          <w:sz w:val="22"/>
        </w:rPr>
        <w:t>3.2.3 Giới hạn LLM và kiểm soát đầu ra</w:t>
      </w:r>
      <w:r>
        <w:tab/>
        <w:t>111</w:t>
      </w:r>
    </w:p>
    <w:p>
      <w:pPr>
        <w:tabs>
          <w:tab w:val="right" w:leader="dot" w:pos="9000"/>
        </w:tabs>
        <w:spacing w:after="18" w:line="245"/>
        <w:ind w:left="400"/>
      </w:pPr>
      <w:r>
        <w:rPr>
          <w:sz w:val="22"/>
        </w:rPr>
        <w:t>3.2.4 Ghi thay đổi, chống trùng và xử lý sự cố</w:t>
      </w:r>
      <w:r>
        <w:tab/>
        <w:t>111</w:t>
      </w:r>
    </w:p>
    <w:p>
      <w:pPr>
        <w:tabs>
          <w:tab w:val="right" w:leader="dot" w:pos="9000"/>
        </w:tabs>
        <w:spacing w:after="18" w:line="245"/>
        <w:ind w:left="200"/>
      </w:pPr>
      <w:r>
        <w:rPr>
          <w:sz w:val="22"/>
        </w:rPr>
        <w:t>3.3 Ràng buộc và kiến trúc thực hiện</w:t>
      </w:r>
      <w:r>
        <w:tab/>
        <w:t>111</w:t>
      </w:r>
    </w:p>
    <w:p>
      <w:pPr>
        <w:tabs>
          <w:tab w:val="right" w:leader="dot" w:pos="9000"/>
        </w:tabs>
        <w:spacing w:after="18" w:line="245"/>
        <w:ind w:left="200"/>
      </w:pPr>
      <w:r>
        <w:rPr>
          <w:sz w:val="22"/>
        </w:rPr>
        <w:t>3.4 Độ tin cậy và trạng thái kết quả</w:t>
      </w:r>
      <w:r>
        <w:tab/>
        <w:t>113</w:t>
      </w:r>
    </w:p>
    <w:p>
      <w:pPr>
        <w:tabs>
          <w:tab w:val="right" w:leader="dot" w:pos="9000"/>
        </w:tabs>
        <w:spacing w:after="18" w:line="245"/>
        <w:ind w:left="200"/>
      </w:pPr>
      <w:r>
        <w:rPr>
          <w:sz w:val="22"/>
        </w:rPr>
        <w:t>3.5 Hiệu năng</w:t>
      </w:r>
      <w:r>
        <w:tab/>
        <w:t>114</w:t>
      </w:r>
    </w:p>
    <w:p>
      <w:pPr>
        <w:tabs>
          <w:tab w:val="right" w:leader="dot" w:pos="9000"/>
        </w:tabs>
        <w:spacing w:after="18" w:line="245"/>
        <w:ind w:left="200"/>
      </w:pPr>
      <w:r>
        <w:rPr>
          <w:sz w:val="22"/>
        </w:rPr>
        <w:t>3.6 Nhật ký và hỗ trợ vận hành</w:t>
      </w:r>
      <w:r>
        <w:tab/>
        <w:t>115</w:t>
      </w:r>
    </w:p>
    <w:p>
      <w:pPr>
        <w:tabs>
          <w:tab w:val="right" w:leader="dot" w:pos="9000"/>
        </w:tabs>
        <w:spacing w:after="18" w:line="245"/>
        <w:ind w:left="200"/>
      </w:pPr>
      <w:r>
        <w:rPr>
          <w:sz w:val="22"/>
        </w:rPr>
        <w:t>3.7 Công cụ, API và hợp đồng dữ liệu</w:t>
      </w:r>
      <w:r>
        <w:tab/>
        <w:t>115</w:t>
      </w:r>
    </w:p>
    <w:p>
      <w:pPr>
        <w:tabs>
          <w:tab w:val="right" w:leader="dot" w:pos="9000"/>
        </w:tabs>
        <w:spacing w:after="18" w:line="245"/>
        <w:ind w:left="400"/>
      </w:pPr>
      <w:r>
        <w:rPr>
          <w:sz w:val="22"/>
        </w:rPr>
        <w:t>3.7.1 Từ điển dữ liệu chuẩn hóa</w:t>
      </w:r>
      <w:r>
        <w:tab/>
        <w:t>117</w:t>
      </w:r>
    </w:p>
    <w:p>
      <w:pPr>
        <w:tabs>
          <w:tab w:val="right" w:leader="dot" w:pos="9000"/>
        </w:tabs>
        <w:spacing w:after="18" w:line="245"/>
        <w:ind w:left="400"/>
      </w:pPr>
      <w:r>
        <w:rPr>
          <w:sz w:val="22"/>
        </w:rPr>
        <w:t>3.7.2 Vòng đời bản ghi và xử lý thiếu thông tin</w:t>
      </w:r>
      <w:r>
        <w:tab/>
        <w:t>120</w:t>
      </w:r>
    </w:p>
    <w:p>
      <w:pPr>
        <w:tabs>
          <w:tab w:val="right" w:leader="dot" w:pos="9000"/>
        </w:tabs>
        <w:spacing w:after="18" w:line="245"/>
        <w:ind w:left="400"/>
      </w:pPr>
      <w:r>
        <w:rPr>
          <w:sz w:val="22"/>
        </w:rPr>
        <w:t>3.7.3 Quy tắc chuyển giao liên tác vụ</w:t>
      </w:r>
      <w:r>
        <w:tab/>
        <w:t>121</w:t>
      </w:r>
    </w:p>
    <w:p>
      <w:pPr>
        <w:tabs>
          <w:tab w:val="right" w:leader="dot" w:pos="9000"/>
        </w:tabs>
        <w:spacing w:after="18" w:line="245"/>
        <w:ind w:left="200"/>
      </w:pPr>
      <w:r>
        <w:rPr>
          <w:sz w:val="22"/>
        </w:rPr>
        <w:t>3.8 Pháp lý, bản quyền và giới hạn sử dụng</w:t>
      </w:r>
      <w:r>
        <w:tab/>
        <w:t>121</w:t>
      </w:r>
    </w:p>
    <w:p>
      <w:pPr>
        <w:tabs>
          <w:tab w:val="right" w:leader="dot" w:pos="9000"/>
        </w:tabs>
        <w:spacing w:after="18" w:line="245"/>
        <w:ind w:left="0"/>
      </w:pPr>
      <w:r>
        <w:rPr>
          <w:sz w:val="22"/>
        </w:rPr>
        <w:t>Phụ lục A Từ điển công thức UC01</w:t>
      </w:r>
      <w:r>
        <w:tab/>
        <w:t>122</w:t>
      </w:r>
    </w:p>
    <w:p>
      <w:pPr>
        <w:tabs>
          <w:tab w:val="right" w:leader="dot" w:pos="9000"/>
        </w:tabs>
        <w:spacing w:after="18" w:line="245"/>
        <w:ind w:left="0"/>
      </w:pPr>
      <w:r>
        <w:rPr>
          <w:sz w:val="22"/>
        </w:rPr>
        <w:t>Phụ lục B Công thức UC02 UC03 UC04</w:t>
      </w:r>
      <w:r>
        <w:tab/>
        <w:t>124</w:t>
      </w:r>
    </w:p>
    <w:p>
      <w:pPr>
        <w:tabs>
          <w:tab w:val="right" w:leader="dot" w:pos="9000"/>
        </w:tabs>
        <w:spacing w:after="18" w:line="245"/>
        <w:ind w:left="0"/>
      </w:pPr>
      <w:r>
        <w:rPr>
          <w:sz w:val="22"/>
        </w:rPr>
        <w:t>Phụ lục C Tham số và điều kiện phát hành</w:t>
      </w:r>
      <w:r>
        <w:tab/>
        <w:t>126</w:t>
      </w:r>
    </w:p>
    <w:p>
      <w:pPr>
        <w:tabs>
          <w:tab w:val="right" w:leader="dot" w:pos="9000"/>
        </w:tabs>
        <w:spacing w:after="18" w:line="245"/>
        <w:ind w:left="0"/>
      </w:pPr>
      <w:r>
        <w:rPr>
          <w:sz w:val="22"/>
        </w:rPr>
        <w:t>Phụ lục D Kiểm thử dữ liệu UC01 và bảo mật</w:t>
      </w:r>
      <w:r>
        <w:tab/>
        <w:t>128</w:t>
      </w:r>
    </w:p>
    <w:p>
      <w:pPr>
        <w:tabs>
          <w:tab w:val="right" w:leader="dot" w:pos="9000"/>
        </w:tabs>
        <w:spacing w:after="18" w:line="245"/>
        <w:ind w:left="0"/>
      </w:pPr>
      <w:r>
        <w:rPr>
          <w:sz w:val="22"/>
        </w:rPr>
        <w:t>Phụ lục E Kiểm thử UC02 UC03 UC04 và trải nghiệm</w:t>
      </w:r>
      <w:r>
        <w:tab/>
        <w:t>130</w:t>
      </w:r>
    </w:p>
    <w:p>
      <w:pPr>
        <w:tabs>
          <w:tab w:val="right" w:leader="dot" w:pos="9000"/>
        </w:tabs>
        <w:spacing w:after="18" w:line="245"/>
        <w:ind w:left="0"/>
      </w:pPr>
      <w:r>
        <w:rPr>
          <w:sz w:val="22"/>
        </w:rPr>
        <w:t>Phụ lục F Hiệu chỉnh ngưỡng và chuẩn bị dữ liệu FOB</w:t>
      </w:r>
      <w:r>
        <w:tab/>
        <w:t>133</w:t>
      </w:r>
    </w:p>
    <w:p>
      <w:pPr>
        <w:tabs>
          <w:tab w:val="right" w:leader="dot" w:pos="9000"/>
        </w:tabs>
        <w:spacing w:after="18" w:line="245"/>
        <w:ind w:left="0"/>
      </w:pPr>
      <w:r>
        <w:rPr>
          <w:sz w:val="22"/>
        </w:rPr>
        <w:t>Phụ lục G Giới hạn triển khai và kiểm soát thay đổi</w:t>
      </w:r>
      <w:r>
        <w:tab/>
        <w:t>135</w:t>
      </w:r>
    </w:p>
    <w:p>
      <w:pPr>
        <w:pStyle w:val="Heading1"/>
        <w:pageBreakBefore/>
        <w:tabs>
          <w:tab w:val="right" w:leader="dot" w:pos="9000"/>
        </w:tabs>
        <w:spacing w:after="45" w:line="245"/>
        <w:ind w:left="0"/>
      </w:pPr>
      <w:r>
        <w:rPr>
          <w:sz w:val="30"/>
        </w:rPr>
        <w:t>DANH MỤC HÌNH ẢNH</w:t>
      </w:r>
    </w:p>
    <w:p>
      <w:pPr>
        <w:tabs>
          <w:tab w:val="right" w:leader="dot" w:pos="9000"/>
        </w:tabs>
        <w:spacing w:after="18" w:line="245"/>
        <w:ind w:left="0"/>
      </w:pPr>
      <w:r>
        <w:rPr>
          <w:sz w:val="22"/>
        </w:rPr>
        <w:t>Hình 2-1: Use case tổng quan với hai vai trò và năm nhóm chức năng</w:t>
      </w:r>
      <w:r>
        <w:tab/>
        <w:t>16</w:t>
      </w:r>
    </w:p>
    <w:p>
      <w:pPr>
        <w:tabs>
          <w:tab w:val="right" w:leader="dot" w:pos="9000"/>
        </w:tabs>
        <w:spacing w:after="18" w:line="245"/>
        <w:ind w:left="0"/>
      </w:pPr>
      <w:r>
        <w:rPr>
          <w:sz w:val="22"/>
        </w:rPr>
        <w:t>Hình 2-2: Phân rã UC01</w:t>
      </w:r>
      <w:r>
        <w:tab/>
        <w:t>17</w:t>
      </w:r>
    </w:p>
    <w:p>
      <w:pPr>
        <w:tabs>
          <w:tab w:val="right" w:leader="dot" w:pos="9000"/>
        </w:tabs>
        <w:spacing w:after="18" w:line="245"/>
        <w:ind w:left="0"/>
      </w:pPr>
      <w:r>
        <w:rPr>
          <w:sz w:val="22"/>
        </w:rPr>
        <w:t>Hình 2-3: Phân rã UC02</w:t>
      </w:r>
      <w:r>
        <w:tab/>
        <w:t>18</w:t>
      </w:r>
    </w:p>
    <w:p>
      <w:pPr>
        <w:tabs>
          <w:tab w:val="right" w:leader="dot" w:pos="9000"/>
        </w:tabs>
        <w:spacing w:after="18" w:line="245"/>
        <w:ind w:left="0"/>
      </w:pPr>
      <w:r>
        <w:rPr>
          <w:sz w:val="22"/>
        </w:rPr>
        <w:t>Hình 2-4: Phân rã UC03</w:t>
      </w:r>
      <w:r>
        <w:tab/>
        <w:t>19</w:t>
      </w:r>
    </w:p>
    <w:p>
      <w:pPr>
        <w:tabs>
          <w:tab w:val="right" w:leader="dot" w:pos="9000"/>
        </w:tabs>
        <w:spacing w:after="18" w:line="245"/>
        <w:ind w:left="0"/>
      </w:pPr>
      <w:r>
        <w:rPr>
          <w:sz w:val="22"/>
        </w:rPr>
        <w:t>Hình 2-5: Phân rã UC04</w:t>
      </w:r>
      <w:r>
        <w:tab/>
        <w:t>20</w:t>
      </w:r>
    </w:p>
    <w:p>
      <w:pPr>
        <w:tabs>
          <w:tab w:val="right" w:leader="dot" w:pos="9000"/>
        </w:tabs>
        <w:spacing w:after="18" w:line="245"/>
        <w:ind w:left="0"/>
      </w:pPr>
      <w:r>
        <w:rPr>
          <w:sz w:val="22"/>
        </w:rPr>
        <w:t>Hình 2-6: Quy trình tổng thể và ranh giới thao tác người dùng</w:t>
      </w:r>
      <w:r>
        <w:tab/>
        <w:t>21</w:t>
      </w:r>
    </w:p>
    <w:p>
      <w:pPr>
        <w:tabs>
          <w:tab w:val="right" w:leader="dot" w:pos="9000"/>
        </w:tabs>
        <w:spacing w:after="18" w:line="245"/>
        <w:ind w:left="0"/>
      </w:pPr>
      <w:r>
        <w:rPr>
          <w:sz w:val="22"/>
        </w:rPr>
        <w:t>Hình 2-7: Luồng chẩn đoán đơn giản và kiểm tra nội bộ</w:t>
      </w:r>
      <w:r>
        <w:tab/>
        <w:t>22</w:t>
      </w:r>
    </w:p>
    <w:p>
      <w:pPr>
        <w:tabs>
          <w:tab w:val="right" w:leader="dot" w:pos="9000"/>
        </w:tabs>
        <w:spacing w:after="18" w:line="245"/>
        <w:ind w:left="0"/>
      </w:pPr>
      <w:r>
        <w:rPr>
          <w:sz w:val="22"/>
        </w:rPr>
        <w:t>Hình 2-8: Tách ngưỡng khoản mục và ngưỡng tiền Miller–Orr</w:t>
      </w:r>
      <w:r>
        <w:tab/>
        <w:t>23</w:t>
      </w:r>
    </w:p>
    <w:p>
      <w:pPr>
        <w:tabs>
          <w:tab w:val="right" w:leader="dot" w:pos="9000"/>
        </w:tabs>
        <w:spacing w:after="18" w:line="245"/>
        <w:ind w:left="0"/>
      </w:pPr>
      <w:r>
        <w:rPr>
          <w:sz w:val="22"/>
        </w:rPr>
        <w:t>Hình 2-9: Luồng dự báo ba kịch bản</w:t>
      </w:r>
      <w:r>
        <w:tab/>
        <w:t>24</w:t>
      </w:r>
    </w:p>
    <w:p>
      <w:pPr>
        <w:tabs>
          <w:tab w:val="right" w:leader="dot" w:pos="9000"/>
        </w:tabs>
        <w:spacing w:after="18" w:line="245"/>
        <w:ind w:left="0"/>
      </w:pPr>
      <w:r>
        <w:rPr>
          <w:sz w:val="22"/>
        </w:rPr>
        <w:t>Hình 2-10: Ma trận sáu trường hợp kết hợp chẩn đoán và dự báo</w:t>
      </w:r>
      <w:r>
        <w:tab/>
        <w:t>25</w:t>
      </w:r>
    </w:p>
    <w:p>
      <w:pPr>
        <w:tabs>
          <w:tab w:val="right" w:leader="dot" w:pos="9000"/>
        </w:tabs>
        <w:spacing w:after="18" w:line="245"/>
        <w:ind w:left="0"/>
      </w:pPr>
      <w:r>
        <w:rPr>
          <w:sz w:val="22"/>
        </w:rPr>
        <w:t>Hình 2-11: Luồng UC03 mở trực tiếp và tự chuẩn bị kết quả nền</w:t>
      </w:r>
      <w:r>
        <w:tab/>
        <w:t>83</w:t>
      </w:r>
    </w:p>
    <w:p>
      <w:pPr>
        <w:tabs>
          <w:tab w:val="right" w:leader="dot" w:pos="9000"/>
        </w:tabs>
        <w:spacing w:after="18" w:line="245"/>
        <w:ind w:left="0"/>
      </w:pPr>
      <w:r>
        <w:rPr>
          <w:sz w:val="22"/>
        </w:rPr>
        <w:t>Hình 2-12: Luồng thử phương án với thao tác ngắn và ba kịch bản</w:t>
      </w:r>
      <w:r>
        <w:tab/>
        <w:t>97</w:t>
      </w:r>
    </w:p>
    <w:p>
      <w:pPr>
        <w:tabs>
          <w:tab w:val="right" w:leader="dot" w:pos="9000"/>
        </w:tabs>
        <w:spacing w:after="18" w:line="245"/>
        <w:ind w:left="0"/>
      </w:pPr>
      <w:r>
        <w:rPr>
          <w:sz w:val="22"/>
        </w:rPr>
        <w:t>Hình 3-1: Kiến trúc hỗ trợ hai vai trò, sáu ô và ba kịch bản</w:t>
      </w:r>
      <w:r>
        <w:tab/>
        <w:t>113</w:t>
      </w:r>
    </w:p>
    <w:p>
      <w:pPr>
        <w:pStyle w:val="Heading1"/>
        <w:pageBreakBefore/>
        <w:tabs>
          <w:tab w:val="right" w:leader="dot" w:pos="9000"/>
        </w:tabs>
        <w:spacing w:after="45" w:line="245"/>
        <w:ind w:left="0"/>
      </w:pPr>
      <w:r>
        <w:rPr>
          <w:sz w:val="30"/>
        </w:rPr>
        <w:t>DANH MỤC BẢNG BIỂU</w:t>
      </w:r>
    </w:p>
    <w:p>
      <w:pPr>
        <w:tabs>
          <w:tab w:val="right" w:leader="dot" w:pos="9000"/>
        </w:tabs>
        <w:spacing w:after="18" w:line="245"/>
        <w:ind w:left="0"/>
      </w:pPr>
      <w:r>
        <w:rPr>
          <w:sz w:val="22"/>
        </w:rPr>
        <w:t>Bảng 1-1: Đối tượng sử dụng tài liệu</w:t>
      </w:r>
      <w:r>
        <w:tab/>
        <w:t>10</w:t>
      </w:r>
    </w:p>
    <w:p>
      <w:pPr>
        <w:tabs>
          <w:tab w:val="right" w:leader="dot" w:pos="9000"/>
        </w:tabs>
        <w:spacing w:after="18" w:line="245"/>
        <w:ind w:left="0"/>
      </w:pPr>
      <w:r>
        <w:rPr>
          <w:sz w:val="22"/>
        </w:rPr>
        <w:t>Bảng 1-2: Phạm vi chức năng</w:t>
      </w:r>
      <w:r>
        <w:tab/>
        <w:t>10</w:t>
      </w:r>
    </w:p>
    <w:p>
      <w:pPr>
        <w:tabs>
          <w:tab w:val="right" w:leader="dot" w:pos="9000"/>
        </w:tabs>
        <w:spacing w:after="18" w:line="245"/>
        <w:ind w:left="0"/>
      </w:pPr>
      <w:r>
        <w:rPr>
          <w:sz w:val="22"/>
        </w:rPr>
        <w:t>Bảng 1-3: Thuật ngữ dùng chung</w:t>
      </w:r>
      <w:r>
        <w:tab/>
        <w:t>11</w:t>
      </w:r>
    </w:p>
    <w:p>
      <w:pPr>
        <w:tabs>
          <w:tab w:val="right" w:leader="dot" w:pos="9000"/>
        </w:tabs>
        <w:spacing w:after="18" w:line="245"/>
        <w:ind w:left="0"/>
      </w:pPr>
      <w:r>
        <w:rPr>
          <w:sz w:val="22"/>
        </w:rPr>
        <w:t>Bảng 1-4: Các quyết định xuyên suốt</w:t>
      </w:r>
      <w:r>
        <w:tab/>
        <w:t>13</w:t>
      </w:r>
    </w:p>
    <w:p>
      <w:pPr>
        <w:tabs>
          <w:tab w:val="right" w:leader="dot" w:pos="9000"/>
        </w:tabs>
        <w:spacing w:after="18" w:line="245"/>
        <w:ind w:left="0"/>
      </w:pPr>
      <w:r>
        <w:rPr>
          <w:sz w:val="22"/>
        </w:rPr>
        <w:t>Bảng 2-1: Vai trò và giới hạn quyền</w:t>
      </w:r>
      <w:r>
        <w:tab/>
        <w:t>14</w:t>
      </w:r>
    </w:p>
    <w:p>
      <w:pPr>
        <w:tabs>
          <w:tab w:val="right" w:leader="dot" w:pos="9000"/>
        </w:tabs>
        <w:spacing w:after="18" w:line="245"/>
        <w:ind w:left="0"/>
      </w:pPr>
      <w:r>
        <w:rPr>
          <w:sz w:val="22"/>
        </w:rPr>
        <w:t>Bảng 2-2: Yêu cầu đơn giản hóa trải nghiệm</w:t>
      </w:r>
      <w:r>
        <w:tab/>
        <w:t>14</w:t>
      </w:r>
    </w:p>
    <w:p>
      <w:pPr>
        <w:tabs>
          <w:tab w:val="right" w:leader="dot" w:pos="9000"/>
        </w:tabs>
        <w:spacing w:after="18" w:line="245"/>
        <w:ind w:left="0"/>
      </w:pPr>
      <w:r>
        <w:rPr>
          <w:sz w:val="22"/>
        </w:rPr>
        <w:t>Bảng 2-3: Diễn giải thứ tự ưu tiên giải pháp cho sáu trường hợp</w:t>
      </w:r>
      <w:r>
        <w:tab/>
        <w:t>25</w:t>
      </w:r>
    </w:p>
    <w:p>
      <w:pPr>
        <w:tabs>
          <w:tab w:val="right" w:leader="dot" w:pos="9000"/>
        </w:tabs>
        <w:spacing w:after="18" w:line="245"/>
        <w:ind w:left="0"/>
      </w:pPr>
      <w:r>
        <w:rPr>
          <w:sz w:val="22"/>
        </w:rPr>
        <w:t>Bảng 2-4: Các nguồn dữ liệu được hỗ trợ</w:t>
      </w:r>
      <w:r>
        <w:tab/>
        <w:t>27</w:t>
      </w:r>
    </w:p>
    <w:p>
      <w:pPr>
        <w:tabs>
          <w:tab w:val="right" w:leader="dot" w:pos="9000"/>
        </w:tabs>
        <w:spacing w:after="18" w:line="245"/>
        <w:ind w:left="0"/>
      </w:pPr>
      <w:r>
        <w:rPr>
          <w:sz w:val="22"/>
        </w:rPr>
        <w:t>Bảng 2-5: Dữ liệu chuẩn dùng chung</w:t>
      </w:r>
      <w:r>
        <w:tab/>
        <w:t>28</w:t>
      </w:r>
    </w:p>
    <w:p>
      <w:pPr>
        <w:tabs>
          <w:tab w:val="right" w:leader="dot" w:pos="9000"/>
        </w:tabs>
        <w:spacing w:after="18" w:line="245"/>
        <w:ind w:left="0"/>
      </w:pPr>
      <w:r>
        <w:rPr>
          <w:sz w:val="22"/>
        </w:rPr>
        <w:t>Bảng 2-6: Đặc tả use case UC00.1</w:t>
      </w:r>
      <w:r>
        <w:tab/>
        <w:t>29</w:t>
      </w:r>
    </w:p>
    <w:p>
      <w:pPr>
        <w:tabs>
          <w:tab w:val="right" w:leader="dot" w:pos="9000"/>
        </w:tabs>
        <w:spacing w:after="18" w:line="245"/>
        <w:ind w:left="0"/>
      </w:pPr>
      <w:r>
        <w:rPr>
          <w:sz w:val="22"/>
        </w:rPr>
        <w:t>Bảng 2-7: Dữ liệu đầu vào của UC00.1</w:t>
      </w:r>
      <w:r>
        <w:tab/>
        <w:t>29</w:t>
      </w:r>
    </w:p>
    <w:p>
      <w:pPr>
        <w:tabs>
          <w:tab w:val="right" w:leader="dot" w:pos="9000"/>
        </w:tabs>
        <w:spacing w:after="18" w:line="245"/>
        <w:ind w:left="0"/>
      </w:pPr>
      <w:r>
        <w:rPr>
          <w:sz w:val="22"/>
        </w:rPr>
        <w:t>Bảng 2-8: Dữ liệu đầu ra của UC00.1</w:t>
      </w:r>
      <w:r>
        <w:tab/>
        <w:t>29</w:t>
      </w:r>
    </w:p>
    <w:p>
      <w:pPr>
        <w:tabs>
          <w:tab w:val="right" w:leader="dot" w:pos="9000"/>
        </w:tabs>
        <w:spacing w:after="18" w:line="245"/>
        <w:ind w:left="0"/>
      </w:pPr>
      <w:r>
        <w:rPr>
          <w:sz w:val="22"/>
        </w:rPr>
        <w:t>Bảng 2-9: Quy tắc dữ liệu chung</w:t>
      </w:r>
      <w:r>
        <w:tab/>
        <w:t>30</w:t>
      </w:r>
    </w:p>
    <w:p>
      <w:pPr>
        <w:tabs>
          <w:tab w:val="right" w:leader="dot" w:pos="9000"/>
        </w:tabs>
        <w:spacing w:after="18" w:line="245"/>
        <w:ind w:left="0"/>
      </w:pPr>
      <w:r>
        <w:rPr>
          <w:sz w:val="22"/>
        </w:rPr>
        <w:t>Bảng 2-10: Đặc tả use case UC01.1</w:t>
      </w:r>
      <w:r>
        <w:tab/>
        <w:t>32</w:t>
      </w:r>
    </w:p>
    <w:p>
      <w:pPr>
        <w:tabs>
          <w:tab w:val="right" w:leader="dot" w:pos="9000"/>
        </w:tabs>
        <w:spacing w:after="18" w:line="245"/>
        <w:ind w:left="0"/>
      </w:pPr>
      <w:r>
        <w:rPr>
          <w:sz w:val="22"/>
        </w:rPr>
        <w:t>Bảng 2-11: Dữ liệu đầu vào của UC01.1</w:t>
      </w:r>
      <w:r>
        <w:tab/>
        <w:t>32</w:t>
      </w:r>
    </w:p>
    <w:p>
      <w:pPr>
        <w:tabs>
          <w:tab w:val="right" w:leader="dot" w:pos="9000"/>
        </w:tabs>
        <w:spacing w:after="18" w:line="245"/>
        <w:ind w:left="0"/>
      </w:pPr>
      <w:r>
        <w:rPr>
          <w:sz w:val="22"/>
        </w:rPr>
        <w:t>Bảng 2-12: Dữ liệu đầu ra của UC01.1</w:t>
      </w:r>
      <w:r>
        <w:tab/>
        <w:t>32</w:t>
      </w:r>
    </w:p>
    <w:p>
      <w:pPr>
        <w:tabs>
          <w:tab w:val="right" w:leader="dot" w:pos="9000"/>
        </w:tabs>
        <w:spacing w:after="18" w:line="245"/>
        <w:ind w:left="0"/>
      </w:pPr>
      <w:r>
        <w:rPr>
          <w:sz w:val="22"/>
        </w:rPr>
        <w:t>Bảng 2-13: Đặc tả use case UC01.2</w:t>
      </w:r>
      <w:r>
        <w:tab/>
        <w:t>33</w:t>
      </w:r>
    </w:p>
    <w:p>
      <w:pPr>
        <w:tabs>
          <w:tab w:val="right" w:leader="dot" w:pos="9000"/>
        </w:tabs>
        <w:spacing w:after="18" w:line="245"/>
        <w:ind w:left="0"/>
      </w:pPr>
      <w:r>
        <w:rPr>
          <w:sz w:val="22"/>
        </w:rPr>
        <w:t>Bảng 2-14: Dữ liệu đầu vào của UC01.2</w:t>
      </w:r>
      <w:r>
        <w:tab/>
        <w:t>33</w:t>
      </w:r>
    </w:p>
    <w:p>
      <w:pPr>
        <w:tabs>
          <w:tab w:val="right" w:leader="dot" w:pos="9000"/>
        </w:tabs>
        <w:spacing w:after="18" w:line="245"/>
        <w:ind w:left="0"/>
      </w:pPr>
      <w:r>
        <w:rPr>
          <w:sz w:val="22"/>
        </w:rPr>
        <w:t>Bảng 2-15: Dữ liệu đầu ra của UC01.2</w:t>
      </w:r>
      <w:r>
        <w:tab/>
        <w:t>34</w:t>
      </w:r>
    </w:p>
    <w:p>
      <w:pPr>
        <w:tabs>
          <w:tab w:val="right" w:leader="dot" w:pos="9000"/>
        </w:tabs>
        <w:spacing w:after="18" w:line="245"/>
        <w:ind w:left="0"/>
      </w:pPr>
      <w:r>
        <w:rPr>
          <w:sz w:val="22"/>
        </w:rPr>
        <w:t>Bảng 2-16: Đặc tả use case UC01.3</w:t>
      </w:r>
      <w:r>
        <w:tab/>
        <w:t>35</w:t>
      </w:r>
    </w:p>
    <w:p>
      <w:pPr>
        <w:tabs>
          <w:tab w:val="right" w:leader="dot" w:pos="9000"/>
        </w:tabs>
        <w:spacing w:after="18" w:line="245"/>
        <w:ind w:left="0"/>
      </w:pPr>
      <w:r>
        <w:rPr>
          <w:sz w:val="22"/>
        </w:rPr>
        <w:t>Bảng 2-17: Dữ liệu đầu vào của UC01.3</w:t>
      </w:r>
      <w:r>
        <w:tab/>
        <w:t>35</w:t>
      </w:r>
    </w:p>
    <w:p>
      <w:pPr>
        <w:tabs>
          <w:tab w:val="right" w:leader="dot" w:pos="9000"/>
        </w:tabs>
        <w:spacing w:after="18" w:line="245"/>
        <w:ind w:left="0"/>
      </w:pPr>
      <w:r>
        <w:rPr>
          <w:sz w:val="22"/>
        </w:rPr>
        <w:t>Bảng 2-18: Dữ liệu đầu ra của UC01.3</w:t>
      </w:r>
      <w:r>
        <w:tab/>
        <w:t>35</w:t>
      </w:r>
    </w:p>
    <w:p>
      <w:pPr>
        <w:tabs>
          <w:tab w:val="right" w:leader="dot" w:pos="9000"/>
        </w:tabs>
        <w:spacing w:after="18" w:line="245"/>
        <w:ind w:left="0"/>
      </w:pPr>
      <w:r>
        <w:rPr>
          <w:sz w:val="22"/>
        </w:rPr>
        <w:t>Bảng 2-19: Đặc tả use case UC01.4</w:t>
      </w:r>
      <w:r>
        <w:tab/>
        <w:t>36</w:t>
      </w:r>
    </w:p>
    <w:p>
      <w:pPr>
        <w:tabs>
          <w:tab w:val="right" w:leader="dot" w:pos="9000"/>
        </w:tabs>
        <w:spacing w:after="18" w:line="245"/>
        <w:ind w:left="0"/>
      </w:pPr>
      <w:r>
        <w:rPr>
          <w:sz w:val="22"/>
        </w:rPr>
        <w:t>Bảng 2-20: Dữ liệu đầu vào của UC01.4</w:t>
      </w:r>
      <w:r>
        <w:tab/>
        <w:t>36</w:t>
      </w:r>
    </w:p>
    <w:p>
      <w:pPr>
        <w:tabs>
          <w:tab w:val="right" w:leader="dot" w:pos="9000"/>
        </w:tabs>
        <w:spacing w:after="18" w:line="245"/>
        <w:ind w:left="0"/>
      </w:pPr>
      <w:r>
        <w:rPr>
          <w:sz w:val="22"/>
        </w:rPr>
        <w:t>Bảng 2-21: Dữ liệu đầu ra của UC01.4</w:t>
      </w:r>
      <w:r>
        <w:tab/>
        <w:t>36</w:t>
      </w:r>
    </w:p>
    <w:p>
      <w:pPr>
        <w:tabs>
          <w:tab w:val="right" w:leader="dot" w:pos="9000"/>
        </w:tabs>
        <w:spacing w:after="18" w:line="245"/>
        <w:ind w:left="0"/>
      </w:pPr>
      <w:r>
        <w:rPr>
          <w:sz w:val="22"/>
        </w:rPr>
        <w:t>Bảng 2-22: Công thức lõi UC01</w:t>
      </w:r>
      <w:r>
        <w:tab/>
        <w:t>37</w:t>
      </w:r>
    </w:p>
    <w:p>
      <w:pPr>
        <w:tabs>
          <w:tab w:val="right" w:leader="dot" w:pos="9000"/>
        </w:tabs>
        <w:spacing w:after="18" w:line="245"/>
        <w:ind w:left="0"/>
      </w:pPr>
      <w:r>
        <w:rPr>
          <w:sz w:val="22"/>
        </w:rPr>
        <w:t>Bảng 2-23: Chiều sâu chẩn đoán</w:t>
      </w:r>
      <w:r>
        <w:tab/>
        <w:t>38</w:t>
      </w:r>
    </w:p>
    <w:p>
      <w:pPr>
        <w:tabs>
          <w:tab w:val="right" w:leader="dot" w:pos="9000"/>
        </w:tabs>
        <w:spacing w:after="18" w:line="245"/>
        <w:ind w:left="0"/>
      </w:pPr>
      <w:r>
        <w:rPr>
          <w:sz w:val="22"/>
        </w:rPr>
        <w:t>Bảng 2-24: Hồ sơ nghiệp vụ dùng chung</w:t>
      </w:r>
      <w:r>
        <w:tab/>
        <w:t>38</w:t>
      </w:r>
    </w:p>
    <w:p>
      <w:pPr>
        <w:tabs>
          <w:tab w:val="right" w:leader="dot" w:pos="9000"/>
        </w:tabs>
        <w:spacing w:after="18" w:line="245"/>
        <w:ind w:left="0"/>
      </w:pPr>
      <w:r>
        <w:rPr>
          <w:sz w:val="22"/>
        </w:rPr>
        <w:t xml:space="preserve">Bảng 2-25: Ngưỡng FOB hiện hành – cấu hình fob.threshold.v3</w:t>
      </w:r>
      <w:r>
        <w:tab/>
        <w:t>40</w:t>
      </w:r>
    </w:p>
    <w:p>
      <w:pPr>
        <w:tabs>
          <w:tab w:val="right" w:leader="dot" w:pos="9000"/>
        </w:tabs>
        <w:spacing w:after="18" w:line="245"/>
        <w:ind w:left="0"/>
      </w:pPr>
      <w:r>
        <w:rPr>
          <w:sz w:val="22"/>
        </w:rPr>
        <w:t>Bảng 2-26: Danh mục tín hiệu và căn cứ</w:t>
      </w:r>
      <w:r>
        <w:tab/>
        <w:t>40</w:t>
      </w:r>
    </w:p>
    <w:p>
      <w:pPr>
        <w:tabs>
          <w:tab w:val="right" w:leader="dot" w:pos="9000"/>
        </w:tabs>
        <w:spacing w:after="18" w:line="245"/>
        <w:ind w:left="0"/>
      </w:pPr>
      <w:r>
        <w:rPr>
          <w:sz w:val="22"/>
        </w:rPr>
        <w:t>Bảng 2-27: Quy đổi vốn và chống đếm trùng</w:t>
      </w:r>
      <w:r>
        <w:tab/>
        <w:t>41</w:t>
      </w:r>
    </w:p>
    <w:p>
      <w:pPr>
        <w:tabs>
          <w:tab w:val="right" w:leader="dot" w:pos="9000"/>
        </w:tabs>
        <w:spacing w:after="18" w:line="245"/>
        <w:ind w:left="0"/>
      </w:pPr>
      <w:r>
        <w:rPr>
          <w:sz w:val="22"/>
        </w:rPr>
        <w:t>Bảng 2-28: Quy tắc phân lớp UC01</w:t>
      </w:r>
      <w:r>
        <w:tab/>
        <w:t>41</w:t>
      </w:r>
    </w:p>
    <w:p>
      <w:pPr>
        <w:tabs>
          <w:tab w:val="right" w:leader="dot" w:pos="9000"/>
        </w:tabs>
        <w:spacing w:after="18" w:line="245"/>
        <w:ind w:left="0"/>
      </w:pPr>
      <w:r>
        <w:rPr>
          <w:sz w:val="22"/>
        </w:rPr>
        <w:t>Bảng 2-29: Đầu ra UC01</w:t>
      </w:r>
      <w:r>
        <w:tab/>
        <w:t>42</w:t>
      </w:r>
    </w:p>
    <w:p>
      <w:pPr>
        <w:tabs>
          <w:tab w:val="right" w:leader="dot" w:pos="9000"/>
        </w:tabs>
        <w:spacing w:after="18" w:line="245"/>
        <w:ind w:left="0"/>
      </w:pPr>
      <w:r>
        <w:rPr>
          <w:sz w:val="22"/>
        </w:rPr>
        <w:t>Bảng 2-30: Quy tắc nghiệp vụ UC01</w:t>
      </w:r>
      <w:r>
        <w:tab/>
        <w:t>42</w:t>
      </w:r>
    </w:p>
    <w:p>
      <w:pPr>
        <w:tabs>
          <w:tab w:val="right" w:leader="dot" w:pos="9000"/>
        </w:tabs>
        <w:spacing w:after="18" w:line="245"/>
        <w:ind w:left="0"/>
      </w:pPr>
      <w:r>
        <w:rPr>
          <w:sz w:val="22"/>
        </w:rPr>
        <w:t xml:space="preserve">Bảng 2-31: Trạng thái nguyên nhân c_i của một khoản mục</w:t>
      </w:r>
      <w:r>
        <w:tab/>
        <w:t>43</w:t>
      </w:r>
    </w:p>
    <w:p>
      <w:pPr>
        <w:tabs>
          <w:tab w:val="right" w:leader="dot" w:pos="9000"/>
        </w:tabs>
        <w:spacing w:after="18" w:line="245"/>
        <w:ind w:left="0"/>
      </w:pPr>
      <w:r>
        <w:rPr>
          <w:sz w:val="22"/>
        </w:rPr>
        <w:t xml:space="preserve">Bảng 2-32: Vốn vượt ngưỡng, money_at_risk và xếp hạng điểm nghẽn</w:t>
      </w:r>
      <w:r>
        <w:tab/>
        <w:t>44</w:t>
      </w:r>
    </w:p>
    <w:p>
      <w:pPr>
        <w:tabs>
          <w:tab w:val="right" w:leader="dot" w:pos="9000"/>
        </w:tabs>
        <w:spacing w:after="18" w:line="245"/>
        <w:ind w:left="0"/>
      </w:pPr>
      <w:r>
        <w:rPr>
          <w:sz w:val="22"/>
        </w:rPr>
        <w:t xml:space="preserve">Bảng 2-33: Tám kịch bản điểm nghẽn BN0 – BN7</w:t>
      </w:r>
      <w:r>
        <w:tab/>
        <w:t>45</w:t>
      </w:r>
    </w:p>
    <w:p>
      <w:pPr>
        <w:tabs>
          <w:tab w:val="right" w:leader="dot" w:pos="9000"/>
        </w:tabs>
        <w:spacing w:after="18" w:line="245"/>
        <w:ind w:left="0"/>
      </w:pPr>
      <w:r>
        <w:rPr>
          <w:sz w:val="22"/>
        </w:rPr>
        <w:t xml:space="preserve">Bảng 2-34: Đặc tả kịch bản BN0 – Không có điểm nghẽn</w:t>
      </w:r>
      <w:r>
        <w:tab/>
        <w:t>46</w:t>
      </w:r>
    </w:p>
    <w:p>
      <w:pPr>
        <w:tabs>
          <w:tab w:val="right" w:leader="dot" w:pos="9000"/>
        </w:tabs>
        <w:spacing w:after="18" w:line="245"/>
        <w:ind w:left="0"/>
      </w:pPr>
      <w:r>
        <w:rPr>
          <w:sz w:val="22"/>
        </w:rPr>
        <w:t xml:space="preserve">Bảng 2-35: Đặc tả kịch bản BN1 – Nguyên nhân từ phải thu</w:t>
      </w:r>
      <w:r>
        <w:tab/>
        <w:t>47</w:t>
      </w:r>
    </w:p>
    <w:p>
      <w:pPr>
        <w:tabs>
          <w:tab w:val="right" w:leader="dot" w:pos="9000"/>
        </w:tabs>
        <w:spacing w:after="18" w:line="245"/>
        <w:ind w:left="0"/>
      </w:pPr>
      <w:r>
        <w:rPr>
          <w:sz w:val="22"/>
        </w:rPr>
        <w:t xml:space="preserve">Bảng 2-36: Đặc tả kịch bản BN2 – Nguyên nhân từ hàng tồn kho</w:t>
      </w:r>
      <w:r>
        <w:tab/>
        <w:t>48</w:t>
      </w:r>
    </w:p>
    <w:p>
      <w:pPr>
        <w:tabs>
          <w:tab w:val="right" w:leader="dot" w:pos="9000"/>
        </w:tabs>
        <w:spacing w:after="18" w:line="245"/>
        <w:ind w:left="0"/>
      </w:pPr>
      <w:r>
        <w:rPr>
          <w:sz w:val="22"/>
        </w:rPr>
        <w:t xml:space="preserve">Bảng 2-37: Đặc tả kịch bản BN3 – Nguyên nhân từ phải trả</w:t>
      </w:r>
      <w:r>
        <w:tab/>
        <w:t>49</w:t>
      </w:r>
    </w:p>
    <w:p>
      <w:pPr>
        <w:tabs>
          <w:tab w:val="right" w:leader="dot" w:pos="9000"/>
        </w:tabs>
        <w:spacing w:after="18" w:line="245"/>
        <w:ind w:left="0"/>
      </w:pPr>
      <w:r>
        <w:rPr>
          <w:sz w:val="22"/>
        </w:rPr>
        <w:t xml:space="preserve">Bảng 2-38: Đặc tả kịch bản BN4 – Phải thu kết hợp hàng tồn kho</w:t>
      </w:r>
      <w:r>
        <w:tab/>
        <w:t>50</w:t>
      </w:r>
    </w:p>
    <w:p>
      <w:pPr>
        <w:tabs>
          <w:tab w:val="right" w:leader="dot" w:pos="9000"/>
        </w:tabs>
        <w:spacing w:after="18" w:line="245"/>
        <w:ind w:left="0"/>
      </w:pPr>
      <w:r>
        <w:rPr>
          <w:sz w:val="22"/>
        </w:rPr>
        <w:t xml:space="preserve">Bảng 2-39: Đặc tả kịch bản BN5 – Phải thu kết hợp phải trả</w:t>
      </w:r>
      <w:r>
        <w:tab/>
        <w:t>50</w:t>
      </w:r>
    </w:p>
    <w:p>
      <w:pPr>
        <w:tabs>
          <w:tab w:val="right" w:leader="dot" w:pos="9000"/>
        </w:tabs>
        <w:spacing w:after="18" w:line="245"/>
        <w:ind w:left="0"/>
      </w:pPr>
      <w:r>
        <w:rPr>
          <w:sz w:val="22"/>
        </w:rPr>
        <w:t xml:space="preserve">Bảng 2-40: Đặc tả kịch bản BN6 – Hàng tồn kho kết hợp phải trả</w:t>
      </w:r>
      <w:r>
        <w:tab/>
        <w:t>51</w:t>
      </w:r>
    </w:p>
    <w:p>
      <w:pPr>
        <w:tabs>
          <w:tab w:val="right" w:leader="dot" w:pos="9000"/>
        </w:tabs>
        <w:spacing w:after="18" w:line="245"/>
        <w:ind w:left="0"/>
      </w:pPr>
      <w:r>
        <w:rPr>
          <w:sz w:val="22"/>
        </w:rPr>
        <w:t xml:space="preserve">Bảng 2-41: Đặc tả kịch bản BN7 – Cả ba khoản mục</w:t>
      </w:r>
      <w:r>
        <w:tab/>
        <w:t>52</w:t>
      </w:r>
    </w:p>
    <w:p>
      <w:pPr>
        <w:tabs>
          <w:tab w:val="right" w:leader="dot" w:pos="9000"/>
        </w:tabs>
        <w:spacing w:after="18" w:line="245"/>
        <w:ind w:left="0"/>
      </w:pPr>
      <w:r>
        <w:rPr>
          <w:sz w:val="22"/>
        </w:rPr>
        <w:t xml:space="preserve">Bảng 2-42: Loại liên kết giữa điểm nghẽn UC01 và đợt thiếu UC02</w:t>
      </w:r>
      <w:r>
        <w:tab/>
        <w:t>52</w:t>
      </w:r>
    </w:p>
    <w:p>
      <w:pPr>
        <w:tabs>
          <w:tab w:val="right" w:leader="dot" w:pos="9000"/>
        </w:tabs>
        <w:spacing w:after="18" w:line="245"/>
        <w:ind w:left="0"/>
      </w:pPr>
      <w:r>
        <w:rPr>
          <w:sz w:val="22"/>
        </w:rPr>
        <w:t xml:space="preserve">Bảng 2-43: Hướng nguồn xử lý cho UC03 theo kịch bản điểm nghẽn và trạng thái tiền</w:t>
      </w:r>
      <w:r>
        <w:tab/>
        <w:t>53</w:t>
      </w:r>
    </w:p>
    <w:p>
      <w:pPr>
        <w:tabs>
          <w:tab w:val="right" w:leader="dot" w:pos="9000"/>
        </w:tabs>
        <w:spacing w:after="18" w:line="245"/>
        <w:ind w:left="0"/>
      </w:pPr>
      <w:r>
        <w:rPr>
          <w:sz w:val="22"/>
        </w:rPr>
        <w:t xml:space="preserve">Bảng 2-44: Trường hợp biên của mẫu điểm nghẽn</w:t>
      </w:r>
      <w:r>
        <w:tab/>
        <w:t>53</w:t>
      </w:r>
    </w:p>
    <w:p>
      <w:pPr>
        <w:tabs>
          <w:tab w:val="right" w:leader="dot" w:pos="9000"/>
        </w:tabs>
        <w:spacing w:after="18" w:line="245"/>
        <w:ind w:left="0"/>
      </w:pPr>
      <w:r>
        <w:rPr>
          <w:sz w:val="22"/>
        </w:rPr>
        <w:t xml:space="preserve">Bảng 2-45: Ca kiểm thử kịch bản điểm nghẽn</w:t>
      </w:r>
      <w:r>
        <w:tab/>
        <w:t>54</w:t>
      </w:r>
    </w:p>
    <w:p>
      <w:pPr>
        <w:tabs>
          <w:tab w:val="right" w:leader="dot" w:pos="9000"/>
        </w:tabs>
        <w:spacing w:after="18" w:line="245"/>
        <w:ind w:left="0"/>
      </w:pPr>
      <w:r>
        <w:rPr>
          <w:sz w:val="22"/>
        </w:rPr>
        <w:t>Bảng 2-46: Đặc tả use case UC02.1</w:t>
      </w:r>
      <w:r>
        <w:tab/>
        <w:t>56</w:t>
      </w:r>
    </w:p>
    <w:p>
      <w:pPr>
        <w:tabs>
          <w:tab w:val="right" w:leader="dot" w:pos="9000"/>
        </w:tabs>
        <w:spacing w:after="18" w:line="245"/>
        <w:ind w:left="0"/>
      </w:pPr>
      <w:r>
        <w:rPr>
          <w:sz w:val="22"/>
        </w:rPr>
        <w:t>Bảng 2-47: Dữ liệu đầu vào của UC02.1</w:t>
      </w:r>
      <w:r>
        <w:tab/>
        <w:t>56</w:t>
      </w:r>
    </w:p>
    <w:p>
      <w:pPr>
        <w:tabs>
          <w:tab w:val="right" w:leader="dot" w:pos="9000"/>
        </w:tabs>
        <w:spacing w:after="18" w:line="245"/>
        <w:ind w:left="0"/>
      </w:pPr>
      <w:r>
        <w:rPr>
          <w:sz w:val="22"/>
        </w:rPr>
        <w:t>Bảng 2-48: Dữ liệu đầu ra của UC02.1</w:t>
      </w:r>
      <w:r>
        <w:tab/>
        <w:t>56</w:t>
      </w:r>
    </w:p>
    <w:p>
      <w:pPr>
        <w:tabs>
          <w:tab w:val="right" w:leader="dot" w:pos="9000"/>
        </w:tabs>
        <w:spacing w:after="18" w:line="245"/>
        <w:ind w:left="0"/>
      </w:pPr>
      <w:r>
        <w:rPr>
          <w:sz w:val="22"/>
        </w:rPr>
        <w:t>Bảng 2-49: Đặc tả use case UC02.2</w:t>
      </w:r>
      <w:r>
        <w:tab/>
        <w:t>57</w:t>
      </w:r>
    </w:p>
    <w:p>
      <w:pPr>
        <w:tabs>
          <w:tab w:val="right" w:leader="dot" w:pos="9000"/>
        </w:tabs>
        <w:spacing w:after="18" w:line="245"/>
        <w:ind w:left="0"/>
      </w:pPr>
      <w:r>
        <w:rPr>
          <w:sz w:val="22"/>
        </w:rPr>
        <w:t>Bảng 2-50: Dữ liệu đầu vào của UC02.2</w:t>
      </w:r>
      <w:r>
        <w:tab/>
        <w:t>57</w:t>
      </w:r>
    </w:p>
    <w:p>
      <w:pPr>
        <w:tabs>
          <w:tab w:val="right" w:leader="dot" w:pos="9000"/>
        </w:tabs>
        <w:spacing w:after="18" w:line="245"/>
        <w:ind w:left="0"/>
      </w:pPr>
      <w:r>
        <w:rPr>
          <w:sz w:val="22"/>
        </w:rPr>
        <w:t>Bảng 2-51: Dữ liệu đầu ra của UC02.2</w:t>
      </w:r>
      <w:r>
        <w:tab/>
        <w:t>58</w:t>
      </w:r>
    </w:p>
    <w:p>
      <w:pPr>
        <w:tabs>
          <w:tab w:val="right" w:leader="dot" w:pos="9000"/>
        </w:tabs>
        <w:spacing w:after="18" w:line="245"/>
        <w:ind w:left="0"/>
      </w:pPr>
      <w:r>
        <w:rPr>
          <w:sz w:val="22"/>
        </w:rPr>
        <w:t>Bảng 2-52: Đặc tả use case UC02.3</w:t>
      </w:r>
      <w:r>
        <w:tab/>
        <w:t>59</w:t>
      </w:r>
    </w:p>
    <w:p>
      <w:pPr>
        <w:tabs>
          <w:tab w:val="right" w:leader="dot" w:pos="9000"/>
        </w:tabs>
        <w:spacing w:after="18" w:line="245"/>
        <w:ind w:left="0"/>
      </w:pPr>
      <w:r>
        <w:rPr>
          <w:sz w:val="22"/>
        </w:rPr>
        <w:t>Bảng 2-53: Dữ liệu đầu vào của UC02.3</w:t>
      </w:r>
      <w:r>
        <w:tab/>
        <w:t>59</w:t>
      </w:r>
    </w:p>
    <w:p>
      <w:pPr>
        <w:tabs>
          <w:tab w:val="right" w:leader="dot" w:pos="9000"/>
        </w:tabs>
        <w:spacing w:after="18" w:line="245"/>
        <w:ind w:left="0"/>
      </w:pPr>
      <w:r>
        <w:rPr>
          <w:sz w:val="22"/>
        </w:rPr>
        <w:t>Bảng 2-54: Dữ liệu đầu ra của UC02.3</w:t>
      </w:r>
      <w:r>
        <w:tab/>
        <w:t>59</w:t>
      </w:r>
    </w:p>
    <w:p>
      <w:pPr>
        <w:tabs>
          <w:tab w:val="right" w:leader="dot" w:pos="9000"/>
        </w:tabs>
        <w:spacing w:after="18" w:line="245"/>
        <w:ind w:left="0"/>
      </w:pPr>
      <w:r>
        <w:rPr>
          <w:sz w:val="22"/>
        </w:rPr>
        <w:t>Bảng 2-55: Đặc tả use case UC02.4</w:t>
      </w:r>
      <w:r>
        <w:tab/>
        <w:t>60</w:t>
      </w:r>
    </w:p>
    <w:p>
      <w:pPr>
        <w:tabs>
          <w:tab w:val="right" w:leader="dot" w:pos="9000"/>
        </w:tabs>
        <w:spacing w:after="18" w:line="245"/>
        <w:ind w:left="0"/>
      </w:pPr>
      <w:r>
        <w:rPr>
          <w:sz w:val="22"/>
        </w:rPr>
        <w:t>Bảng 2-56: Dữ liệu đầu vào của UC02.4</w:t>
      </w:r>
      <w:r>
        <w:tab/>
        <w:t>60</w:t>
      </w:r>
    </w:p>
    <w:p>
      <w:pPr>
        <w:tabs>
          <w:tab w:val="right" w:leader="dot" w:pos="9000"/>
        </w:tabs>
        <w:spacing w:after="18" w:line="245"/>
        <w:ind w:left="0"/>
      </w:pPr>
      <w:r>
        <w:rPr>
          <w:sz w:val="22"/>
        </w:rPr>
        <w:t>Bảng 2-57: Dữ liệu đầu ra của UC02.4</w:t>
      </w:r>
      <w:r>
        <w:tab/>
        <w:t>61</w:t>
      </w:r>
    </w:p>
    <w:p>
      <w:pPr>
        <w:tabs>
          <w:tab w:val="right" w:leader="dot" w:pos="9000"/>
        </w:tabs>
        <w:spacing w:after="18" w:line="245"/>
        <w:ind w:left="0"/>
      </w:pPr>
      <w:r>
        <w:rPr>
          <w:sz w:val="22"/>
        </w:rPr>
        <w:t>Bảng 2-58: Đặc tả use case UC02.5</w:t>
      </w:r>
      <w:r>
        <w:tab/>
        <w:t>61</w:t>
      </w:r>
    </w:p>
    <w:p>
      <w:pPr>
        <w:tabs>
          <w:tab w:val="right" w:leader="dot" w:pos="9000"/>
        </w:tabs>
        <w:spacing w:after="18" w:line="245"/>
        <w:ind w:left="0"/>
      </w:pPr>
      <w:r>
        <w:rPr>
          <w:sz w:val="22"/>
        </w:rPr>
        <w:t>Bảng 2-59: Dữ liệu đầu vào của UC02.5</w:t>
      </w:r>
      <w:r>
        <w:tab/>
        <w:t>62</w:t>
      </w:r>
    </w:p>
    <w:p>
      <w:pPr>
        <w:tabs>
          <w:tab w:val="right" w:leader="dot" w:pos="9000"/>
        </w:tabs>
        <w:spacing w:after="18" w:line="245"/>
        <w:ind w:left="0"/>
      </w:pPr>
      <w:r>
        <w:rPr>
          <w:sz w:val="22"/>
        </w:rPr>
        <w:t>Bảng 2-60: Dữ liệu đầu ra của UC02.5</w:t>
      </w:r>
      <w:r>
        <w:tab/>
        <w:t>62</w:t>
      </w:r>
    </w:p>
    <w:p>
      <w:pPr>
        <w:tabs>
          <w:tab w:val="right" w:leader="dot" w:pos="9000"/>
        </w:tabs>
        <w:spacing w:after="18" w:line="245"/>
        <w:ind w:left="0"/>
      </w:pPr>
      <w:r>
        <w:rPr>
          <w:sz w:val="22"/>
        </w:rPr>
        <w:t>Bảng 2-61: Đặc tả use case UC02.6</w:t>
      </w:r>
      <w:r>
        <w:tab/>
        <w:t>63</w:t>
      </w:r>
    </w:p>
    <w:p>
      <w:pPr>
        <w:tabs>
          <w:tab w:val="right" w:leader="dot" w:pos="9000"/>
        </w:tabs>
        <w:spacing w:after="18" w:line="245"/>
        <w:ind w:left="0"/>
      </w:pPr>
      <w:r>
        <w:rPr>
          <w:sz w:val="22"/>
        </w:rPr>
        <w:t>Bảng 2-62: Dữ liệu đầu vào của UC02.6</w:t>
      </w:r>
      <w:r>
        <w:tab/>
        <w:t>63</w:t>
      </w:r>
    </w:p>
    <w:p>
      <w:pPr>
        <w:tabs>
          <w:tab w:val="right" w:leader="dot" w:pos="9000"/>
        </w:tabs>
        <w:spacing w:after="18" w:line="245"/>
        <w:ind w:left="0"/>
      </w:pPr>
      <w:r>
        <w:rPr>
          <w:sz w:val="22"/>
        </w:rPr>
        <w:t>Bảng 2-63: Dữ liệu đầu ra của UC02.6</w:t>
      </w:r>
      <w:r>
        <w:tab/>
        <w:t>63</w:t>
      </w:r>
    </w:p>
    <w:p>
      <w:pPr>
        <w:tabs>
          <w:tab w:val="right" w:leader="dot" w:pos="9000"/>
        </w:tabs>
        <w:spacing w:after="18" w:line="245"/>
        <w:ind w:left="0"/>
      </w:pPr>
      <w:r>
        <w:rPr>
          <w:sz w:val="22"/>
        </w:rPr>
        <w:t>Bảng 2-64: Đặc tả use case UC02.7</w:t>
      </w:r>
      <w:r>
        <w:tab/>
        <w:t>64</w:t>
      </w:r>
    </w:p>
    <w:p>
      <w:pPr>
        <w:tabs>
          <w:tab w:val="right" w:leader="dot" w:pos="9000"/>
        </w:tabs>
        <w:spacing w:after="18" w:line="245"/>
        <w:ind w:left="0"/>
      </w:pPr>
      <w:r>
        <w:rPr>
          <w:sz w:val="22"/>
        </w:rPr>
        <w:t>Bảng 2-65: Dữ liệu đầu vào của UC02.7</w:t>
      </w:r>
      <w:r>
        <w:tab/>
        <w:t>64</w:t>
      </w:r>
    </w:p>
    <w:p>
      <w:pPr>
        <w:tabs>
          <w:tab w:val="right" w:leader="dot" w:pos="9000"/>
        </w:tabs>
        <w:spacing w:after="18" w:line="245"/>
        <w:ind w:left="0"/>
      </w:pPr>
      <w:r>
        <w:rPr>
          <w:sz w:val="22"/>
        </w:rPr>
        <w:t>Bảng 2-66: Dữ liệu đầu ra của UC02.7</w:t>
      </w:r>
      <w:r>
        <w:tab/>
        <w:t>64</w:t>
      </w:r>
    </w:p>
    <w:p>
      <w:pPr>
        <w:tabs>
          <w:tab w:val="right" w:leader="dot" w:pos="9000"/>
        </w:tabs>
        <w:spacing w:after="18" w:line="245"/>
        <w:ind w:left="0"/>
      </w:pPr>
      <w:r>
        <w:rPr>
          <w:sz w:val="22"/>
        </w:rPr>
        <w:t>Bảng 2-67: Định nghĩa ba kịch bản</w:t>
      </w:r>
      <w:r>
        <w:tab/>
        <w:t>65</w:t>
      </w:r>
    </w:p>
    <w:p>
      <w:pPr>
        <w:tabs>
          <w:tab w:val="right" w:leader="dot" w:pos="9000"/>
        </w:tabs>
        <w:spacing w:after="18" w:line="245"/>
        <w:ind w:left="0"/>
      </w:pPr>
      <w:r>
        <w:rPr>
          <w:sz w:val="22"/>
        </w:rPr>
        <w:t>Bảng 2-68: Tham số và công thức Miller–Orr</w:t>
      </w:r>
      <w:r>
        <w:tab/>
        <w:t>66</w:t>
      </w:r>
    </w:p>
    <w:p>
      <w:pPr>
        <w:tabs>
          <w:tab w:val="right" w:leader="dot" w:pos="9000"/>
        </w:tabs>
        <w:spacing w:after="18" w:line="245"/>
        <w:ind w:left="0"/>
      </w:pPr>
      <w:r>
        <w:rPr>
          <w:sz w:val="22"/>
        </w:rPr>
        <w:t xml:space="preserve">Bảng 2-69: Giá trị tham số Miller–Orr và ví dụ F01</w:t>
      </w:r>
      <w:r>
        <w:tab/>
        <w:t>67</w:t>
      </w:r>
    </w:p>
    <w:p>
      <w:pPr>
        <w:tabs>
          <w:tab w:val="right" w:leader="dot" w:pos="9000"/>
        </w:tabs>
        <w:spacing w:after="18" w:line="245"/>
        <w:ind w:left="0"/>
      </w:pPr>
      <w:r>
        <w:rPr>
          <w:sz w:val="22"/>
        </w:rPr>
        <w:t>Bảng 2-70: Công thức dự báo dùng chung</w:t>
      </w:r>
      <w:r>
        <w:tab/>
        <w:t>68</w:t>
      </w:r>
    </w:p>
    <w:p>
      <w:pPr>
        <w:tabs>
          <w:tab w:val="right" w:leader="dot" w:pos="9000"/>
        </w:tabs>
        <w:spacing w:after="18" w:line="245"/>
        <w:ind w:left="0"/>
      </w:pPr>
      <w:r>
        <w:rPr>
          <w:sz w:val="22"/>
        </w:rPr>
        <w:t>Bảng 2-71: Thứ tự gán màu dự báo</w:t>
      </w:r>
      <w:r>
        <w:tab/>
        <w:t>68</w:t>
      </w:r>
    </w:p>
    <w:p>
      <w:pPr>
        <w:tabs>
          <w:tab w:val="right" w:leader="dot" w:pos="9000"/>
        </w:tabs>
        <w:spacing w:after="18" w:line="245"/>
        <w:ind w:left="0"/>
      </w:pPr>
      <w:r>
        <w:rPr>
          <w:sz w:val="22"/>
        </w:rPr>
        <w:t>Bảng 2-72: Hai nhánh UC02</w:t>
      </w:r>
      <w:r>
        <w:tab/>
        <w:t>69</w:t>
      </w:r>
    </w:p>
    <w:p>
      <w:pPr>
        <w:tabs>
          <w:tab w:val="right" w:leader="dot" w:pos="9000"/>
        </w:tabs>
        <w:spacing w:after="18" w:line="245"/>
        <w:ind w:left="0"/>
      </w:pPr>
      <w:r>
        <w:rPr>
          <w:sz w:val="22"/>
        </w:rPr>
        <w:t>Bảng 2-73: Ma trận sáu trường hợp phiên bản matrix.v2</w:t>
      </w:r>
      <w:r>
        <w:tab/>
        <w:t>69</w:t>
      </w:r>
    </w:p>
    <w:p>
      <w:pPr>
        <w:tabs>
          <w:tab w:val="right" w:leader="dot" w:pos="9000"/>
        </w:tabs>
        <w:spacing w:after="18" w:line="245"/>
        <w:ind w:left="0"/>
      </w:pPr>
      <w:r>
        <w:rPr>
          <w:sz w:val="22"/>
        </w:rPr>
        <w:t>Bảng 2-74: Cấu trúc đầu ra UC02</w:t>
      </w:r>
      <w:r>
        <w:tab/>
        <w:t>70</w:t>
      </w:r>
    </w:p>
    <w:p>
      <w:pPr>
        <w:tabs>
          <w:tab w:val="right" w:leader="dot" w:pos="9000"/>
        </w:tabs>
        <w:spacing w:after="18" w:line="245"/>
        <w:ind w:left="0"/>
      </w:pPr>
      <w:r>
        <w:rPr>
          <w:sz w:val="22"/>
        </w:rPr>
        <w:t>Bảng 2-75: Quy tắc nghiệp vụ UC02</w:t>
      </w:r>
      <w:r>
        <w:tab/>
        <w:t>71</w:t>
      </w:r>
    </w:p>
    <w:p>
      <w:pPr>
        <w:tabs>
          <w:tab w:val="right" w:leader="dot" w:pos="9000"/>
        </w:tabs>
        <w:spacing w:after="18" w:line="245"/>
        <w:ind w:left="0"/>
      </w:pPr>
      <w:r>
        <w:rPr>
          <w:sz w:val="22"/>
        </w:rPr>
        <w:t xml:space="preserve">Bảng 2-76: Trạng thái tiền theo ngày và tổng hợp kỳ</w:t>
      </w:r>
      <w:r>
        <w:tab/>
        <w:t>72</w:t>
      </w:r>
    </w:p>
    <w:p>
      <w:pPr>
        <w:tabs>
          <w:tab w:val="right" w:leader="dot" w:pos="9000"/>
        </w:tabs>
        <w:spacing w:after="18" w:line="245"/>
        <w:ind w:left="0"/>
      </w:pPr>
      <w:r>
        <w:rPr>
          <w:sz w:val="22"/>
        </w:rPr>
        <w:t xml:space="preserve">Bảng 2-77: Sáu kịch bản tiền CS1 – CS6</w:t>
      </w:r>
      <w:r>
        <w:tab/>
        <w:t>72</w:t>
      </w:r>
    </w:p>
    <w:p>
      <w:pPr>
        <w:tabs>
          <w:tab w:val="right" w:leader="dot" w:pos="9000"/>
        </w:tabs>
        <w:spacing w:after="18" w:line="245"/>
        <w:ind w:left="0"/>
      </w:pPr>
      <w:r>
        <w:rPr>
          <w:sz w:val="22"/>
        </w:rPr>
        <w:t xml:space="preserve">Bảng 2-78: Đặc tả kịch bản CS1 – Thiếu tạm thời</w:t>
      </w:r>
      <w:r>
        <w:tab/>
        <w:t>73</w:t>
      </w:r>
    </w:p>
    <w:p>
      <w:pPr>
        <w:tabs>
          <w:tab w:val="right" w:leader="dot" w:pos="9000"/>
        </w:tabs>
        <w:spacing w:after="18" w:line="245"/>
        <w:ind w:left="0"/>
      </w:pPr>
      <w:r>
        <w:rPr>
          <w:sz w:val="22"/>
        </w:rPr>
        <w:t xml:space="preserve">Bảng 2-79: Đặc tả kịch bản CS2 – Thiếu kéo dài</w:t>
      </w:r>
      <w:r>
        <w:tab/>
        <w:t>74</w:t>
      </w:r>
    </w:p>
    <w:p>
      <w:pPr>
        <w:tabs>
          <w:tab w:val="right" w:leader="dot" w:pos="9000"/>
        </w:tabs>
        <w:spacing w:after="18" w:line="245"/>
        <w:ind w:left="0"/>
      </w:pPr>
      <w:r>
        <w:rPr>
          <w:sz w:val="22"/>
        </w:rPr>
        <w:t xml:space="preserve">Bảng 2-80: Đặc tả kịch bản CS3 – Thiếu có tiền âm</w:t>
      </w:r>
      <w:r>
        <w:tab/>
        <w:t>74</w:t>
      </w:r>
    </w:p>
    <w:p>
      <w:pPr>
        <w:tabs>
          <w:tab w:val="right" w:leader="dot" w:pos="9000"/>
        </w:tabs>
        <w:spacing w:after="18" w:line="245"/>
        <w:ind w:left="0"/>
      </w:pPr>
      <w:r>
        <w:rPr>
          <w:sz w:val="22"/>
        </w:rPr>
        <w:t xml:space="preserve">Bảng 2-81: Đặc tả kịch bản CS4 – Thiếu rồi thừa trong cùng kỳ</w:t>
      </w:r>
      <w:r>
        <w:tab/>
        <w:t>75</w:t>
      </w:r>
    </w:p>
    <w:p>
      <w:pPr>
        <w:tabs>
          <w:tab w:val="right" w:leader="dot" w:pos="9000"/>
        </w:tabs>
        <w:spacing w:after="18" w:line="245"/>
        <w:ind w:left="0"/>
      </w:pPr>
      <w:r>
        <w:rPr>
          <w:sz w:val="22"/>
        </w:rPr>
        <w:t xml:space="preserve">Bảng 2-82: Đặc tả kịch bản CS5 – Thừa tiền</w:t>
      </w:r>
      <w:r>
        <w:tab/>
        <w:t>76</w:t>
      </w:r>
    </w:p>
    <w:p>
      <w:pPr>
        <w:tabs>
          <w:tab w:val="right" w:leader="dot" w:pos="9000"/>
        </w:tabs>
        <w:spacing w:after="18" w:line="245"/>
        <w:ind w:left="0"/>
      </w:pPr>
      <w:r>
        <w:rPr>
          <w:sz w:val="22"/>
        </w:rPr>
        <w:t xml:space="preserve">Bảng 2-83: Đặc tả kịch bản CS6 – Trong vùng theo dõi</w:t>
      </w:r>
      <w:r>
        <w:tab/>
        <w:t>77</w:t>
      </w:r>
    </w:p>
    <w:p>
      <w:pPr>
        <w:tabs>
          <w:tab w:val="right" w:leader="dot" w:pos="9000"/>
        </w:tabs>
        <w:spacing w:after="18" w:line="245"/>
        <w:ind w:left="0"/>
      </w:pPr>
      <w:r>
        <w:rPr>
          <w:sz w:val="22"/>
        </w:rPr>
        <w:t xml:space="preserve">Bảng 2-84: Câu trả lời tổng hợp theo sáu ô</w:t>
      </w:r>
      <w:r>
        <w:tab/>
        <w:t>77</w:t>
      </w:r>
    </w:p>
    <w:p>
      <w:pPr>
        <w:tabs>
          <w:tab w:val="right" w:leader="dot" w:pos="9000"/>
        </w:tabs>
        <w:spacing w:after="18" w:line="245"/>
        <w:ind w:left="0"/>
      </w:pPr>
      <w:r>
        <w:rPr>
          <w:sz w:val="22"/>
        </w:rPr>
        <w:t xml:space="preserve">Bảng 2-85: Độ nhạy và trường hợp biên khi trả lời</w:t>
      </w:r>
      <w:r>
        <w:tab/>
        <w:t>78</w:t>
      </w:r>
    </w:p>
    <w:p>
      <w:pPr>
        <w:tabs>
          <w:tab w:val="right" w:leader="dot" w:pos="9000"/>
        </w:tabs>
        <w:spacing w:after="18" w:line="245"/>
        <w:ind w:left="0"/>
      </w:pPr>
      <w:r>
        <w:rPr>
          <w:sz w:val="22"/>
        </w:rPr>
        <w:t xml:space="preserve">Bảng 2-86: Ca kiểm thử kịch bản tiền</w:t>
      </w:r>
      <w:r>
        <w:tab/>
        <w:t>78</w:t>
      </w:r>
    </w:p>
    <w:p>
      <w:pPr>
        <w:tabs>
          <w:tab w:val="right" w:leader="dot" w:pos="9000"/>
        </w:tabs>
        <w:spacing w:after="18" w:line="245"/>
        <w:ind w:left="0"/>
      </w:pPr>
      <w:r>
        <w:rPr>
          <w:sz w:val="22"/>
        </w:rPr>
        <w:t xml:space="preserve">Bảng 2-87: Chỉ số sai số của vòng phản hồi</w:t>
      </w:r>
      <w:r>
        <w:tab/>
        <w:t>80</w:t>
      </w:r>
    </w:p>
    <w:p>
      <w:pPr>
        <w:tabs>
          <w:tab w:val="right" w:leader="dot" w:pos="9000"/>
        </w:tabs>
        <w:spacing w:after="18" w:line="245"/>
        <w:ind w:left="0"/>
      </w:pPr>
      <w:r>
        <w:rPr>
          <w:sz w:val="22"/>
        </w:rPr>
        <w:t xml:space="preserve">Bảng 2-88: Trạng thái model_health và ngưỡng cảnh báo</w:t>
      </w:r>
      <w:r>
        <w:tab/>
        <w:t>80</w:t>
      </w:r>
    </w:p>
    <w:p>
      <w:pPr>
        <w:tabs>
          <w:tab w:val="right" w:leader="dot" w:pos="9000"/>
        </w:tabs>
        <w:spacing w:after="18" w:line="245"/>
        <w:ind w:left="0"/>
      </w:pPr>
      <w:r>
        <w:rPr>
          <w:sz w:val="22"/>
        </w:rPr>
        <w:t xml:space="preserve">Bảng 2-89: Quy tắc hiệu chỉnh từ kết quả đối chiếu</w:t>
      </w:r>
      <w:r>
        <w:tab/>
        <w:t>81</w:t>
      </w:r>
    </w:p>
    <w:p>
      <w:pPr>
        <w:tabs>
          <w:tab w:val="right" w:leader="dot" w:pos="9000"/>
        </w:tabs>
        <w:spacing w:after="18" w:line="245"/>
        <w:ind w:left="0"/>
      </w:pPr>
      <w:r>
        <w:rPr>
          <w:sz w:val="22"/>
        </w:rPr>
        <w:t xml:space="preserve">Bảng 2-90: Đặc tả luồng đối chiếu dự báo với thực tế</w:t>
      </w:r>
      <w:r>
        <w:tab/>
        <w:t>82</w:t>
      </w:r>
    </w:p>
    <w:p>
      <w:pPr>
        <w:tabs>
          <w:tab w:val="right" w:leader="dot" w:pos="9000"/>
        </w:tabs>
        <w:spacing w:after="18" w:line="245"/>
        <w:ind w:left="0"/>
      </w:pPr>
      <w:r>
        <w:rPr>
          <w:sz w:val="22"/>
        </w:rPr>
        <w:t xml:space="preserve">Bảng 2-91: Ngoại lệ của luồng đối chiếu</w:t>
      </w:r>
      <w:r>
        <w:tab/>
        <w:t>82</w:t>
      </w:r>
    </w:p>
    <w:p>
      <w:pPr>
        <w:tabs>
          <w:tab w:val="right" w:leader="dot" w:pos="9000"/>
        </w:tabs>
        <w:spacing w:after="18" w:line="245"/>
        <w:ind w:left="0"/>
      </w:pPr>
      <w:r>
        <w:rPr>
          <w:sz w:val="22"/>
        </w:rPr>
        <w:t>Bảng 2-92: Đặc tả use case UC03.1</w:t>
      </w:r>
      <w:r>
        <w:tab/>
        <w:t>85</w:t>
      </w:r>
    </w:p>
    <w:p>
      <w:pPr>
        <w:tabs>
          <w:tab w:val="right" w:leader="dot" w:pos="9000"/>
        </w:tabs>
        <w:spacing w:after="18" w:line="245"/>
        <w:ind w:left="0"/>
      </w:pPr>
      <w:r>
        <w:rPr>
          <w:sz w:val="22"/>
        </w:rPr>
        <w:t>Bảng 2-93: Dữ liệu đầu vào của UC03.1</w:t>
      </w:r>
      <w:r>
        <w:tab/>
        <w:t>85</w:t>
      </w:r>
    </w:p>
    <w:p>
      <w:pPr>
        <w:tabs>
          <w:tab w:val="right" w:leader="dot" w:pos="9000"/>
        </w:tabs>
        <w:spacing w:after="18" w:line="245"/>
        <w:ind w:left="0"/>
      </w:pPr>
      <w:r>
        <w:rPr>
          <w:sz w:val="22"/>
        </w:rPr>
        <w:t>Bảng 2-94: Dữ liệu đầu ra của UC03.1</w:t>
      </w:r>
      <w:r>
        <w:tab/>
        <w:t>85</w:t>
      </w:r>
    </w:p>
    <w:p>
      <w:pPr>
        <w:tabs>
          <w:tab w:val="right" w:leader="dot" w:pos="9000"/>
        </w:tabs>
        <w:spacing w:after="18" w:line="245"/>
        <w:ind w:left="0"/>
      </w:pPr>
      <w:r>
        <w:rPr>
          <w:sz w:val="22"/>
        </w:rPr>
        <w:t>Bảng 2-95: Đặc tả use case UC03.2</w:t>
      </w:r>
      <w:r>
        <w:tab/>
        <w:t>86</w:t>
      </w:r>
    </w:p>
    <w:p>
      <w:pPr>
        <w:tabs>
          <w:tab w:val="right" w:leader="dot" w:pos="9000"/>
        </w:tabs>
        <w:spacing w:after="18" w:line="245"/>
        <w:ind w:left="0"/>
      </w:pPr>
      <w:r>
        <w:rPr>
          <w:sz w:val="22"/>
        </w:rPr>
        <w:t>Bảng 2-96: Dữ liệu đầu vào của UC03.2</w:t>
      </w:r>
      <w:r>
        <w:tab/>
        <w:t>86</w:t>
      </w:r>
    </w:p>
    <w:p>
      <w:pPr>
        <w:tabs>
          <w:tab w:val="right" w:leader="dot" w:pos="9000"/>
        </w:tabs>
        <w:spacing w:after="18" w:line="245"/>
        <w:ind w:left="0"/>
      </w:pPr>
      <w:r>
        <w:rPr>
          <w:sz w:val="22"/>
        </w:rPr>
        <w:t>Bảng 2-97: Dữ liệu đầu ra của UC03.2</w:t>
      </w:r>
      <w:r>
        <w:tab/>
        <w:t>86</w:t>
      </w:r>
    </w:p>
    <w:p>
      <w:pPr>
        <w:tabs>
          <w:tab w:val="right" w:leader="dot" w:pos="9000"/>
        </w:tabs>
        <w:spacing w:after="18" w:line="245"/>
        <w:ind w:left="0"/>
      </w:pPr>
      <w:r>
        <w:rPr>
          <w:sz w:val="22"/>
        </w:rPr>
        <w:t>Bảng 2-98: Đặc tả use case UC03.3</w:t>
      </w:r>
      <w:r>
        <w:tab/>
        <w:t>87</w:t>
      </w:r>
    </w:p>
    <w:p>
      <w:pPr>
        <w:tabs>
          <w:tab w:val="right" w:leader="dot" w:pos="9000"/>
        </w:tabs>
        <w:spacing w:after="18" w:line="245"/>
        <w:ind w:left="0"/>
      </w:pPr>
      <w:r>
        <w:rPr>
          <w:sz w:val="22"/>
        </w:rPr>
        <w:t>Bảng 2-99: Dữ liệu đầu vào của UC03.3</w:t>
      </w:r>
      <w:r>
        <w:tab/>
        <w:t>87</w:t>
      </w:r>
    </w:p>
    <w:p>
      <w:pPr>
        <w:tabs>
          <w:tab w:val="right" w:leader="dot" w:pos="9000"/>
        </w:tabs>
        <w:spacing w:after="18" w:line="245"/>
        <w:ind w:left="0"/>
      </w:pPr>
      <w:r>
        <w:rPr>
          <w:sz w:val="22"/>
        </w:rPr>
        <w:t>Bảng 2-100: Dữ liệu đầu ra của UC03.3</w:t>
      </w:r>
      <w:r>
        <w:tab/>
        <w:t>87</w:t>
      </w:r>
    </w:p>
    <w:p>
      <w:pPr>
        <w:tabs>
          <w:tab w:val="right" w:leader="dot" w:pos="9000"/>
        </w:tabs>
        <w:spacing w:after="18" w:line="245"/>
        <w:ind w:left="0"/>
      </w:pPr>
      <w:r>
        <w:rPr>
          <w:sz w:val="22"/>
        </w:rPr>
        <w:t>Bảng 2-101: Đặc tả use case UC03.4</w:t>
      </w:r>
      <w:r>
        <w:tab/>
        <w:t>88</w:t>
      </w:r>
    </w:p>
    <w:p>
      <w:pPr>
        <w:tabs>
          <w:tab w:val="right" w:leader="dot" w:pos="9000"/>
        </w:tabs>
        <w:spacing w:after="18" w:line="245"/>
        <w:ind w:left="0"/>
      </w:pPr>
      <w:r>
        <w:rPr>
          <w:sz w:val="22"/>
        </w:rPr>
        <w:t>Bảng 2-102: Dữ liệu đầu vào của UC03.4</w:t>
      </w:r>
      <w:r>
        <w:tab/>
        <w:t>89</w:t>
      </w:r>
    </w:p>
    <w:p>
      <w:pPr>
        <w:tabs>
          <w:tab w:val="right" w:leader="dot" w:pos="9000"/>
        </w:tabs>
        <w:spacing w:after="18" w:line="245"/>
        <w:ind w:left="0"/>
      </w:pPr>
      <w:r>
        <w:rPr>
          <w:sz w:val="22"/>
        </w:rPr>
        <w:t>Bảng 2-103: Dữ liệu đầu ra của UC03.4</w:t>
      </w:r>
      <w:r>
        <w:tab/>
        <w:t>89</w:t>
      </w:r>
    </w:p>
    <w:p>
      <w:pPr>
        <w:tabs>
          <w:tab w:val="right" w:leader="dot" w:pos="9000"/>
        </w:tabs>
        <w:spacing w:after="18" w:line="245"/>
        <w:ind w:left="0"/>
      </w:pPr>
      <w:r>
        <w:rPr>
          <w:sz w:val="22"/>
        </w:rPr>
        <w:t>Bảng 2-104: Đặc tả use case UC03.5</w:t>
      </w:r>
      <w:r>
        <w:tab/>
        <w:t>90</w:t>
      </w:r>
    </w:p>
    <w:p>
      <w:pPr>
        <w:tabs>
          <w:tab w:val="right" w:leader="dot" w:pos="9000"/>
        </w:tabs>
        <w:spacing w:after="18" w:line="245"/>
        <w:ind w:left="0"/>
      </w:pPr>
      <w:r>
        <w:rPr>
          <w:sz w:val="22"/>
        </w:rPr>
        <w:t>Bảng 2-105: Dữ liệu đầu vào của UC03.5</w:t>
      </w:r>
      <w:r>
        <w:tab/>
        <w:t>90</w:t>
      </w:r>
    </w:p>
    <w:p>
      <w:pPr>
        <w:tabs>
          <w:tab w:val="right" w:leader="dot" w:pos="9000"/>
        </w:tabs>
        <w:spacing w:after="18" w:line="245"/>
        <w:ind w:left="0"/>
      </w:pPr>
      <w:r>
        <w:rPr>
          <w:sz w:val="22"/>
        </w:rPr>
        <w:t>Bảng 2-106: Dữ liệu đầu ra của UC03.5</w:t>
      </w:r>
      <w:r>
        <w:tab/>
        <w:t>90</w:t>
      </w:r>
    </w:p>
    <w:p>
      <w:pPr>
        <w:tabs>
          <w:tab w:val="right" w:leader="dot" w:pos="9000"/>
        </w:tabs>
        <w:spacing w:after="18" w:line="245"/>
        <w:ind w:left="0"/>
      </w:pPr>
      <w:r>
        <w:rPr>
          <w:sz w:val="22"/>
        </w:rPr>
        <w:t>Bảng 2-107: Đặc tả use case UC03.6</w:t>
      </w:r>
      <w:r>
        <w:tab/>
        <w:t>91</w:t>
      </w:r>
    </w:p>
    <w:p>
      <w:pPr>
        <w:tabs>
          <w:tab w:val="right" w:leader="dot" w:pos="9000"/>
        </w:tabs>
        <w:spacing w:after="18" w:line="245"/>
        <w:ind w:left="0"/>
      </w:pPr>
      <w:r>
        <w:rPr>
          <w:sz w:val="22"/>
        </w:rPr>
        <w:t>Bảng 2-108: Dữ liệu đầu vào của UC03.6</w:t>
      </w:r>
      <w:r>
        <w:tab/>
        <w:t>91</w:t>
      </w:r>
    </w:p>
    <w:p>
      <w:pPr>
        <w:tabs>
          <w:tab w:val="right" w:leader="dot" w:pos="9000"/>
        </w:tabs>
        <w:spacing w:after="18" w:line="245"/>
        <w:ind w:left="0"/>
      </w:pPr>
      <w:r>
        <w:rPr>
          <w:sz w:val="22"/>
        </w:rPr>
        <w:t>Bảng 2-109: Dữ liệu đầu ra của UC03.6</w:t>
      </w:r>
      <w:r>
        <w:tab/>
        <w:t>91</w:t>
      </w:r>
    </w:p>
    <w:p>
      <w:pPr>
        <w:tabs>
          <w:tab w:val="right" w:leader="dot" w:pos="9000"/>
        </w:tabs>
        <w:spacing w:after="18" w:line="245"/>
        <w:ind w:left="0"/>
      </w:pPr>
      <w:r>
        <w:rPr>
          <w:sz w:val="22"/>
        </w:rPr>
        <w:t>Bảng 2-110: Thứ tự ưu tiên giải pháp theo sáu ô</w:t>
      </w:r>
      <w:r>
        <w:tab/>
        <w:t>92</w:t>
      </w:r>
    </w:p>
    <w:p>
      <w:pPr>
        <w:tabs>
          <w:tab w:val="right" w:leader="dot" w:pos="9000"/>
        </w:tabs>
        <w:spacing w:after="18" w:line="245"/>
        <w:ind w:left="0"/>
      </w:pPr>
      <w:r>
        <w:rPr>
          <w:sz w:val="22"/>
        </w:rPr>
        <w:t>Bảng 2-111: Danh mục nhóm nguồn và phương án</w:t>
      </w:r>
      <w:r>
        <w:tab/>
        <w:t>93</w:t>
      </w:r>
    </w:p>
    <w:p>
      <w:pPr>
        <w:tabs>
          <w:tab w:val="right" w:leader="dot" w:pos="9000"/>
        </w:tabs>
        <w:spacing w:after="18" w:line="245"/>
        <w:ind w:left="0"/>
      </w:pPr>
      <w:r>
        <w:rPr>
          <w:sz w:val="22"/>
        </w:rPr>
        <w:t>Bảng 2-112: Điều kiện cứng UC03</w:t>
      </w:r>
      <w:r>
        <w:tab/>
        <w:t>93</w:t>
      </w:r>
    </w:p>
    <w:p>
      <w:pPr>
        <w:tabs>
          <w:tab w:val="right" w:leader="dot" w:pos="9000"/>
        </w:tabs>
        <w:spacing w:after="18" w:line="245"/>
        <w:ind w:left="0"/>
      </w:pPr>
      <w:r>
        <w:rPr>
          <w:sz w:val="22"/>
        </w:rPr>
        <w:t>Bảng 2-113: Công thức và chỉ tiêu gói giải pháp</w:t>
      </w:r>
      <w:r>
        <w:tab/>
        <w:t>94</w:t>
      </w:r>
    </w:p>
    <w:p>
      <w:pPr>
        <w:tabs>
          <w:tab w:val="right" w:leader="dot" w:pos="9000"/>
        </w:tabs>
        <w:spacing w:after="18" w:line="245"/>
        <w:ind w:left="0"/>
      </w:pPr>
      <w:r>
        <w:rPr>
          <w:sz w:val="22"/>
        </w:rPr>
        <w:t>Bảng 2-114: Đầu ra UC03</w:t>
      </w:r>
      <w:r>
        <w:tab/>
        <w:t>95</w:t>
      </w:r>
    </w:p>
    <w:p>
      <w:pPr>
        <w:tabs>
          <w:tab w:val="right" w:leader="dot" w:pos="9000"/>
        </w:tabs>
        <w:spacing w:after="18" w:line="245"/>
        <w:ind w:left="0"/>
      </w:pPr>
      <w:r>
        <w:rPr>
          <w:sz w:val="22"/>
        </w:rPr>
        <w:t>Bảng 2-115: Quy tắc nghiệp vụ UC03</w:t>
      </w:r>
      <w:r>
        <w:tab/>
        <w:t>96</w:t>
      </w:r>
    </w:p>
    <w:p>
      <w:pPr>
        <w:tabs>
          <w:tab w:val="right" w:leader="dot" w:pos="9000"/>
        </w:tabs>
        <w:spacing w:after="18" w:line="245"/>
        <w:ind w:left="0"/>
      </w:pPr>
      <w:r>
        <w:rPr>
          <w:sz w:val="22"/>
        </w:rPr>
        <w:t>Bảng 2-116: Đặc tả use case UC04.1</w:t>
      </w:r>
      <w:r>
        <w:tab/>
        <w:t>98</w:t>
      </w:r>
    </w:p>
    <w:p>
      <w:pPr>
        <w:tabs>
          <w:tab w:val="right" w:leader="dot" w:pos="9000"/>
        </w:tabs>
        <w:spacing w:after="18" w:line="245"/>
        <w:ind w:left="0"/>
      </w:pPr>
      <w:r>
        <w:rPr>
          <w:sz w:val="22"/>
        </w:rPr>
        <w:t>Bảng 2-117: Dữ liệu đầu vào của UC04.1</w:t>
      </w:r>
      <w:r>
        <w:tab/>
        <w:t>99</w:t>
      </w:r>
    </w:p>
    <w:p>
      <w:pPr>
        <w:tabs>
          <w:tab w:val="right" w:leader="dot" w:pos="9000"/>
        </w:tabs>
        <w:spacing w:after="18" w:line="245"/>
        <w:ind w:left="0"/>
      </w:pPr>
      <w:r>
        <w:rPr>
          <w:sz w:val="22"/>
        </w:rPr>
        <w:t>Bảng 2-118: Dữ liệu đầu ra của UC04.1</w:t>
      </w:r>
      <w:r>
        <w:tab/>
        <w:t>99</w:t>
      </w:r>
    </w:p>
    <w:p>
      <w:pPr>
        <w:tabs>
          <w:tab w:val="right" w:leader="dot" w:pos="9000"/>
        </w:tabs>
        <w:spacing w:after="18" w:line="245"/>
        <w:ind w:left="0"/>
      </w:pPr>
      <w:r>
        <w:rPr>
          <w:sz w:val="22"/>
        </w:rPr>
        <w:t>Bảng 2-119: Đặc tả use case UC04.2</w:t>
      </w:r>
      <w:r>
        <w:tab/>
        <w:t>100</w:t>
      </w:r>
    </w:p>
    <w:p>
      <w:pPr>
        <w:tabs>
          <w:tab w:val="right" w:leader="dot" w:pos="9000"/>
        </w:tabs>
        <w:spacing w:after="18" w:line="245"/>
        <w:ind w:left="0"/>
      </w:pPr>
      <w:r>
        <w:rPr>
          <w:sz w:val="22"/>
        </w:rPr>
        <w:t>Bảng 2-120: Dữ liệu đầu vào của UC04.2</w:t>
      </w:r>
      <w:r>
        <w:tab/>
        <w:t>100</w:t>
      </w:r>
    </w:p>
    <w:p>
      <w:pPr>
        <w:tabs>
          <w:tab w:val="right" w:leader="dot" w:pos="9000"/>
        </w:tabs>
        <w:spacing w:after="18" w:line="245"/>
        <w:ind w:left="0"/>
      </w:pPr>
      <w:r>
        <w:rPr>
          <w:sz w:val="22"/>
        </w:rPr>
        <w:t>Bảng 2-121: Dữ liệu đầu ra của UC04.2</w:t>
      </w:r>
      <w:r>
        <w:tab/>
        <w:t>100</w:t>
      </w:r>
    </w:p>
    <w:p>
      <w:pPr>
        <w:tabs>
          <w:tab w:val="right" w:leader="dot" w:pos="9000"/>
        </w:tabs>
        <w:spacing w:after="18" w:line="245"/>
        <w:ind w:left="0"/>
      </w:pPr>
      <w:r>
        <w:rPr>
          <w:sz w:val="22"/>
        </w:rPr>
        <w:t>Bảng 2-122: Đặc tả use case UC04.3</w:t>
      </w:r>
      <w:r>
        <w:tab/>
        <w:t>101</w:t>
      </w:r>
    </w:p>
    <w:p>
      <w:pPr>
        <w:tabs>
          <w:tab w:val="right" w:leader="dot" w:pos="9000"/>
        </w:tabs>
        <w:spacing w:after="18" w:line="245"/>
        <w:ind w:left="0"/>
      </w:pPr>
      <w:r>
        <w:rPr>
          <w:sz w:val="22"/>
        </w:rPr>
        <w:t>Bảng 2-123: Dữ liệu đầu vào của UC04.3</w:t>
      </w:r>
      <w:r>
        <w:tab/>
        <w:t>101</w:t>
      </w:r>
    </w:p>
    <w:p>
      <w:pPr>
        <w:tabs>
          <w:tab w:val="right" w:leader="dot" w:pos="9000"/>
        </w:tabs>
        <w:spacing w:after="18" w:line="245"/>
        <w:ind w:left="0"/>
      </w:pPr>
      <w:r>
        <w:rPr>
          <w:sz w:val="22"/>
        </w:rPr>
        <w:t>Bảng 2-124: Dữ liệu đầu ra của UC04.3</w:t>
      </w:r>
      <w:r>
        <w:tab/>
        <w:t>101</w:t>
      </w:r>
    </w:p>
    <w:p>
      <w:pPr>
        <w:tabs>
          <w:tab w:val="right" w:leader="dot" w:pos="9000"/>
        </w:tabs>
        <w:spacing w:after="18" w:line="245"/>
        <w:ind w:left="0"/>
      </w:pPr>
      <w:r>
        <w:rPr>
          <w:sz w:val="22"/>
        </w:rPr>
        <w:t>Bảng 2-125: Đặc tả use case UC04.4</w:t>
      </w:r>
      <w:r>
        <w:tab/>
        <w:t>102</w:t>
      </w:r>
    </w:p>
    <w:p>
      <w:pPr>
        <w:tabs>
          <w:tab w:val="right" w:leader="dot" w:pos="9000"/>
        </w:tabs>
        <w:spacing w:after="18" w:line="245"/>
        <w:ind w:left="0"/>
      </w:pPr>
      <w:r>
        <w:rPr>
          <w:sz w:val="22"/>
        </w:rPr>
        <w:t>Bảng 2-126: Dữ liệu đầu vào của UC04.4</w:t>
      </w:r>
      <w:r>
        <w:tab/>
        <w:t>102</w:t>
      </w:r>
    </w:p>
    <w:p>
      <w:pPr>
        <w:tabs>
          <w:tab w:val="right" w:leader="dot" w:pos="9000"/>
        </w:tabs>
        <w:spacing w:after="18" w:line="245"/>
        <w:ind w:left="0"/>
      </w:pPr>
      <w:r>
        <w:rPr>
          <w:sz w:val="22"/>
        </w:rPr>
        <w:t>Bảng 2-127: Dữ liệu đầu ra của UC04.4</w:t>
      </w:r>
      <w:r>
        <w:tab/>
        <w:t>103</w:t>
      </w:r>
    </w:p>
    <w:p>
      <w:pPr>
        <w:tabs>
          <w:tab w:val="right" w:leader="dot" w:pos="9000"/>
        </w:tabs>
        <w:spacing w:after="18" w:line="245"/>
        <w:ind w:left="0"/>
      </w:pPr>
      <w:r>
        <w:rPr>
          <w:sz w:val="22"/>
        </w:rPr>
        <w:t>Bảng 2-128: Đặc tả use case UC04.5</w:t>
      </w:r>
      <w:r>
        <w:tab/>
        <w:t>104</w:t>
      </w:r>
    </w:p>
    <w:p>
      <w:pPr>
        <w:tabs>
          <w:tab w:val="right" w:leader="dot" w:pos="9000"/>
        </w:tabs>
        <w:spacing w:after="18" w:line="245"/>
        <w:ind w:left="0"/>
      </w:pPr>
      <w:r>
        <w:rPr>
          <w:sz w:val="22"/>
        </w:rPr>
        <w:t>Bảng 2-129: Dữ liệu đầu vào của UC04.5</w:t>
      </w:r>
      <w:r>
        <w:tab/>
        <w:t>104</w:t>
      </w:r>
    </w:p>
    <w:p>
      <w:pPr>
        <w:tabs>
          <w:tab w:val="right" w:leader="dot" w:pos="9000"/>
        </w:tabs>
        <w:spacing w:after="18" w:line="245"/>
        <w:ind w:left="0"/>
      </w:pPr>
      <w:r>
        <w:rPr>
          <w:sz w:val="22"/>
        </w:rPr>
        <w:t>Bảng 2-130: Dữ liệu đầu ra của UC04.5</w:t>
      </w:r>
      <w:r>
        <w:tab/>
        <w:t>104</w:t>
      </w:r>
    </w:p>
    <w:p>
      <w:pPr>
        <w:tabs>
          <w:tab w:val="right" w:leader="dot" w:pos="9000"/>
        </w:tabs>
        <w:spacing w:after="18" w:line="245"/>
        <w:ind w:left="0"/>
      </w:pPr>
      <w:r>
        <w:rPr>
          <w:sz w:val="22"/>
        </w:rPr>
        <w:t>Bảng 2-131: Đặc tả use case UC04.6</w:t>
      </w:r>
      <w:r>
        <w:tab/>
        <w:t>105</w:t>
      </w:r>
    </w:p>
    <w:p>
      <w:pPr>
        <w:tabs>
          <w:tab w:val="right" w:leader="dot" w:pos="9000"/>
        </w:tabs>
        <w:spacing w:after="18" w:line="245"/>
        <w:ind w:left="0"/>
      </w:pPr>
      <w:r>
        <w:rPr>
          <w:sz w:val="22"/>
        </w:rPr>
        <w:t>Bảng 2-132: Dữ liệu đầu vào của UC04.6</w:t>
      </w:r>
      <w:r>
        <w:tab/>
        <w:t>105</w:t>
      </w:r>
    </w:p>
    <w:p>
      <w:pPr>
        <w:tabs>
          <w:tab w:val="right" w:leader="dot" w:pos="9000"/>
        </w:tabs>
        <w:spacing w:after="18" w:line="245"/>
        <w:ind w:left="0"/>
      </w:pPr>
      <w:r>
        <w:rPr>
          <w:sz w:val="22"/>
        </w:rPr>
        <w:t>Bảng 2-133: Dữ liệu đầu ra của UC04.6</w:t>
      </w:r>
      <w:r>
        <w:tab/>
        <w:t>105</w:t>
      </w:r>
    </w:p>
    <w:p>
      <w:pPr>
        <w:tabs>
          <w:tab w:val="right" w:leader="dot" w:pos="9000"/>
        </w:tabs>
        <w:spacing w:after="18" w:line="245"/>
        <w:ind w:left="0"/>
      </w:pPr>
      <w:r>
        <w:rPr>
          <w:sz w:val="22"/>
        </w:rPr>
        <w:t>Bảng 2-134: Biến đổi dòng tiền UC04</w:t>
      </w:r>
      <w:r>
        <w:tab/>
        <w:t>106</w:t>
      </w:r>
    </w:p>
    <w:p>
      <w:pPr>
        <w:tabs>
          <w:tab w:val="right" w:leader="dot" w:pos="9000"/>
        </w:tabs>
        <w:spacing w:after="18" w:line="245"/>
        <w:ind w:left="0"/>
      </w:pPr>
      <w:r>
        <w:rPr>
          <w:sz w:val="22"/>
        </w:rPr>
        <w:t>Bảng 2-135: Chỉ tiêu trước–sau</w:t>
      </w:r>
      <w:r>
        <w:tab/>
        <w:t>107</w:t>
      </w:r>
    </w:p>
    <w:p>
      <w:pPr>
        <w:tabs>
          <w:tab w:val="right" w:leader="dot" w:pos="9000"/>
        </w:tabs>
        <w:spacing w:after="18" w:line="245"/>
        <w:ind w:left="0"/>
      </w:pPr>
      <w:r>
        <w:rPr>
          <w:sz w:val="22"/>
        </w:rPr>
        <w:t>Bảng 2-136: Đầu ra UC04</w:t>
      </w:r>
      <w:r>
        <w:tab/>
        <w:t>107</w:t>
      </w:r>
    </w:p>
    <w:p>
      <w:pPr>
        <w:tabs>
          <w:tab w:val="right" w:leader="dot" w:pos="9000"/>
        </w:tabs>
        <w:spacing w:after="18" w:line="245"/>
        <w:ind w:left="0"/>
      </w:pPr>
      <w:r>
        <w:rPr>
          <w:sz w:val="22"/>
        </w:rPr>
        <w:t>Bảng 2-137: Quy tắc nghiệp vụ UC04</w:t>
      </w:r>
      <w:r>
        <w:tab/>
        <w:t>108</w:t>
      </w:r>
    </w:p>
    <w:p>
      <w:pPr>
        <w:tabs>
          <w:tab w:val="right" w:leader="dot" w:pos="9000"/>
        </w:tabs>
        <w:spacing w:after="18" w:line="245"/>
        <w:ind w:left="0"/>
      </w:pPr>
      <w:r>
        <w:rPr>
          <w:sz w:val="22"/>
        </w:rPr>
        <w:t>Bảng 3-1: Bố cục giao diện đơn giản</w:t>
      </w:r>
      <w:r>
        <w:tab/>
        <w:t>109</w:t>
      </w:r>
    </w:p>
    <w:p>
      <w:pPr>
        <w:tabs>
          <w:tab w:val="right" w:leader="dot" w:pos="9000"/>
        </w:tabs>
        <w:spacing w:after="18" w:line="245"/>
        <w:ind w:left="0"/>
      </w:pPr>
      <w:r>
        <w:rPr>
          <w:sz w:val="22"/>
        </w:rPr>
        <w:t>Bảng 3-2: Yêu cầu trải nghiệm</w:t>
      </w:r>
      <w:r>
        <w:tab/>
        <w:t>110</w:t>
      </w:r>
    </w:p>
    <w:p>
      <w:pPr>
        <w:tabs>
          <w:tab w:val="right" w:leader="dot" w:pos="9000"/>
        </w:tabs>
        <w:spacing w:after="18" w:line="245"/>
        <w:ind w:left="0"/>
      </w:pPr>
      <w:r>
        <w:rPr>
          <w:sz w:val="22"/>
        </w:rPr>
        <w:t>Bảng 3-3: Ma trận quyền hai vai trò</w:t>
      </w:r>
      <w:r>
        <w:tab/>
        <w:t>110</w:t>
      </w:r>
    </w:p>
    <w:p>
      <w:pPr>
        <w:tabs>
          <w:tab w:val="right" w:leader="dot" w:pos="9000"/>
        </w:tabs>
        <w:spacing w:after="18" w:line="245"/>
        <w:ind w:left="0"/>
      </w:pPr>
      <w:r>
        <w:rPr>
          <w:sz w:val="22"/>
        </w:rPr>
        <w:t>Bảng 3-4: Trạng thái xử lý tách khỏi lớp nghiệp vụ</w:t>
      </w:r>
      <w:r>
        <w:tab/>
        <w:t>113</w:t>
      </w:r>
    </w:p>
    <w:p>
      <w:pPr>
        <w:tabs>
          <w:tab w:val="right" w:leader="dot" w:pos="9000"/>
        </w:tabs>
        <w:spacing w:after="18" w:line="245"/>
        <w:ind w:left="0"/>
      </w:pPr>
      <w:r>
        <w:rPr>
          <w:sz w:val="22"/>
        </w:rPr>
        <w:t>Bảng 3-5: Đối soát bắt buộc</w:t>
      </w:r>
      <w:r>
        <w:tab/>
        <w:t>114</w:t>
      </w:r>
    </w:p>
    <w:p>
      <w:pPr>
        <w:tabs>
          <w:tab w:val="right" w:leader="dot" w:pos="9000"/>
        </w:tabs>
        <w:spacing w:after="18" w:line="245"/>
        <w:ind w:left="0"/>
      </w:pPr>
      <w:r>
        <w:rPr>
          <w:sz w:val="22"/>
        </w:rPr>
        <w:t>Bảng 3-6: Mục tiêu hiệu năng cần đo</w:t>
      </w:r>
      <w:r>
        <w:tab/>
        <w:t>114</w:t>
      </w:r>
    </w:p>
    <w:p>
      <w:pPr>
        <w:tabs>
          <w:tab w:val="right" w:leader="dot" w:pos="9000"/>
        </w:tabs>
        <w:spacing w:after="18" w:line="245"/>
        <w:ind w:left="0"/>
      </w:pPr>
      <w:r>
        <w:rPr>
          <w:sz w:val="22"/>
        </w:rPr>
        <w:t>Bảng 3-7: Danh sách công cụ có kiểm soát</w:t>
      </w:r>
      <w:r>
        <w:tab/>
        <w:t>115</w:t>
      </w:r>
    </w:p>
    <w:p>
      <w:pPr>
        <w:tabs>
          <w:tab w:val="right" w:leader="dot" w:pos="9000"/>
        </w:tabs>
        <w:spacing w:after="18" w:line="245"/>
        <w:ind w:left="0"/>
      </w:pPr>
      <w:r>
        <w:rPr>
          <w:sz w:val="22"/>
        </w:rPr>
        <w:t>Bảng 3-8: API mục tiêu phiên bản 2.2</w:t>
      </w:r>
      <w:r>
        <w:tab/>
        <w:t>116</w:t>
      </w:r>
    </w:p>
    <w:p>
      <w:pPr>
        <w:tabs>
          <w:tab w:val="right" w:leader="dot" w:pos="9000"/>
        </w:tabs>
        <w:spacing w:after="18" w:line="245"/>
        <w:ind w:left="0"/>
      </w:pPr>
      <w:r>
        <w:rPr>
          <w:sz w:val="22"/>
        </w:rPr>
        <w:t>Bảng 3-9: Mã lỗi và ứng xử</w:t>
      </w:r>
      <w:r>
        <w:tab/>
        <w:t>117</w:t>
      </w:r>
    </w:p>
    <w:p>
      <w:pPr>
        <w:tabs>
          <w:tab w:val="right" w:leader="dot" w:pos="9000"/>
        </w:tabs>
        <w:spacing w:after="18" w:line="245"/>
        <w:ind w:left="0"/>
      </w:pPr>
      <w:r>
        <w:rPr>
          <w:sz w:val="22"/>
        </w:rPr>
        <w:t>Bảng 3-10: Ràng buộc hợp đồng đầu ra</w:t>
      </w:r>
      <w:r>
        <w:tab/>
        <w:t>117</w:t>
      </w:r>
    </w:p>
    <w:p>
      <w:pPr>
        <w:tabs>
          <w:tab w:val="right" w:leader="dot" w:pos="9000"/>
        </w:tabs>
        <w:spacing w:after="18" w:line="245"/>
        <w:ind w:left="0"/>
      </w:pPr>
      <w:r>
        <w:rPr>
          <w:sz w:val="22"/>
        </w:rPr>
        <w:t>Bảng 3-11: Trường hồ sơ, kỳ và bộ dữ liệu</w:t>
      </w:r>
      <w:r>
        <w:tab/>
        <w:t>118</w:t>
      </w:r>
    </w:p>
    <w:p>
      <w:pPr>
        <w:tabs>
          <w:tab w:val="right" w:leader="dot" w:pos="9000"/>
        </w:tabs>
        <w:spacing w:after="18" w:line="245"/>
        <w:ind w:left="0"/>
      </w:pPr>
      <w:r>
        <w:rPr>
          <w:sz w:val="22"/>
        </w:rPr>
        <w:t>Bảng 3-12: Trường đối tác hóa đơn thanh toán</w:t>
      </w:r>
      <w:r>
        <w:tab/>
        <w:t>119</w:t>
      </w:r>
    </w:p>
    <w:p>
      <w:pPr>
        <w:tabs>
          <w:tab w:val="right" w:leader="dot" w:pos="9000"/>
        </w:tabs>
        <w:spacing w:after="18" w:line="245"/>
        <w:ind w:left="0"/>
      </w:pPr>
      <w:r>
        <w:rPr>
          <w:sz w:val="22"/>
        </w:rPr>
        <w:t>Bảng 3-13: Trường tồn kho tiền và sự kiện</w:t>
      </w:r>
      <w:r>
        <w:tab/>
        <w:t>120</w:t>
      </w:r>
    </w:p>
    <w:p>
      <w:pPr>
        <w:tabs>
          <w:tab w:val="right" w:leader="dot" w:pos="9000"/>
        </w:tabs>
        <w:spacing w:after="18" w:line="245"/>
        <w:ind w:left="0"/>
      </w:pPr>
      <w:r>
        <w:rPr>
          <w:sz w:val="22"/>
        </w:rPr>
        <w:t>Bảng 3-14: Vòng đời dữ liệu và kết quả</w:t>
      </w:r>
      <w:r>
        <w:tab/>
        <w:t>120</w:t>
      </w:r>
    </w:p>
    <w:p>
      <w:pPr>
        <w:tabs>
          <w:tab w:val="right" w:leader="dot" w:pos="9000"/>
        </w:tabs>
        <w:spacing w:after="18" w:line="245"/>
        <w:ind w:left="0"/>
      </w:pPr>
      <w:r>
        <w:rPr>
          <w:sz w:val="22"/>
        </w:rPr>
        <w:t>Bảng 3-15: Hợp đồng chuyển giao dùng chung</w:t>
      </w:r>
      <w:r>
        <w:tab/>
        <w:t>121</w:t>
      </w:r>
    </w:p>
    <w:p>
      <w:pPr>
        <w:tabs>
          <w:tab w:val="right" w:leader="dot" w:pos="9000"/>
        </w:tabs>
        <w:spacing w:after="18" w:line="245"/>
        <w:ind w:left="0"/>
      </w:pPr>
      <w:r>
        <w:rPr>
          <w:sz w:val="22"/>
        </w:rPr>
        <w:t>Bảng A-1: Từ điển công thức chẩn đoán</w:t>
      </w:r>
      <w:r>
        <w:tab/>
        <w:t>123</w:t>
      </w:r>
    </w:p>
    <w:p>
      <w:pPr>
        <w:tabs>
          <w:tab w:val="right" w:leader="dot" w:pos="9000"/>
        </w:tabs>
        <w:spacing w:after="18" w:line="245"/>
        <w:ind w:left="0"/>
      </w:pPr>
      <w:r>
        <w:rPr>
          <w:sz w:val="22"/>
        </w:rPr>
        <w:t>Bảng B-1: Công thức liên tác vụ</w:t>
      </w:r>
      <w:r>
        <w:tab/>
        <w:t>125</w:t>
      </w:r>
    </w:p>
    <w:p>
      <w:pPr>
        <w:tabs>
          <w:tab w:val="right" w:leader="dot" w:pos="9000"/>
        </w:tabs>
        <w:spacing w:after="18" w:line="245"/>
        <w:ind w:left="0"/>
      </w:pPr>
      <w:r>
        <w:rPr>
          <w:sz w:val="22"/>
        </w:rPr>
        <w:t>Bảng C-1: Danh mục tham số cần quản lý</w:t>
      </w:r>
      <w:r>
        <w:tab/>
        <w:t>127</w:t>
      </w:r>
    </w:p>
    <w:p>
      <w:pPr>
        <w:tabs>
          <w:tab w:val="right" w:leader="dot" w:pos="9000"/>
        </w:tabs>
        <w:spacing w:after="18" w:line="245"/>
        <w:ind w:left="0"/>
      </w:pPr>
      <w:r>
        <w:rPr>
          <w:sz w:val="22"/>
        </w:rPr>
        <w:t>Bảng D-1: Ca kiểm thử dữ liệu chẩn đoán bảo mật</w:t>
      </w:r>
      <w:r>
        <w:tab/>
        <w:t>129</w:t>
      </w:r>
    </w:p>
    <w:p>
      <w:pPr>
        <w:tabs>
          <w:tab w:val="right" w:leader="dot" w:pos="9000"/>
        </w:tabs>
        <w:spacing w:after="18" w:line="245"/>
        <w:ind w:left="0"/>
      </w:pPr>
      <w:r>
        <w:rPr>
          <w:sz w:val="22"/>
        </w:rPr>
        <w:t>Bảng E-1: Ca kiểm thử liên tác vụ và trải nghiệm</w:t>
      </w:r>
      <w:r>
        <w:tab/>
        <w:t>132</w:t>
      </w:r>
    </w:p>
    <w:p>
      <w:pPr>
        <w:tabs>
          <w:tab w:val="right" w:leader="dot" w:pos="9000"/>
        </w:tabs>
        <w:spacing w:after="18" w:line="245"/>
        <w:ind w:left="0"/>
      </w:pPr>
      <w:r>
        <w:rPr>
          <w:sz w:val="22"/>
        </w:rPr>
        <w:t>Bảng F-1: Quy trình tính ngưỡng sau khi thống nhất SRS</w:t>
      </w:r>
      <w:r>
        <w:tab/>
        <w:t>133</w:t>
      </w:r>
    </w:p>
    <w:p>
      <w:pPr>
        <w:tabs>
          <w:tab w:val="right" w:leader="dot" w:pos="9000"/>
        </w:tabs>
        <w:spacing w:after="18" w:line="245"/>
        <w:ind w:left="0"/>
      </w:pPr>
      <w:r>
        <w:rPr>
          <w:sz w:val="22"/>
        </w:rPr>
        <w:t>Bảng F-2: Phủ sáu ô bằng biến thể của một doanh nghiệp</w:t>
      </w:r>
      <w:r>
        <w:tab/>
        <w:t>134</w:t>
      </w:r>
    </w:p>
    <w:p>
      <w:pPr>
        <w:tabs>
          <w:tab w:val="right" w:leader="dot" w:pos="9000"/>
        </w:tabs>
        <w:spacing w:after="18" w:line="245"/>
        <w:ind w:left="0"/>
      </w:pPr>
      <w:r>
        <w:rPr>
          <w:sz w:val="22"/>
        </w:rPr>
        <w:t>Bảng G-1: Ranh giới triển khai</w:t>
      </w:r>
      <w:r>
        <w:tab/>
        <w:t>135</w:t>
      </w:r>
    </w:p>
    <w:p>
      <w:pPr>
        <w:tabs>
          <w:tab w:val="right" w:leader="dot" w:pos="9000"/>
        </w:tabs>
        <w:spacing w:after="18" w:line="245"/>
        <w:ind w:left="0"/>
      </w:pPr>
      <w:r>
        <w:rPr>
          <w:sz w:val="22"/>
        </w:rPr>
        <w:t>Bảng G-2: Truy vết yêu cầu thay đổi</w:t>
      </w:r>
      <w:r>
        <w:tab/>
        <w:t>136</w:t>
      </w:r>
    </w:p>
    <w:p>
      <w:pPr>
        <w:pStyle w:val="Heading1"/>
        <w:pageBreakBefore/>
      </w:pPr>
      <w:r>
        <w:t>1 Giới thiệu</w:t>
      </w:r>
    </w:p>
    <w:p>
      <w:pPr>
        <w:pStyle w:val="Heading2"/>
      </w:pPr>
      <w:r>
        <w:t>1.1 Mục đích</w:t>
      </w:r>
    </w:p>
    <w:p>
      <w:r>
        <w:rPr>
          <w:b w:val="0"/>
        </w:rPr>
        <w:t>SME Liquidity Copilot giúp chủ doanh nghiệp và kế toán xác định vốn đang nằm ở đâu, dự báo thời điểm tiền có thể thiếu hoặc còn dư, lựa chọn hướng xử lý phù hợp và thử tác động của phương án trước khi quyết định. Đối tượng thí điểm là một doanh nghiệp nhỏ và vừa sản xuất may mặc theo mô hình FOB, có các quan hệ khách hàng và nhà cung cấp được phân tích đến từng hóa đơn, lô hàng và sự kiện tiền.</w:t>
      </w:r>
    </w:p>
    <w:p>
      <w:r>
        <w:rPr>
          <w:b w:val="0"/>
        </w:rPr>
        <w:t>Hệ thống phải phù hợp với doanh nghiệp đang theo dõi doanh thu, khách hàng và công nợ bằng Excel hoặc phần mềm kế toán cài tại doanh nghiệp. Tùy nguồn có sẵn, hệ thống tiếp nhận tệp, tệp xuất từ phần mềm kế toán hoặc API được cấp quyền, sau đó tự trích xuất, kiểm tra và chuẩn hóa.</w:t>
      </w:r>
    </w:p>
    <w:tbl>
      <w:tblPr>
        <w:tblW w:type="auto" w:w="0"/>
        <w:jc w:val="center"/>
        <w:tblLayout w:type="fixed"/>
        <w:tblLook w:firstColumn="1" w:firstRow="1" w:lastColumn="0" w:lastRow="0" w:noHBand="0" w:noVBand="1" w:val="04A0"/>
      </w:tblPr>
      <w:tblGrid>
        <w:gridCol w:w="2704"/>
        <w:gridCol w:w="6368"/>
      </w:tblGrid>
      <w:tr>
        <w:trPr>
          <w:cantSplit/>
          <w:tblHeader/>
        </w:trPr>
        <w:tc>
          <w:tcPr>
            <w:tcW w:type="dxa" w:w="270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Đối tượng đọc tài liệu</w:t>
            </w:r>
          </w:p>
        </w:tc>
        <w:tc>
          <w:tcPr>
            <w:tcW w:type="dxa" w:w="636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Mục đích sử dụng</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w:t>
            </w:r>
          </w:p>
        </w:tc>
        <w:tc>
          <w:tcPr>
            <w:tcW w:type="dxa" w:w="636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Thống nhất nhu cầu, phạm vi, phân quyền, cách đọc kết quả và tiêu chí nghiệm thu.</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Bên đánh giá độc lập</w:t>
            </w:r>
          </w:p>
        </w:tc>
        <w:tc>
          <w:tcPr>
            <w:tcW w:type="dxa" w:w="636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Đánh giá tính nhất quán của thiết kế, khả năng giải thích, bảo mật và bằng chứng kiểm chứng.</w:t>
            </w:r>
          </w:p>
        </w:tc>
      </w:tr>
    </w:tbl>
    <w:p>
      <w:pPr>
        <w:pStyle w:val="Caption"/>
        <w:jc w:val="center"/>
      </w:pPr>
      <w:r>
        <w:t>Bảng 1-1: Đối tượng sử dụng tài liệu</w:t>
      </w:r>
    </w:p>
    <w:p>
      <w:pPr>
        <w:spacing w:after="0" w:before="0" w:line="20" w:lineRule="exact"/>
      </w:pPr>
      <w:r>
        <w:rPr>
          <w:sz w:val="2"/>
        </w:rPr>
        <w:t xml:space="preserve"> </w:t>
      </w:r>
    </w:p>
    <w:p>
      <w:pPr>
        <w:pStyle w:val="Heading2"/>
      </w:pPr>
      <w:r>
        <w:t>1.2 Phạm vi</w:t>
      </w:r>
    </w:p>
    <w:tbl>
      <w:tblPr>
        <w:tblW w:type="auto" w:w="0"/>
        <w:jc w:val="center"/>
        <w:tblLayout w:type="fixed"/>
        <w:tblLook w:firstColumn="1" w:firstRow="1" w:lastColumn="0" w:lastRow="0" w:noHBand="0" w:noVBand="1" w:val="04A0"/>
      </w:tblPr>
      <w:tblGrid>
        <w:gridCol w:w="4732"/>
        <w:gridCol w:w="4340"/>
      </w:tblGrid>
      <w:tr>
        <w:trPr>
          <w:cantSplit/>
          <w:tblHeader/>
        </w:trPr>
        <w:tc>
          <w:tcPr>
            <w:tcW w:type="dxa" w:w="473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Thuộc phạm vi</w:t>
            </w:r>
          </w:p>
        </w:tc>
        <w:tc>
          <w:tcPr>
            <w:tcW w:type="dxa" w:w="434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Ngoài phạm vi triển khai hiện tại</w:t>
            </w:r>
          </w:p>
        </w:tc>
      </w:tr>
      <w:tr>
        <w:trPr>
          <w:cantSplit/>
        </w:trPr>
        <w:tc>
          <w:tcPr>
            <w:tcW w:type="dxa" w:w="473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UC00: tải tệp hoặc kết nối nguồn có hỗ trợ; tự trích xuất, kiểm tra, chuẩn hóa; hướng dẫn bổ sung tập trung.</w:t>
            </w:r>
          </w:p>
        </w:tc>
        <w:tc>
          <w:tcPr>
            <w:tcW w:type="dxa" w:w="4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Tích hợp sẵn mọi phần mềm kế toán; tự động đọc báo cáo không có cấu trúc mà không kiểm chứng.</w:t>
            </w:r>
          </w:p>
        </w:tc>
      </w:tr>
      <w:tr>
        <w:trPr>
          <w:cantSplit/>
        </w:trPr>
        <w:tc>
          <w:tcPr>
            <w:tcW w:type="dxa" w:w="473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UC01: tính DSO, DIO, DPO, CCC; phân rã vốn và nghĩa vụ; đánh giá ba mức W0/W1/W2.</w:t>
            </w:r>
          </w:p>
        </w:tc>
        <w:tc>
          <w:tcPr>
            <w:tcW w:type="dxa" w:w="4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Quyết định tín dụng, kết luận phá sản hoặc cam kết doanh nghiệp an toàn tuyệt đối.</w:t>
            </w:r>
          </w:p>
        </w:tc>
      </w:tr>
      <w:tr>
        <w:trPr>
          <w:cantSplit/>
        </w:trPr>
        <w:tc>
          <w:tcPr>
            <w:tcW w:type="dxa" w:w="473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UC02: dự báo tối đa 13 tuần trên lịch ngày; ba kịch bản; ngưỡng tiền Miller–Orr; hai nhánh TH01/TH02.</w:t>
            </w:r>
          </w:p>
        </w:tc>
        <w:tc>
          <w:tcPr>
            <w:tcW w:type="dxa" w:w="4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Coi báo cáo tài chính tổng hợp là đủ cho dự báo chi tiết; mặc định tiền sẽ thu được chỉ vì có hóa đơn.</w:t>
            </w:r>
          </w:p>
        </w:tc>
      </w:tr>
      <w:tr>
        <w:trPr>
          <w:cantSplit/>
        </w:trPr>
        <w:tc>
          <w:tcPr>
            <w:tcW w:type="dxa" w:w="473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UC03: gợi ý theo sáu ô; ưu tiên nhóm nguồn, điều kiện, thời gian, chi phí, phần còn thiếu; nhánh giữ tiền/đầu tư ngắn hạn có điều kiện.</w:t>
            </w:r>
          </w:p>
        </w:tc>
        <w:tc>
          <w:tcPr>
            <w:tcW w:type="dxa" w:w="4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Gửi hồ sơ vay, mua sản phẩm đầu tư, ký thỏa thuận hoặc coi sản phẩm minh họa là đề nghị tài trợ thực tế.</w:t>
            </w:r>
          </w:p>
        </w:tc>
      </w:tr>
      <w:tr>
        <w:trPr>
          <w:cantSplit/>
        </w:trPr>
        <w:tc>
          <w:tcPr>
            <w:tcW w:type="dxa" w:w="473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UC04: thử ba đòn bẩy nội bộ trên ba kịch bản dự báo; so sánh trước–sau.</w:t>
            </w:r>
          </w:p>
        </w:tc>
        <w:tc>
          <w:tcPr>
            <w:tcW w:type="dxa" w:w="4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Mô phỏng giải ngân và hoàn trả khoản vay hoặc đầu tư có kỳ hạn trong phiên bản hiện tại; thực thi hành động bên ngoài.</w:t>
            </w:r>
          </w:p>
        </w:tc>
      </w:tr>
    </w:tbl>
    <w:p>
      <w:pPr>
        <w:pStyle w:val="Caption"/>
        <w:jc w:val="center"/>
      </w:pPr>
      <w:r>
        <w:t>Bảng 1-2: Phạm vi chức năng</w:t>
      </w:r>
    </w:p>
    <w:p>
      <w:pPr>
        <w:spacing w:after="0" w:before="0" w:line="20" w:lineRule="exact"/>
      </w:pPr>
      <w:r>
        <w:rPr>
          <w:sz w:val="2"/>
        </w:rPr>
        <w:t xml:space="preserve"> </w:t>
      </w:r>
    </w:p>
    <w:p>
      <w:r>
        <w:rPr>
          <w:b w:val="0"/>
        </w:rPr>
        <w:t>Mô hình FOB trong tài liệu là doanh nghiệp tự tổ chức mua nguyên phụ liệu và sản xuất thành phẩm theo đơn hàng. Đây là mô hình hoạt động để phân tích vốn; không dùng riêng tên điều kiện giao hàng FOB để suy ra quyền sở hữu, thời điểm ghi nhận doanh thu hay ngày thu tiền. Những nội dung đó phải lấy từ hợp đồng và dữ liệu đã kiểm tra.</w:t>
      </w:r>
    </w:p>
    <w:p>
      <w:pPr>
        <w:pStyle w:val="Heading2"/>
      </w:pPr>
      <w:r>
        <w:t>1.3 Thuật ngữ và quy ước</w:t>
      </w:r>
    </w:p>
    <w:tbl>
      <w:tblPr>
        <w:tblW w:type="auto" w:w="0"/>
        <w:jc w:val="center"/>
        <w:tblLayout w:type="fixed"/>
        <w:tblLook w:firstColumn="1" w:firstRow="1" w:lastColumn="0" w:lastRow="0" w:noHBand="0" w:noVBand="1" w:val="04A0"/>
      </w:tblPr>
      <w:tblGrid>
        <w:gridCol w:w="2163"/>
        <w:gridCol w:w="6909"/>
      </w:tblGrid>
      <w:tr>
        <w:trPr>
          <w:cantSplit/>
          <w:tblHeader/>
        </w:trPr>
        <w:tc>
          <w:tcPr>
            <w:tcW w:type="dxa" w:w="216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Thuật ngữ</w:t>
            </w:r>
          </w:p>
        </w:tc>
        <w:tc>
          <w:tcPr>
            <w:tcW w:type="dxa" w:w="690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Cách hiểu trong hệ thống</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 INV / AP</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 thương mại / tồn kho thuộc sở hữu / phải trả thương mại. AP là nghĩa vụ, không phải tiền thuộc doanh nghiệp đang bị người khác giữ.</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 / DIO / DPO / CCC</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ngày phải thu / tồn kho / phải trả theo cơ sở tính đã công bố; CCC = DSO + DIO − DPO.</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W0 / W1 / W2</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An toàn theo phạm vi chẩn đoán / Có nguy cơ / Điểm nghẽn nghiêm trọng. W2 mô tả mức nghiêm trọng của vốn lưu động, không tự kết luận thiếu tiền mặt.</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 TH02</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tiền (có ngày tiền dưới L) / Thừa tiền (không thiếu và có ngày tiền trên H) theo Base. Đây là hai nhánh định tuyến duy nhất; tiền luôn nằm trong [L; H] là trạng thái theo dõi, không gán ô.</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M1–M6</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Sáu tổ hợp của W0–W2 và TH01–TH02; không dùng màu ma trận thay cho màu cảnh báo tiền.</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khả dụng đầu dự báo, sau khi loại phần bị hạn chế sử dụng; không cộng hạn mức vay chưa rút.</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 Z / H</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tiền dưới / mức quay về mục tiêu / giới hạn trên theo chính sách Miller–Orr đã được xác nhận. Tương ứng Rmin / Rtarget / Rupper trong hợp đồng tương thích.</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Snapshot</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dữ liệu đã kiểm tra tại một ngày chốt; có mã, phạm vi và phiên bản. Hệ thống hiển thị là dữ liệu tại ngày chốt.</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 Conservative / Positive</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Kịch bản cơ sở / thận trọng / tích cực; mã API lần lượt base, conservative, positive.</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Khoảng thiếu dưới sàn</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MAX(0, L − tiền dự báo). Đây là căn cứ xác định thiếu; khác với khoảng bù về mục tiêu Z.</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SafeCash</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tiền có thể phân bổ sau khi kiểm tra toàn bộ lịch nghĩa vụ và dự trữ; không bằng toàn bộ tiền hiện có.</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Tạm tính</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dựa trên giả định được khai báo. Thiếu dữ liệu bắt buộc là vấn đề cần bổ sung, không phải một mức phân loại thứ tư.</w:t>
            </w:r>
          </w:p>
        </w:tc>
      </w:tr>
    </w:tbl>
    <w:p>
      <w:pPr>
        <w:pStyle w:val="Caption"/>
        <w:jc w:val="center"/>
      </w:pPr>
      <w:r>
        <w:t>Bảng 1-3: Thuật ngữ dùng chung</w:t>
      </w:r>
    </w:p>
    <w:p>
      <w:pPr>
        <w:spacing w:after="0" w:before="0" w:line="20" w:lineRule="exact"/>
      </w:pPr>
      <w:r>
        <w:rPr>
          <w:sz w:val="2"/>
        </w:rPr>
        <w:t xml:space="preserve"> </w:t>
      </w:r>
    </w:p>
    <w:p>
      <w:pPr>
        <w:pStyle w:val="Heading2"/>
      </w:pPr>
      <w:r>
        <w:t>1.4 Căn cứ và quản lý phiên bản</w:t>
      </w:r>
    </w:p>
    <w:p>
      <w:r>
        <w:rPr>
          <w:b w:val="0"/>
        </w:rPr>
        <w:t>Căn cứ nghiệp vụ là SRS phiên bản 2.2 có nhận xét, bộ đặc tả công thức FOB UC01–UC04 phiên bản 10 và bộ ngưỡng Nguong_SMEs_FOB_2023_2025 (cấu hình fob.threshold.v3: 20 doanh nghiệp may FOB, 60 năm–doanh nghiệp, FiinTrade 2023–2025). Phiên bản này thay thế logic phân loại, kịch bản, ưu tiên giải pháp và trải nghiệm tương ứng. Các kết quả số trước đây không được chuyển nguyên trạng thành kết quả kiểm thử FOB mới.</w:t>
      </w:r>
    </w:p>
    <w:p>
      <w:r>
        <w:rPr>
          <w:b w:val="0"/>
        </w:rPr>
        <w:t>Căn cứ phương pháp ngưỡng tiền: Miller, M. H., &amp; Orr, D. (1966). A Model of the Demand for Money by Firms. The Quarterly Journal of Economics, 80(3), 413–435. https://doi.org/10.2307/1880728. Mô hình thiết lập giới hạn kiểm soát tiền theo chi phí chuyển đổi, biến động dòng tiền và chi phí cơ hội; chính sách L do doanh nghiệp xác nhận. Phương pháp dự báo và cấp màu cảnh báo là các quy tắc ứng dụng được quy định riêng trong SRS.</w:t>
      </w:r>
    </w:p>
    <w:p>
      <w:r>
        <w:rPr>
          <w:b w:val="0"/>
        </w:rPr>
        <w:t>Cấu trúc tài liệu giữ khung SRS của bản gốc: Giới thiệu; Yêu cầu chức năng; Yêu cầu phi chức năng; Phụ lục A–G. Đây là lựa chọn bố cục tài liệu, không phải tuyên bố chứng nhận tuân thủ một tiêu chuẩn.</w:t>
      </w:r>
    </w:p>
    <w:p>
      <w:r>
        <w:br w:type="page"/>
      </w:r>
    </w:p>
    <w:tbl>
      <w:tblPr>
        <w:tblW w:type="auto" w:w="0"/>
        <w:jc w:val="center"/>
        <w:tblLayout w:type="fixed"/>
        <w:tblLook w:firstColumn="1" w:firstRow="1" w:lastColumn="0" w:lastRow="0" w:noHBand="0" w:noVBand="1" w:val="04A0"/>
      </w:tblPr>
      <w:tblGrid>
        <w:gridCol w:w="2163"/>
        <w:gridCol w:w="6909"/>
      </w:tblGrid>
      <w:tr>
        <w:trPr>
          <w:cantSplit/>
          <w:tblHeader/>
        </w:trPr>
        <w:tc>
          <w:tcPr>
            <w:tcW w:type="dxa" w:w="216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Hạng mục</w:t>
            </w:r>
          </w:p>
        </w:tc>
        <w:tc>
          <w:tcPr>
            <w:tcW w:type="dxa" w:w="690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 định của phiên bản 2.3</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 doanh nghiệp</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 không lấy ngưỡng hoặc dữ liệu của CMT làm mặc định.</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Phân loại</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mức UC01 × hai nhánh UC02 (thiếu: tiền dưới L; thừa: tiền trên H); sáu mã M1–M6. Tiền luôn nằm trong [L; H] là trạng thái theo dõi, không gán ô. Không tạo nhóm bổ sung khi thiếu dữ liệu.</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 báo và phép thử</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kịch bản. Điều kiện bất lợi của phép thử thể hiện qua Conservative hoặc tham số rõ ràng, không thêm kịch bản hệ thống.</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 và chính sách</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phát hành phần có đủ dữ liệu và chính sách được xác nhận; không điền giá trị ngưỡng để lấp chỗ trống.</w:t>
            </w:r>
          </w:p>
        </w:tc>
      </w:tr>
      <w:tr>
        <w:trPr>
          <w:cantSplit/>
        </w:trPr>
        <w:tc>
          <w:tcPr>
            <w:tcW w:type="dxa" w:w="216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toán và diễn giải</w:t>
            </w:r>
          </w:p>
        </w:tc>
        <w:tc>
          <w:tcPr>
            <w:tcW w:type="dxa" w:w="690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tính tất định tạo số; LLM diễn giải. Cùng nền dữ liệu và phiên bản phải tái lập được kết quả.</w:t>
            </w:r>
          </w:p>
        </w:tc>
      </w:tr>
    </w:tbl>
    <w:p>
      <w:pPr>
        <w:pStyle w:val="Caption"/>
        <w:jc w:val="center"/>
      </w:pPr>
      <w:r>
        <w:t>Bảng 1-4: Các quyết định xuyên suốt</w:t>
      </w:r>
    </w:p>
    <w:p>
      <w:pPr>
        <w:spacing w:after="0" w:before="0" w:line="20" w:lineRule="exact"/>
      </w:pPr>
      <w:r>
        <w:rPr>
          <w:sz w:val="2"/>
        </w:rPr>
        <w:t xml:space="preserve"> </w:t>
      </w:r>
    </w:p>
    <w:p>
      <w:pPr>
        <w:pStyle w:val="Heading2"/>
      </w:pPr>
      <w:r>
        <w:t>1.5 Cách sử dụng tài liệu</w:t>
      </w:r>
    </w:p>
    <w:p>
      <w:r>
        <w:rPr>
          <w:b w:val="0"/>
        </w:rPr>
        <w:t>Phần 2 xác định chức năng và luồng thao tác; phần 3 quy định cách bảo vệ, kiểm chứng và trình bày kết quả. Các phụ lục cung cấp công thức, tham số và ca nghiệm thu để phát triển bộ tính. Mọi yêu cầu dùng từ “phải” là bắt buộc. Các mục chờ hiệu chỉnh là trạng thái của cấu hình, không cho phép tự điền số hoặc phát hành kết luận thiếu căn cứ.</w:t>
      </w:r>
    </w:p>
    <w:p>
      <w:pPr>
        <w:pStyle w:val="Heading1"/>
        <w:pageBreakBefore/>
      </w:pPr>
      <w:r>
        <w:t>2 Các yêu cầu chức năng</w:t>
      </w:r>
    </w:p>
    <w:p>
      <w:pPr>
        <w:pStyle w:val="Heading2"/>
      </w:pPr>
      <w:r>
        <w:t>2.1 Hai vai trò người dùng</w:t>
      </w:r>
    </w:p>
    <w:tbl>
      <w:tblPr>
        <w:tblW w:type="auto" w:w="0"/>
        <w:jc w:val="center"/>
        <w:tblLayout w:type="fixed"/>
        <w:tblLook w:firstColumn="1" w:firstRow="1" w:lastColumn="0" w:lastRow="0" w:noHBand="0" w:noVBand="1" w:val="04A0"/>
      </w:tblPr>
      <w:tblGrid>
        <w:gridCol w:w="1622"/>
        <w:gridCol w:w="4259"/>
        <w:gridCol w:w="3191"/>
      </w:tblGrid>
      <w:tr>
        <w:trPr>
          <w:cantSplit/>
          <w:tblHeader/>
        </w:trPr>
        <w:tc>
          <w:tcPr>
            <w:tcW w:type="dxa" w:w="162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Vai trò</w:t>
            </w:r>
          </w:p>
        </w:tc>
        <w:tc>
          <w:tcPr>
            <w:tcW w:type="dxa" w:w="425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Quyền nghiệp vụ</w:t>
            </w:r>
          </w:p>
        </w:tc>
        <w:tc>
          <w:tcPr>
            <w:tcW w:type="dxa" w:w="319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Giới hạn</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w:t>
            </w:r>
          </w:p>
        </w:tc>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mọi kết quả trong phạm vi doanh nghiệp; hỏi đáp; xác nhận Cash0, mức L, chính sách, cờ chiến lược/thiết yếu; xem giải pháp, thử phương án và quyết định ngoài hệ thống.</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thao tác tự động chuyển tiền, sửa sổ hoặc ký vay. Xác nhận giả định không đồng nghĩa đối tác đồng ý.</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w:t>
            </w:r>
          </w:p>
        </w:tc>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Tải hoặc làm mới nguồn được giao; kiểm tra bảng trích xuất, sửa ánh xạ, bổ sung chứng từ, đối chiếu, xem kết quả và tạo phép thử.</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phê duyệt chính sách hoặc xác nhận thay chủ doanh nghiệp; các đề xuất thay đổi phải chờ chủ doanh nghiệp xác nhận.</w:t>
            </w:r>
          </w:p>
        </w:tc>
      </w:tr>
    </w:tbl>
    <w:p>
      <w:pPr>
        <w:pStyle w:val="Caption"/>
        <w:jc w:val="center"/>
      </w:pPr>
      <w:r>
        <w:t>Bảng 2-1: Vai trò và giới hạn quyền</w:t>
      </w:r>
    </w:p>
    <w:p>
      <w:pPr>
        <w:spacing w:after="0" w:before="0" w:line="20" w:lineRule="exact"/>
      </w:pPr>
      <w:r>
        <w:rPr>
          <w:sz w:val="2"/>
        </w:rPr>
        <w:t xml:space="preserve"> </w:t>
      </w:r>
    </w:p>
    <w:p>
      <w:r>
        <w:rPr>
          <w:b w:val="0"/>
        </w:rPr>
        <w:t>Không tạo vai trò người phê duyệt chính sách, giám đốc tài chính hoặc quản trị nghiệp vụ riêng. Chủ doanh nghiệp thực hiện quyền xác nhận chính sách. LLM, API dữ liệu và phần mềm kế toán là thành phần hoặc nguồn tích hợp, không phải người dùng ứng dụng. Bên đánh giá độc lập tiếp nhận tài liệu hoặc bản xuất được phép, không mặc định có tài khoản.</w:t>
      </w:r>
    </w:p>
    <w:p>
      <w:pPr>
        <w:pStyle w:val="Heading2"/>
      </w:pPr>
      <w:r>
        <w:t>2.2 Các chức năng và nguyên tắc giảm thao tác</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Hệ thống phải cung cấp năm mục dễ nhận biết: Dữ liệu, Chẩn đoán, Dự báo, Giải pháp, Thử phương án. Chat dùng chung dữ kiện với các màn hình.</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 có thể mở Giải pháp trực tiếp. Hệ thống tự lấy kết quả UC01–UC02 phù hợp hoặc chạy phần còn thiếu, không yêu cầu người dùng thao tác một bước chuẩn bị riêng.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yêu cầu bổ sung khi thiếu trường bắt buộc hoặc cần quyết định của người có quyền. Các vấn đề có thể tổng hợp phải được đưa vào một danh sách, kèm vị trí và cách sửa.</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yêu cầu người dùng tự chọn công cụ, nhập mã snapshot, mã công thức, mã ma trận hoặc cấu hình kỹ thuật để xem kết quả thông thường.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Thông tin chi tiết đặt trong vùng mở rộng theo nhu cầu. Màn tổng quan trước hết trả lời kết luận, số tiền, thời điểm, đối tượng chính và lựa chọn tiếp theo.</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FR-G-06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thao tác mục tiêu trên dữ liệu đã sẵn sàng: mở kết quả; mở giải pháp; chọn phép thử. Đây là mục tiêu thiết kế trải nghiệm, không phải cam kết có giải pháp khả thi sau một số lượt hỏi cố định.</w:t>
            </w:r>
          </w:p>
        </w:tc>
      </w:tr>
    </w:tbl>
    <w:p>
      <w:pPr>
        <w:pStyle w:val="Caption"/>
        <w:jc w:val="center"/>
      </w:pPr>
      <w:r>
        <w:t>Bảng 2-2: Yêu cầu đơn giản hóa trải nghiệm</w:t>
      </w:r>
    </w:p>
    <w:p>
      <w:pPr>
        <w:spacing w:after="0" w:before="0" w:line="20" w:lineRule="exact"/>
      </w:pPr>
      <w:r>
        <w:rPr>
          <w:sz w:val="2"/>
        </w:rPr>
        <w:t xml:space="preserve"> </w:t>
      </w:r>
    </w:p>
    <w:p>
      <w:pPr>
        <w:pStyle w:val="Heading2"/>
      </w:pPr>
      <w:r>
        <w:t>2.3 Biểu đồ use case tổng quan</w:t>
      </w:r>
    </w:p>
    <w:p>
      <w:r>
        <w:rPr>
          <w:b w:val="0"/>
        </w:rPr>
        <w:t>Biểu đồ chỉ thể hiện hai tác nhân người dùng và các nhóm chức năng trực tiếp. Các kiểm tra quyền, chuẩn hóa và tính toán là hoạt động bên trong, không yêu cầu người dùng thực hiện như các màn hình độc lập.</w:t>
      </w:r>
    </w:p>
    <w:p>
      <w:pPr>
        <w:keepNext/>
        <w:pageBreakBefore/>
        <w:jc w:val="center"/>
      </w:pPr>
      <w:r>
        <w:drawing>
          <wp:inline xmlns:a="http://schemas.openxmlformats.org/drawingml/2006/main" xmlns:pic="http://schemas.openxmlformats.org/drawingml/2006/picture">
            <wp:extent cx="5742432" cy="3987800"/>
            <wp:docPr id="1" name="Picture 1" descr="Use case tổng quan với hai vai trò và năm nhóm chức năng"/>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742432" cy="3987800"/>
                    </a:xfrm>
                    <a:prstGeom prst="rect"/>
                  </pic:spPr>
                </pic:pic>
              </a:graphicData>
            </a:graphic>
          </wp:inline>
        </w:drawing>
      </w:r>
    </w:p>
    <w:p>
      <w:pPr>
        <w:pStyle w:val="Caption"/>
        <w:jc w:val="center"/>
      </w:pPr>
      <w:r>
        <w:t>Hình 2-1: Use case tổng quan với hai vai trò và năm nhóm chức năng</w:t>
      </w:r>
    </w:p>
    <w:p>
      <w:pPr>
        <w:pStyle w:val="Heading2"/>
      </w:pPr>
      <w:r>
        <w:t>2.4 Biểu đồ use case phân rã</w:t>
      </w:r>
    </w:p>
    <w:p>
      <w:r>
        <w:rPr>
          <w:b w:val="0"/>
        </w:rPr>
        <w:t>UC01 tập trung vào vị trí, giá trị và thời gian vốn bị giữ, cùng nghĩa vụ phải trả. Chỉ chủ doanh nghiệp được xác nhận chính sách.</w:t>
      </w:r>
    </w:p>
    <w:p>
      <w:pPr>
        <w:keepNext/>
        <w:pageBreakBefore/>
        <w:jc w:val="center"/>
      </w:pPr>
      <w:r>
        <w:drawing>
          <wp:inline xmlns:a="http://schemas.openxmlformats.org/drawingml/2006/main" xmlns:pic="http://schemas.openxmlformats.org/drawingml/2006/picture">
            <wp:extent cx="5742432" cy="3987800"/>
            <wp:docPr id="2" name="Picture 2" descr="Phân rã UC01"/>
            <wp:cNvGraphicFramePr>
              <a:graphicFrameLocks noChangeAspect="1"/>
            </wp:cNvGraphicFramePr>
            <a:graphic>
              <a:graphicData uri="http://schemas.openxmlformats.org/drawingml/2006/picture">
                <pic:pic>
                  <pic:nvPicPr>
                    <pic:cNvPr id="0" name="02_uc1.png"/>
                    <pic:cNvPicPr/>
                  </pic:nvPicPr>
                  <pic:blipFill>
                    <a:blip r:embed="rId12"/>
                    <a:stretch>
                      <a:fillRect/>
                    </a:stretch>
                  </pic:blipFill>
                  <pic:spPr>
                    <a:xfrm>
                      <a:off x="0" y="0"/>
                      <a:ext cx="5742432" cy="3987800"/>
                    </a:xfrm>
                    <a:prstGeom prst="rect"/>
                  </pic:spPr>
                </pic:pic>
              </a:graphicData>
            </a:graphic>
          </wp:inline>
        </w:drawing>
      </w:r>
    </w:p>
    <w:p>
      <w:pPr>
        <w:pStyle w:val="Caption"/>
        <w:jc w:val="center"/>
      </w:pPr>
      <w:r>
        <w:t>Hình 2-2: Phân rã UC01</w:t>
      </w:r>
    </w:p>
    <w:p>
      <w:r>
        <w:rPr>
          <w:b w:val="0"/>
        </w:rPr>
        <w:t>UC02 hiển thị ba kịch bản trên cùng nguồn dữ liệu; việc xác nhận ngưỡng chỉ phát sinh khi thiết lập hoặc có thay đổi.</w:t>
      </w:r>
    </w:p>
    <w:p>
      <w:pPr>
        <w:keepNext/>
        <w:pageBreakBefore/>
        <w:jc w:val="center"/>
      </w:pPr>
      <w:r>
        <w:drawing>
          <wp:inline xmlns:a="http://schemas.openxmlformats.org/drawingml/2006/main" xmlns:pic="http://schemas.openxmlformats.org/drawingml/2006/picture">
            <wp:extent cx="5742432" cy="3987800"/>
            <wp:docPr id="3" name="Picture 3" descr="Phân rã UC02"/>
            <wp:cNvGraphicFramePr>
              <a:graphicFrameLocks noChangeAspect="1"/>
            </wp:cNvGraphicFramePr>
            <a:graphic>
              <a:graphicData uri="http://schemas.openxmlformats.org/drawingml/2006/picture">
                <pic:pic>
                  <pic:nvPicPr>
                    <pic:cNvPr id="0" name="03_uc2.png"/>
                    <pic:cNvPicPr/>
                  </pic:nvPicPr>
                  <pic:blipFill>
                    <a:blip r:embed="rId13"/>
                    <a:stretch>
                      <a:fillRect/>
                    </a:stretch>
                  </pic:blipFill>
                  <pic:spPr>
                    <a:xfrm>
                      <a:off x="0" y="0"/>
                      <a:ext cx="5742432" cy="3987800"/>
                    </a:xfrm>
                    <a:prstGeom prst="rect"/>
                  </pic:spPr>
                </pic:pic>
              </a:graphicData>
            </a:graphic>
          </wp:inline>
        </w:drawing>
      </w:r>
    </w:p>
    <w:p>
      <w:pPr>
        <w:pStyle w:val="Caption"/>
        <w:jc w:val="center"/>
      </w:pPr>
      <w:r>
        <w:t>Hình 2-3: Phân rã UC02</w:t>
      </w:r>
    </w:p>
    <w:p>
      <w:r>
        <w:rPr>
          <w:b w:val="0"/>
        </w:rPr>
        <w:t>UC03 mở thẳng kết quả phù hợp với ma trận, không buộc chọn loại nguồn trước khi xem đề xuất.</w:t>
      </w:r>
    </w:p>
    <w:p>
      <w:pPr>
        <w:keepNext/>
        <w:pageBreakBefore/>
        <w:jc w:val="center"/>
      </w:pPr>
      <w:r>
        <w:drawing>
          <wp:inline xmlns:a="http://schemas.openxmlformats.org/drawingml/2006/main" xmlns:pic="http://schemas.openxmlformats.org/drawingml/2006/picture">
            <wp:extent cx="5742432" cy="3987800"/>
            <wp:docPr id="4" name="Picture 4" descr="Phân rã UC03"/>
            <wp:cNvGraphicFramePr>
              <a:graphicFrameLocks noChangeAspect="1"/>
            </wp:cNvGraphicFramePr>
            <a:graphic>
              <a:graphicData uri="http://schemas.openxmlformats.org/drawingml/2006/picture">
                <pic:pic>
                  <pic:nvPicPr>
                    <pic:cNvPr id="0" name="04_uc3.png"/>
                    <pic:cNvPicPr/>
                  </pic:nvPicPr>
                  <pic:blipFill>
                    <a:blip r:embed="rId14"/>
                    <a:stretch>
                      <a:fillRect/>
                    </a:stretch>
                  </pic:blipFill>
                  <pic:spPr>
                    <a:xfrm>
                      <a:off x="0" y="0"/>
                      <a:ext cx="5742432" cy="3987800"/>
                    </a:xfrm>
                    <a:prstGeom prst="rect"/>
                  </pic:spPr>
                </pic:pic>
              </a:graphicData>
            </a:graphic>
          </wp:inline>
        </w:drawing>
      </w:r>
    </w:p>
    <w:p>
      <w:pPr>
        <w:pStyle w:val="Caption"/>
        <w:jc w:val="center"/>
      </w:pPr>
      <w:r>
        <w:t>Hình 2-4: Phân rã UC03</w:t>
      </w:r>
    </w:p>
    <w:p>
      <w:r>
        <w:rPr>
          <w:b w:val="0"/>
        </w:rPr>
        <w:t>UC04 nhận sẵn đối tượng từ kết quả trước; người dùng chỉ điều chỉnh giả định cần thử.</w:t>
      </w:r>
    </w:p>
    <w:p>
      <w:pPr>
        <w:keepNext/>
        <w:pageBreakBefore/>
        <w:jc w:val="center"/>
      </w:pPr>
      <w:r>
        <w:drawing>
          <wp:inline xmlns:a="http://schemas.openxmlformats.org/drawingml/2006/main" xmlns:pic="http://schemas.openxmlformats.org/drawingml/2006/picture">
            <wp:extent cx="5742432" cy="3987800"/>
            <wp:docPr id="5" name="Picture 5" descr="Phân rã UC04"/>
            <wp:cNvGraphicFramePr>
              <a:graphicFrameLocks noChangeAspect="1"/>
            </wp:cNvGraphicFramePr>
            <a:graphic>
              <a:graphicData uri="http://schemas.openxmlformats.org/drawingml/2006/picture">
                <pic:pic>
                  <pic:nvPicPr>
                    <pic:cNvPr id="0" name="05_uc4.png"/>
                    <pic:cNvPicPr/>
                  </pic:nvPicPr>
                  <pic:blipFill>
                    <a:blip r:embed="rId15"/>
                    <a:stretch>
                      <a:fillRect/>
                    </a:stretch>
                  </pic:blipFill>
                  <pic:spPr>
                    <a:xfrm>
                      <a:off x="0" y="0"/>
                      <a:ext cx="5742432" cy="3987800"/>
                    </a:xfrm>
                    <a:prstGeom prst="rect"/>
                  </pic:spPr>
                </pic:pic>
              </a:graphicData>
            </a:graphic>
          </wp:inline>
        </w:drawing>
      </w:r>
    </w:p>
    <w:p>
      <w:pPr>
        <w:pStyle w:val="Caption"/>
        <w:jc w:val="center"/>
      </w:pPr>
      <w:r>
        <w:t>Hình 2-5: Phân rã UC04</w:t>
      </w:r>
    </w:p>
    <w:p>
      <w:pPr>
        <w:pStyle w:val="Heading2"/>
      </w:pPr>
      <w:r>
        <w:t>2.5 Quy trình nghiệp vụ</w:t>
      </w:r>
    </w:p>
    <w:p>
      <w:pPr>
        <w:pStyle w:val="Heading3"/>
      </w:pPr>
      <w:r>
        <w:t>2.5.1 Quy trình tổng thể</w:t>
      </w:r>
    </w:p>
    <w:p>
      <w:r>
        <w:rPr>
          <w:b w:val="0"/>
        </w:rPr>
        <w:t>Kế toán chuẩn bị hoặc kết nối dữ liệu một lần. Sau đó, chủ doanh nghiệp có thể mở Chẩn đoán, Dự báo hoặc Giải pháp theo nhu cầu. Điều phối bên trong bảo đảm các tác vụ dùng cùng doanh nghiệp, ngày chốt và phiên bản chính sách. Các sơ đồ nghiệp vụ thể hiện luồng chính với giả định dữ liệu doanh nghiệp đầy đủ và các tác vụ tính toán chạy thành công. Xác thực, phân quyền, bảo vệ dữ liệu, kiểm soát kết quả và ghi nhật ký vẫn được thực hiện tự động. Các quy định xử lý lỗi kỹ thuật và bảo mật được đặc tả riêng, không tạo thêm nhánh phân loại nghiệp vụ.</w:t>
      </w:r>
    </w:p>
    <w:p>
      <w:pPr>
        <w:keepNext/>
        <w:pageBreakBefore/>
        <w:jc w:val="center"/>
      </w:pPr>
      <w:r>
        <w:drawing>
          <wp:inline xmlns:a="http://schemas.openxmlformats.org/drawingml/2006/main" xmlns:pic="http://schemas.openxmlformats.org/drawingml/2006/picture">
            <wp:extent cx="5742432" cy="7273747"/>
            <wp:docPr id="6" name="Picture 6" descr="Quy trình tổng thể và ranh giới thao tác người dùng"/>
            <wp:cNvGraphicFramePr>
              <a:graphicFrameLocks noChangeAspect="1"/>
            </wp:cNvGraphicFramePr>
            <a:graphic>
              <a:graphicData uri="http://schemas.openxmlformats.org/drawingml/2006/picture">
                <pic:pic>
                  <pic:nvPicPr>
                    <pic:cNvPr id="0" name="06_total.png"/>
                    <pic:cNvPicPr/>
                  </pic:nvPicPr>
                  <pic:blipFill>
                    <a:blip r:embed="rId16"/>
                    <a:stretch>
                      <a:fillRect/>
                    </a:stretch>
                  </pic:blipFill>
                  <pic:spPr>
                    <a:xfrm>
                      <a:off x="0" y="0"/>
                      <a:ext cx="5742432" cy="7273747"/>
                    </a:xfrm>
                    <a:prstGeom prst="rect"/>
                  </pic:spPr>
                </pic:pic>
              </a:graphicData>
            </a:graphic>
          </wp:inline>
        </w:drawing>
      </w:r>
    </w:p>
    <w:p>
      <w:pPr>
        <w:pStyle w:val="Caption"/>
        <w:jc w:val="center"/>
      </w:pPr>
      <w:r>
        <w:t>Hình 2-6: Quy trình tổng thể và ranh giới thao tác người dùng</w:t>
      </w:r>
    </w:p>
    <w:p>
      <w:pPr>
        <w:pStyle w:val="Heading3"/>
      </w:pPr>
      <w:r>
        <w:t>2.5.2 Chẩn đoán và xây dựng ngưỡng</w:t>
      </w:r>
    </w:p>
    <w:p>
      <w:pPr>
        <w:keepNext/>
        <w:pageBreakBefore/>
        <w:jc w:val="center"/>
      </w:pPr>
      <w:r>
        <w:drawing>
          <wp:inline xmlns:a="http://schemas.openxmlformats.org/drawingml/2006/main" xmlns:pic="http://schemas.openxmlformats.org/drawingml/2006/picture">
            <wp:extent cx="5742432" cy="5551018"/>
            <wp:docPr id="7" name="Picture 7" descr="Luồng chẩn đoán đơn giản và kiểm tra nội bộ"/>
            <wp:cNvGraphicFramePr>
              <a:graphicFrameLocks noChangeAspect="1"/>
            </wp:cNvGraphicFramePr>
            <a:graphic>
              <a:graphicData uri="http://schemas.openxmlformats.org/drawingml/2006/picture">
                <pic:pic>
                  <pic:nvPicPr>
                    <pic:cNvPr id="0" name="07_uc1flow.png"/>
                    <pic:cNvPicPr/>
                  </pic:nvPicPr>
                  <pic:blipFill>
                    <a:blip r:embed="rId17"/>
                    <a:stretch>
                      <a:fillRect/>
                    </a:stretch>
                  </pic:blipFill>
                  <pic:spPr>
                    <a:xfrm>
                      <a:off x="0" y="0"/>
                      <a:ext cx="5742432" cy="5551018"/>
                    </a:xfrm>
                    <a:prstGeom prst="rect"/>
                  </pic:spPr>
                </pic:pic>
              </a:graphicData>
            </a:graphic>
          </wp:inline>
        </w:drawing>
      </w:r>
    </w:p>
    <w:p>
      <w:pPr>
        <w:pStyle w:val="Caption"/>
        <w:jc w:val="center"/>
      </w:pPr>
      <w:r>
        <w:t>Hình 2-7: Luồng chẩn đoán đơn giản và kiểm tra nội bộ</w:t>
      </w:r>
    </w:p>
    <w:p>
      <w:pPr>
        <w:keepNext/>
        <w:pageBreakBefore/>
        <w:jc w:val="center"/>
      </w:pPr>
      <w:r>
        <w:drawing>
          <wp:inline xmlns:a="http://schemas.openxmlformats.org/drawingml/2006/main" xmlns:pic="http://schemas.openxmlformats.org/drawingml/2006/picture">
            <wp:extent cx="5742432" cy="5551018"/>
            <wp:docPr id="8" name="Picture 8" descr="Tách ngưỡng khoản mục và ngưỡng tiền Miller–Orr"/>
            <wp:cNvGraphicFramePr>
              <a:graphicFrameLocks noChangeAspect="1"/>
            </wp:cNvGraphicFramePr>
            <a:graphic>
              <a:graphicData uri="http://schemas.openxmlformats.org/drawingml/2006/picture">
                <pic:pic>
                  <pic:nvPicPr>
                    <pic:cNvPr id="0" name="08_threshold.png"/>
                    <pic:cNvPicPr/>
                  </pic:nvPicPr>
                  <pic:blipFill>
                    <a:blip r:embed="rId18"/>
                    <a:stretch>
                      <a:fillRect/>
                    </a:stretch>
                  </pic:blipFill>
                  <pic:spPr>
                    <a:xfrm>
                      <a:off x="0" y="0"/>
                      <a:ext cx="5742432" cy="5551018"/>
                    </a:xfrm>
                    <a:prstGeom prst="rect"/>
                  </pic:spPr>
                </pic:pic>
              </a:graphicData>
            </a:graphic>
          </wp:inline>
        </w:drawing>
      </w:r>
    </w:p>
    <w:p>
      <w:pPr>
        <w:pStyle w:val="Caption"/>
        <w:jc w:val="center"/>
      </w:pPr>
      <w:r>
        <w:t>Hình 2-8: Tách ngưỡng khoản mục và ngưỡng tiền Miller–Orr</w:t>
      </w:r>
    </w:p>
    <w:p>
      <w:pPr>
        <w:pStyle w:val="Heading3"/>
      </w:pPr>
      <w:r>
        <w:t>2.5.3 Dự báo và định tuyến</w:t>
      </w:r>
    </w:p>
    <w:p>
      <w:pPr>
        <w:keepNext/>
        <w:pageBreakBefore/>
        <w:jc w:val="center"/>
      </w:pPr>
      <w:r>
        <w:drawing>
          <wp:inline xmlns:a="http://schemas.openxmlformats.org/drawingml/2006/main" xmlns:pic="http://schemas.openxmlformats.org/drawingml/2006/picture">
            <wp:extent cx="5742432" cy="6125261"/>
            <wp:docPr id="9" name="Picture 9" descr="Luồng dự báo ba kịch bản"/>
            <wp:cNvGraphicFramePr>
              <a:graphicFrameLocks noChangeAspect="1"/>
            </wp:cNvGraphicFramePr>
            <a:graphic>
              <a:graphicData uri="http://schemas.openxmlformats.org/drawingml/2006/picture">
                <pic:pic>
                  <pic:nvPicPr>
                    <pic:cNvPr id="0" name="09_forecast.png"/>
                    <pic:cNvPicPr/>
                  </pic:nvPicPr>
                  <pic:blipFill>
                    <a:blip r:embed="rId19"/>
                    <a:stretch>
                      <a:fillRect/>
                    </a:stretch>
                  </pic:blipFill>
                  <pic:spPr>
                    <a:xfrm>
                      <a:off x="0" y="0"/>
                      <a:ext cx="5742432" cy="6125261"/>
                    </a:xfrm>
                    <a:prstGeom prst="rect"/>
                  </pic:spPr>
                </pic:pic>
              </a:graphicData>
            </a:graphic>
          </wp:inline>
        </w:drawing>
      </w:r>
    </w:p>
    <w:p>
      <w:pPr>
        <w:pStyle w:val="Caption"/>
        <w:jc w:val="center"/>
      </w:pPr>
      <w:r>
        <w:t>Hình 2-9: Luồng dự báo ba kịch bản</w:t>
      </w:r>
    </w:p>
    <w:p>
      <w:pPr>
        <w:keepNext/>
        <w:pageBreakBefore/>
        <w:jc w:val="center"/>
      </w:pPr>
      <w:r>
        <w:drawing>
          <wp:inline xmlns:a="http://schemas.openxmlformats.org/drawingml/2006/main" xmlns:pic="http://schemas.openxmlformats.org/drawingml/2006/picture">
            <wp:extent cx="5048410" cy="3337560"/>
            <wp:docPr id="10" name="Picture 10" descr="Ma trận sáu trường hợp kết hợp chẩn đoán và dự báo"/>
            <wp:cNvGraphicFramePr>
              <a:graphicFrameLocks noChangeAspect="1"/>
            </wp:cNvGraphicFramePr>
            <a:graphic>
              <a:graphicData uri="http://schemas.openxmlformats.org/drawingml/2006/picture">
                <pic:pic>
                  <pic:nvPicPr>
                    <pic:cNvPr id="0" name="10_route.png"/>
                    <pic:cNvPicPr/>
                  </pic:nvPicPr>
                  <pic:blipFill>
                    <a:blip r:embed="rId20"/>
                    <a:stretch>
                      <a:fillRect/>
                    </a:stretch>
                  </pic:blipFill>
                  <pic:spPr>
                    <a:xfrm>
                      <a:off x="0" y="0"/>
                      <a:ext cx="5048410" cy="3337560"/>
                    </a:xfrm>
                    <a:prstGeom prst="rect"/>
                  </pic:spPr>
                </pic:pic>
              </a:graphicData>
            </a:graphic>
          </wp:inline>
        </w:drawing>
      </w:r>
    </w:p>
    <w:p>
      <w:pPr>
        <w:pStyle w:val="Caption"/>
        <w:jc w:val="center"/>
      </w:pPr>
      <w:r>
        <w:t>Hình 2-10: Ma trận sáu trường hợp kết hợp chẩn đoán và dự báo</w:t>
      </w:r>
    </w:p>
    <w:p>
      <w:r>
        <w:rPr>
          <w:b w:val="0"/>
        </w:rPr>
        <w:t>Ma trận được đọc theo hàng chẩn đoán và cột dự báo của kịch bản Cơ sở. Ba kịch bản dùng để so sánh rủi ro, nhưng mỗi lần chạy chỉ có một ô định tuyến chính. Thứ tự dưới đây là thứ tự xem xét nhóm giải pháp; chỉ nguồn đáp ứng điều kiện và có tiền đúng lúc mới được tính vào phương án.</w:t>
      </w:r>
    </w:p>
    <w:tbl>
      <w:tblPr>
        <w:tblW w:type="auto" w:w="0"/>
        <w:jc w:val="center"/>
        <w:tblLayout w:type="fixed"/>
        <w:tblLook w:firstColumn="1" w:firstRow="1" w:lastColumn="0" w:lastRow="0" w:noHBand="0" w:noVBand="1" w:val="04A0"/>
      </w:tblPr>
      <w:tblGrid>
        <w:gridCol w:w="936"/>
        <w:gridCol w:w="2664"/>
        <w:gridCol w:w="5472"/>
      </w:tblGrid>
      <w:tr>
        <w:trPr>
          <w:cantSplit/>
          <w:tblHeader/>
        </w:trPr>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hợp</w:t>
            </w:r>
          </w:p>
        </w:tc>
        <w:tc>
          <w:tcPr>
            <w:tcW w:type="dxa" w:w="266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Kết quả kết hợp</w:t>
            </w:r>
          </w:p>
        </w:tc>
        <w:tc>
          <w:tcPr>
            <w:tcW w:type="dxa" w:w="54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Thứ tự ưu tiên giải pháp</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An toàn và thiếu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tài trợ ngắn hạn; kiểm tra chi phí, điều kiện và thời điểm nhận tiền.</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M2</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An toàn và thừa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Cân nhắc đầu tư ngắn hạn đối với phần tiền thực sự có thể sử dụng sau khi giữ dự trữ và đáp ứng nghĩa vụ trong cả kịch bản Thận trọng. Vượt giới hạn tiền trên thì ưu tiên giữ dự trữ theo chính sách trước khi phân bổ.</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M3</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nguy cơ và thiếu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thu sớm khoản phải thu, sau đó xem xét giãn trả nhà cung cấp theo thỏa thuận.</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M4</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nguy cơ và thừa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giữ dự trữ; không mặc định dùng số dư để đầu tư.</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M5</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Điểm nghẽn nghiêm trọng và thiếu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khoản phải thu, tiếp đến hàng tồn kho, sau đó khoản phải trả nhà cung cấp; chỉ xem xét vay để bù phần còn thiếu khi ba nguồn trên chưa đủ.</w:t>
            </w:r>
          </w:p>
        </w:tc>
      </w:tr>
      <w:tr>
        <w:trPr>
          <w:cantSplit/>
        </w:trPr>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M6</w:t>
            </w:r>
          </w:p>
        </w:tc>
        <w:tc>
          <w:tcPr>
            <w:tcW w:type="dxa" w:w="2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Điểm nghẽn nghiêm trọng và thừa tiền</w:t>
            </w:r>
          </w:p>
        </w:tc>
        <w:tc>
          <w:tcPr>
            <w:tcW w:type="dxa" w:w="54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giữ dự trữ vì tiền đang có chưa loại bỏ điểm nghẽn trong khoản phải thu hoặc hàng tồn kho.</w:t>
            </w:r>
          </w:p>
        </w:tc>
      </w:tr>
    </w:tbl>
    <w:p>
      <w:pPr>
        <w:pStyle w:val="Caption"/>
        <w:jc w:val="center"/>
      </w:pPr>
      <w:r>
        <w:t>Bảng 2-3: Diễn giải thứ tự ưu tiên giải pháp cho sáu trường hợp</w:t>
      </w:r>
    </w:p>
    <w:p>
      <w:pPr>
        <w:spacing w:after="0" w:before="0" w:line="20" w:lineRule="exact"/>
      </w:pPr>
      <w:r>
        <w:rPr>
          <w:sz w:val="2"/>
        </w:rPr>
        <w:t xml:space="preserve"> </w:t>
      </w:r>
    </w:p>
    <w:p>
      <w:r>
        <w:rPr>
          <w:b w:val="0"/>
        </w:rPr>
        <w:t>Thừa tiền trong định tuyến nghĩa là dự báo không xuống dưới giới hạn dưới L và có ngày vượt giới hạn trên H; phần vượt chưa phải kết luận có tiền nhàn rỗi. Tiền luôn nằm trong [L; H] là trạng thái theo dõi, không gán ô. Màu cảnh báo vẫn được tính riêng theo ngày và không đồng nhất với ba mức chẩn đoán vốn lưu động.</w:t>
      </w:r>
    </w:p>
    <w:p>
      <w:r>
        <w:rPr>
          <w:b w:val="0"/>
        </w:rPr>
        <w:t>Màu cảnh báo của dự báo độc lập với ba mức W. Một doanh nghiệp W0 vẫn có thể dự báo thiếu tiền do lệch thời điểm thu–chi. Một doanh nghiệp W2 vẫn có thể chưa thiếu tiền nhờ tiền đầu kỳ hoặc nguồn thu khác. Không sửa trục này để ép khớp trục kia.</w:t>
      </w:r>
    </w:p>
    <w:p>
      <w:pPr>
        <w:pStyle w:val="Heading2"/>
        <w:pageBreakBefore/>
      </w:pPr>
      <w:r>
        <w:t>2.6 Tiếp nhận dữ liệu và xác nhận nguồn</w:t>
      </w:r>
    </w:p>
    <w:p>
      <w:pPr>
        <w:pStyle w:val="Heading3"/>
      </w:pPr>
      <w:r>
        <w:t>2.6.1 Nguồn đầu vào và luồng chuẩn hóa</w:t>
      </w:r>
    </w:p>
    <w:tbl>
      <w:tblPr>
        <w:tblW w:type="auto" w:w="0"/>
        <w:jc w:val="center"/>
        <w:tblLayout w:type="fixed"/>
        <w:tblLook w:firstColumn="1" w:firstRow="1" w:lastColumn="0" w:lastRow="0" w:noHBand="0" w:noVBand="1" w:val="04A0"/>
      </w:tblPr>
      <w:tblGrid>
        <w:gridCol w:w="1758"/>
        <w:gridCol w:w="3312"/>
        <w:gridCol w:w="4002"/>
      </w:tblGrid>
      <w:tr>
        <w:trPr>
          <w:cantSplit/>
          <w:tblHeader/>
        </w:trPr>
        <w:tc>
          <w:tcPr>
            <w:tcW w:type="dxa" w:w="175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Nguồn</w:t>
            </w:r>
          </w:p>
        </w:tc>
        <w:tc>
          <w:tcPr>
            <w:tcW w:type="dxa" w:w="33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Cách tiếp nhận</w:t>
            </w:r>
          </w:p>
        </w:tc>
        <w:tc>
          <w:tcPr>
            <w:tcW w:type="dxa" w:w="400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Hành vi bắt buộc</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Excel hoặc CSV</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Kéo thả hoặc chọn tệp; nhận một workbook nhiều bảng hoặc nhiều tệp theo mẫu.</w:t>
            </w:r>
          </w:p>
        </w:tc>
        <w:tc>
          <w:tcPr>
            <w:tcW w:type="dxa" w:w="400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Nhận diện bảng, tiêu đề, đơn vị và kỳ; đề xuất ánh xạ; hiển thị bản xem trước. Không chạy macro hay công thức của tệp không tin cậy.</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mềm kế toán local</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Nhận tệp xuất sổ từ phần mềm đang dùng. Kết nối trực tiếp chỉ khi có giao diện được hỗ trợ.</w:t>
            </w:r>
          </w:p>
        </w:tc>
        <w:tc>
          <w:tcPr>
            <w:tcW w:type="dxa" w:w="400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tuyên bố kết nối tự động nếu phần mềm không có API hoặc cơ chế trao đổi được phép.</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nối dữ liệu được cấp quyền</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Đọc các đầu cuối được doanh nghiệp cho phép, có tài liệu trường và xác thực.</w:t>
            </w:r>
          </w:p>
        </w:tc>
        <w:tc>
          <w:tcPr>
            <w:tcW w:type="dxa" w:w="400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phạm vi, kiểm soát lỗi và trùng; không đồng nhất API mở với quyền truy cập công khai dữ liệu tài chính.</w:t>
            </w:r>
          </w:p>
        </w:tc>
      </w:tr>
    </w:tbl>
    <w:p>
      <w:pPr>
        <w:pStyle w:val="Caption"/>
        <w:jc w:val="center"/>
      </w:pPr>
      <w:r>
        <w:t>Bảng 2-4: Các nguồn dữ liệu được hỗ trợ</w:t>
      </w:r>
    </w:p>
    <w:p>
      <w:pPr>
        <w:spacing w:after="0" w:before="0" w:line="20" w:lineRule="exact"/>
      </w:pPr>
      <w:r>
        <w:rPr>
          <w:sz w:val="2"/>
        </w:rPr>
        <w:t xml:space="preserve"> </w:t>
      </w:r>
    </w:p>
    <w:p>
      <w:r>
        <w:rPr>
          <w:b w:val="0"/>
        </w:rPr>
        <w:t>Luồng hệ thống gồm tiếp nhận nguồn, trích xuất trường, ánh xạ, kiểm tra, đối chiếu, xử lý phần thiếu và khóa bộ dữ liệu. Với dữ liệu đã ánh xạ ổn định, các lần cập nhật sau tái sử dụng cấu hình thay vì hỏi lại. Màn hình chỉ ghi “Dữ liệu”, kèm tình trạng Đã sẵn sàng hoặc Cần bổ sung và thời điểm cập nhật.</w:t>
      </w:r>
    </w:p>
    <w:p>
      <w:pPr>
        <w:pStyle w:val="Heading3"/>
      </w:pPr>
      <w:r>
        <w:t>2.6.2 Dữ liệu tối thiểu và mô hình FOB</w:t>
      </w:r>
    </w:p>
    <w:tbl>
      <w:tblPr>
        <w:tblW w:type="auto" w:w="0"/>
        <w:jc w:val="center"/>
        <w:tblLayout w:type="fixed"/>
        <w:tblLook w:firstColumn="1" w:firstRow="1" w:lastColumn="0" w:lastRow="0" w:noHBand="0" w:noVBand="1" w:val="04A0"/>
      </w:tblPr>
      <w:tblGrid>
        <w:gridCol w:w="1690"/>
        <w:gridCol w:w="4664"/>
        <w:gridCol w:w="2718"/>
      </w:tblGrid>
      <w:tr>
        <w:trPr>
          <w:cantSplit/>
          <w:tblHeader/>
        </w:trPr>
        <w:tc>
          <w:tcPr>
            <w:tcW w:type="dxa" w:w="169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Nhóm dữ liệu</w:t>
            </w:r>
          </w:p>
        </w:tc>
        <w:tc>
          <w:tcPr>
            <w:tcW w:type="dxa" w:w="466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tối thiểu</w:t>
            </w:r>
          </w:p>
        </w:tc>
        <w:tc>
          <w:tcPr>
            <w:tcW w:type="dxa" w:w="271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Mục đích</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Hồ sơ doanh nghiệp</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firm_id nội bộ; mô hình FOB xác nhận; đơn vị tiền, ngày chốt, kỳ phân tích; người được phép sử dụng.</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 và chính sách phù hợp.</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Tài chính kỳ</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đầu/cuối kỳ; doanh thu; giá vốn; tài sản ngắn hạn nếu dùng trọng yếu; cơ sở thuế và số dư.</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số chỉ số và thước đo quy mô. Không thay số kỳ bằng số năm mà không công bố.</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 bán và thanh toán</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invoice_id, customer_id, ngày phát hành/đến hạn, số tiền, phần đã thu, ngày thu, tiền trả lại/giảm trừ, đơn hàng.</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AR, tuổi nợ, độ trễ lịch sử và lịch thu.</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 mua và thanh toán</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invoice_id, supplier_id, ngày phát hành/đến hạn, số tiền, phần đã trả, ngày trả, điều kiện gia hạn và phí nếu có.</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AP, áp lực đến hạn và đối tượng giãn.</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Tồn kho và sản xuất</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lot_id, loại nguyên phụ liệu/dở dang/thành phẩm/hàng hóa, số lượng, giá trị, ngày nhập hoặc ngày bắt đầu công đoạn, đơn hàng, chủ sở hữu, cầm cố.</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 và lô lưu lâu; điều kiện bán hoặc tài trợ.</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và nghĩa vụ</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khả dụng đã đối chiếu, tiền hạn chế, lương, thuế, điện, vận tải, mua hàng, trả nợ và kế hoạch ngày.</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 và lịch tiền đủ phạm vi, chống bỏ sót chi.</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Lịch sử tiền theo ngày</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thu thực tế, chi thực tế, loại sự kiện và tài khoản; thông tin chuyển nội bộ.</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Ước lượng biến động Miller–Orr, không suy từ doanh thu năm.</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và sản phẩm</w:t>
            </w:r>
          </w:p>
        </w:tc>
        <w:tc>
          <w:tcPr>
            <w:tcW w:type="dxa" w:w="4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FOB, mức L, chi phí chuyển đổi, lãi suất cơ hội, điều kiện vay/đầu tư, ngày hiệu lực, nguồn.</w:t>
            </w:r>
          </w:p>
        </w:tc>
        <w:tc>
          <w:tcPr>
            <w:tcW w:type="dxa" w:w="2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Phân loại, cảnh báo và gợi ý có điều kiện.</w:t>
            </w:r>
          </w:p>
        </w:tc>
      </w:tr>
    </w:tbl>
    <w:p>
      <w:pPr>
        <w:pStyle w:val="Caption"/>
        <w:jc w:val="center"/>
      </w:pPr>
      <w:r>
        <w:t>Bảng 2-5: Dữ liệu chuẩn dùng chung</w:t>
      </w:r>
    </w:p>
    <w:p>
      <w:pPr>
        <w:spacing w:after="0" w:before="0" w:line="20" w:lineRule="exact"/>
      </w:pPr>
      <w:r>
        <w:rPr>
          <w:sz w:val="2"/>
        </w:rPr>
        <w:t xml:space="preserve"> </w:t>
      </w:r>
    </w:p>
    <w:p>
      <w:r>
        <w:rPr>
          <w:b w:val="0"/>
        </w:rPr>
        <w:t>Doanh nghiệp FOB thường có vốn nằm ở nguyên phụ liệu, sản xuất dở dang và thành phẩm, nhưng hệ thống phải xác định quyền sở hữu từ dữ liệu. Hàng khách hàng sở hữu vẫn bị loại khỏi INV dù nằm tại xưởng. Bán thành phẩm không mặc định có thể bán hoặc dùng bảo đảm. Ngày xuất hàng, nghiệm thu, xuất hóa đơn và thu tiền là các mốc khác nhau; không tự đồng nhất.</w:t>
      </w:r>
    </w:p>
    <w:p>
      <w:pPr>
        <w:pStyle w:val="Heading3"/>
      </w:pPr>
      <w:r>
        <w:t>2.6.3 Tiếp nhận và cập nhật dữ liệu</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UC00.1</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Tiếp nhận và cập nhật dữ liệu</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 toán chuẩn bị; Chủ doanh nghiệp xem và xác nhận các thông tin thuộc quyền.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dữ liệu đủ dùng với ít thao tác, không yêu cầu người dùng tự chuẩn hóa toàn bộ.</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 toán tải tệp hoặc làm mới nguồn đã kết nối.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Đã đăng nhập và có quyền doanh nghiệp.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tệp hoặc nguồn có sẵn; hệ thống lấy kỳ và đơn vị đã lưu.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an toàn tệp hoặc quyền kết nối; trích xuất vào vùng tạm.</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Ánh xạ trường; kiểm tra kiểu, ngày, tiền, mã đối tác và trùng; đối chiếu các bảng.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Nếu có vấn đề, hiển thị một danh sách gộp gồm trường, dòng, ảnh hưởng và cách bổ sung.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Chỉ sửa hoặc xác nhận các trường cần thiết; không nhập lại dữ liệu đã hợp lệ.</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Tạo bộ dữ liệu đã kiểm tra; lưu nguồn và phiên bản; trở lại màn người dùng đang mở.</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API cho phần mềm local</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Hướng dẫn xuất tệp sổ được hỗ trợ; tiếp tục cùng luồng tải tệp.</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Bản ghi trùng hoặc mâu thuẫn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Đánh dấu cụ thể; không cộng hai bản ghi của cùng nghĩa vụ.</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lịch sử tiền ngày</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Cho dùng phần dữ liệu hợp lệ để chẩn đoán; yêu cầu lịch sử trước khi tính Miller–Orr; không dựng biến động từ số năm.</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A4</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Nguồn lỗi khi cập nhật</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bộ dữ liệu xác nhận trước đó, gắn nhãn cũ; không ghép nửa mới nửa cũ.</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Bộ dữ liệu có mã, kỳ, chất lượng, phạm vi nguồn và dấu vết; không phát hành kết luận cho phần chưa đủ.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BR-00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2-6: Đặc tả use case UC00.1</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dữ liệu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 cấu hình kết nối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Excel, CSV hoặc API đã hỗ trợ; quyền đọc hợp lệ</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xuất sổ kế toán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và đơn vị</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nhận diện, chỉ xác nhận phần cần thiết</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không mâu thuẫn; VND hoặc quy đổi có căn cứ</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01/01–20/06/2026</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Ánh xạ còn thiếu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Cột và kiểu dữ liệu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thiếu</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yêu cầu trường chưa xác định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đến hạn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dữ liệu chủ</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Vai trò chủ DN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trường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quyền và có nguồn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Quyền sở hữu hàng</w:t>
            </w:r>
          </w:p>
        </w:tc>
      </w:tr>
    </w:tbl>
    <w:p>
      <w:pPr>
        <w:pStyle w:val="Caption"/>
        <w:jc w:val="center"/>
      </w:pPr>
      <w:r>
        <w:t>Bảng 2-7: Dữ liệu đầu vào của UC00.1</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Tình trạng dữ liệu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sẵn sàng / cần bổ sung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phải lớp doanh nghiệp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kiểm tra</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vấn đề</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Dòng, trường, ảnh hưởng, cách sửa</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lỗi</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lộ dữ liệu khác DN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hạn của hóa đơn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dữ liệu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nội bộ và phiên bản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nguồn, hash, kỳ và độ bao phủ</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tiết hệ thống</w:t>
            </w:r>
          </w:p>
        </w:tc>
      </w:tr>
    </w:tbl>
    <w:p>
      <w:pPr>
        <w:pStyle w:val="Caption"/>
        <w:jc w:val="center"/>
      </w:pPr>
      <w:r>
        <w:t>Bảng 2-8: Dữ liệu đầu ra của UC00.1</w:t>
      </w:r>
    </w:p>
    <w:p>
      <w:pPr>
        <w:spacing w:after="0" w:before="0" w:line="20" w:lineRule="exact"/>
      </w:pPr>
      <w:r>
        <w:rPr>
          <w:sz w:val="2"/>
        </w:rPr>
        <w:t xml:space="preserve"> </w:t>
      </w:r>
    </w:p>
    <w:p>
      <w:pPr>
        <w:pStyle w:val="Heading3"/>
      </w:pPr>
      <w:r>
        <w:t>2.6.4 Kiểm tra, đồng bộ và đối soát</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doanh nghiệp do phiên đăng nhập xác định; mọi bảng được lọc đúng doanh nghiệp trước tổng hợp.</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chốt phải nằm trong phạm vi nguồn. Hóa đơn hoặc thanh toán phát sinh sau ngày chốt không làm thay đổi số dư lịch sử.</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 thu/chi bằng 0 được chấp nhận khi có ý nghĩa; số âm chỉ hợp lệ dưới loại điều chỉnh/hoàn trả riêng. Không yêu cầu mọi dòng đều dương.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ngày đến hạn được ghi vào nhóm chưa có lịch, không tự coi là chưa quá hạn hoặc gán hạn bằng ngày phát hành.</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hóa đơn, thuế, tiền thu/chi và cơ sở tính phải được khai báo; không trộn có VAT với chưa VAT mà thiếu cầu nối đối chiếu.</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Tất cả nguồn dùng source_record_id và khóa chống trùng. Kế hoạch không được cộng thêm nếu đã được thay bằng hóa đơn của cùng nghĩa vụ.</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 được lưu theo phiên bản; cập nhật tạo bản mới. Kết quả đã phát hành giữ đúng nguồn cũ và không bị viết lại.</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không có giao dịch chỉ được ghi thu/chi bằng 0 khi xác nhận nguồn bao phủ ngày đó. Ngày mất dữ liệu không được tự điền 0.</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BR-00-09</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Với API, hiển thị lần đọc thành công và ngày dữ liệu. Chu kỳ đồng bộ là tham số vận hành; không ghi dữ liệu gần thời gian thực như tiền ngân hàng tức thời.</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BR-00-10</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yêu cầu người dùng xác nhận lại toàn bộ dữ liệu ở mỗi lần chạy. Chỉ xác nhận thay đổi có ảnh hưởng hoặc phần chưa ánh xạ.</w:t>
            </w:r>
          </w:p>
        </w:tc>
      </w:tr>
    </w:tbl>
    <w:p>
      <w:pPr>
        <w:pStyle w:val="Caption"/>
        <w:jc w:val="center"/>
      </w:pPr>
      <w:r>
        <w:t>Bảng 2-9: Quy tắc dữ liệu chung</w:t>
      </w:r>
    </w:p>
    <w:p>
      <w:pPr>
        <w:spacing w:after="0" w:before="0" w:line="20" w:lineRule="exact"/>
      </w:pPr>
      <w:r>
        <w:rPr>
          <w:sz w:val="2"/>
        </w:rPr>
        <w:t xml:space="preserve"> </w:t>
      </w:r>
    </w:p>
    <w:p>
      <w:pPr>
        <w:pStyle w:val="Heading3"/>
      </w:pPr>
      <w:r>
        <w:t>2.6.5 Xác nhận dữ liệu chủ và chính sách</w:t>
      </w:r>
    </w:p>
    <w:p>
      <w:r>
        <w:rPr>
          <w:b w:val="0"/>
        </w:rPr>
        <w:t>Kế toán được đề xuất ánh xạ, phân loại và cờ nghiệp vụ; chủ doanh nghiệp xác nhận khách hàng chiến lược, nhà cung cấp thiết yếu/độc quyền, quyền sở hữu hoặc tình trạng cầm cố cần dùng cho giải pháp, Cash0 và mức L. Cờ chưa xác nhận được để trống có lý do, không tự coi là không. Đây là tình trạng một trường dữ liệu, không phải nhóm kết quả ma trận.</w:t>
      </w:r>
    </w:p>
    <w:p>
      <w:r>
        <w:rPr>
          <w:b w:val="0"/>
        </w:rPr>
        <w:t>Mọi thay đổi lưu người thực hiện, người xác nhận, giá trị trước/sau, căn cứ và ngày hiệu lực. Khi một cờ chỉ cần cho UC03, thiếu cờ không chặn toàn bộ chỉ số UC01; nó chỉ ngăn khẳng định nguồn đó đủ điều kiện. Hệ thống phải chỉ ra ảnh hưởng theo từng trường để tránh yêu cầu bổ sung không cần thiết.</w:t>
      </w:r>
    </w:p>
    <w:p>
      <w:pPr>
        <w:pStyle w:val="Heading2"/>
        <w:pageBreakBefore/>
      </w:pPr>
      <w:r>
        <w:t>2.7 UC01 Chẩn đoán vốn lưu động</w:t>
      </w:r>
    </w:p>
    <w:p>
      <w:r>
        <w:rPr>
          <w:b w:val="0"/>
        </w:rPr>
        <w:t>UC01 trả lời vốn đang nằm ở phải thu và tồn kho bao nhiêu, doanh nghiệp đang nợ nhà cung cấp bao nhiêu, các đối tượng nào giữ vốn lâu hoặc tạo áp lực nghĩa vụ, và mức độ có đáng lo theo chính sách đã xác nhận hay không. UC01 dừng ở chẩn đoán và định hướng chung; không lập kế hoạch thu nợ, lịch trả nhà cung cấp hoặc chỉ định khoản vay.</w:t>
      </w:r>
    </w:p>
    <w:p>
      <w:pPr>
        <w:pStyle w:val="Heading3"/>
      </w:pPr>
      <w:r>
        <w:t>2.7.1 Xem Dashboard chẩn đoán</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UC01.1</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Dashboard chẩn đoán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Hiểu cả ba khoản mục, điểm nghẽn và thời gian tồn đọng.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Chẩn đoán.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quyền, bộ dữ liệu đúng kỳ và ngưỡng FOB cần thiết.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màn hình; không cần chọn công cụ hay nhập tham số kỹ thuật.</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Lấy ngày chốt và kỳ đã lưu; kiểm tra dữ liệu và chính sách.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Tính AR, INV, AP, DSO, DIO, DPO, CCC; phân rã khách hàng, nhà cung cấp, lô hàng.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Đánh giá tín hiệu, trọng yếu, W và bằng chứng; không dùng kết quả dự báo để nâng W.</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soát số dư, tuổi nợ và lời giải thích; ghi lịch sử.</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tổng quan; cho mở đối tượng hoặc chuyển sang Dự báo/Giải pháp.</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doanh thu hoặc giá vốn hợp lệ</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Hiển thị số dư đủ căn cứ; chỉ số phụ thuộc để trống có lý do; chưa phát hành W.</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hóa đơn mở nhưng nguồn đã đầy đủ</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AR hoặc AP bằng 0 là hợp lệ; DSO/DPO bằng 0 khi mẫu số hợp lệ.</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chính sách FOB đã duyệt</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Hiển thị giá trị quan sát; thông báo cần xác nhận ngưỡng để đánh giá; không gọi là an toàn.</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chỉ số, W0/W1/W2 khi đủ điều kiện, danh sách điểm nghẽn và bằng chứng; có nhật ký.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BR-01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2-10: Đặc tả use case UC01.1</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Lấy theo phiên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Thuộc danh sách được cấp quyền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 FOB đang chọn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chốt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ngày có dữ liệu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trộn số dư các ngày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20/06/2026</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phân tích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đầu và cuối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N&gt;0; dòng kỳ khớp mẫu số</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01/01–20/06/2026</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FOB</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Máy chủ chọn phiên bản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để phân loại</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xác nhận; đúng cơ sở tính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nguồn trong chi tiết</w:t>
            </w:r>
          </w:p>
        </w:tc>
      </w:tr>
    </w:tbl>
    <w:p>
      <w:pPr>
        <w:pStyle w:val="Caption"/>
        <w:jc w:val="center"/>
      </w:pPr>
      <w:r>
        <w:t>Bảng 2-11: Dữ liệu đầu vào của UC01.1</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Bốn chỉ số</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 DIO, DPO, CCC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hợp lệ</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chữ số thập phân, đúng kỳ</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từ bộ tính</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khoản mục</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INV sở hữu, AP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VND; AP là nghĩa vụ</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và tỷ trọng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Mức W</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Mức chẩn đoán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W0/W1/W2; không thêm nhóm</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nguy cơ</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chính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Khách, lô, NCC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ngày, ngưỡng và bằng chứng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chi tiết</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5</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Chất lượng, nguồn, cơ sở số dư</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gọi tạm tính là chắc chắn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 tại ngày chốt</w:t>
            </w:r>
          </w:p>
        </w:tc>
      </w:tr>
    </w:tbl>
    <w:p>
      <w:pPr>
        <w:pStyle w:val="Caption"/>
        <w:jc w:val="center"/>
      </w:pPr>
      <w:r>
        <w:t>Bảng 2-12: Dữ liệu đầu ra của UC01.1</w:t>
      </w:r>
    </w:p>
    <w:p>
      <w:pPr>
        <w:spacing w:after="0" w:before="0" w:line="20" w:lineRule="exact"/>
      </w:pPr>
      <w:r>
        <w:rPr>
          <w:sz w:val="2"/>
        </w:rPr>
        <w:t xml:space="preserve"> </w:t>
      </w:r>
    </w:p>
    <w:p>
      <w:pPr>
        <w:pStyle w:val="Heading3"/>
      </w:pPr>
      <w:r>
        <w:t>2.7.2 Hỏi đáp chẩn đoán qua Chat</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UC01.2</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Hỏi đáp chẩn đoán qua Chat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Giải thích đúng đối tượng, số tiền và thời gian mà không yêu cầu người dùng hiểu thuật ngữ.</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Hỏi qua Chat hoặc bấm khách hàng, nhà cung cấp, lô hàng.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nguồn còn phù hợp và quyền đọc bằng chứng.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Hỏi vì sao vốn bị giữ hoặc mở một phát hiện.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Xác định câu hỏi dùng lại kết quả hay cần chạy mới; kiểm tra phiên bản.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Nếu thay kỳ hoặc dữ liệu thì tính mới; cung cấp dữ kiện theo đối tượng.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Giải thích số tiền, ngày, ngưỡng và giới hạn; không tự tạo số.</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chiếu mọi số, tên đối tượng và ngày với dữ kiện rồi hiển thị.</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Câu hỏi yêu cầu hành động cụ thể</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Giải thích phạm vi UC01 và cho mở Giải pháp; không tự gửi nhắc nợ.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ngày đến hạn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số dư và phần chưa đủ cơ sở xác định quá hạn; không gán 0 ngày trễ.</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LLM không khả dụng hoặc diễn giải sai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Dùng mẫu câu kiểm soát; không làm mất kết quả bộ tính.</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giải thích và bằng chứng; số liệu khớp màn tổng quan.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BR-01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2-13: Đặc tả use case UC01.2</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Câu hỏi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Ô Chat</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rỗng; giới hạn độ dài cấu hình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đang nằm ở đâu?</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Ngữ cảnh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và kết quả nguồn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động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firm_id từ câu hỏi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đang mở</w:t>
            </w:r>
          </w:p>
        </w:tc>
      </w:tr>
    </w:tbl>
    <w:p>
      <w:pPr>
        <w:pStyle w:val="Caption"/>
        <w:jc w:val="center"/>
      </w:pPr>
      <w:r>
        <w:t>Bảng 2-14: Dữ liệu đầu vào của UC01.2</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Câu trả lời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 số tiền, ngày và đối tượng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Mọi dữ kiện nằm trong fact_registry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Diễn giải theo khoản mục</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Công cụ và bằng chứng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dữ kiện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lượt và quyền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hóa đơn/lô</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bổ sung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gì và ảnh hưởng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cần</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phát hành lớp bổ sung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Bổ sung giá vốn kỳ</w:t>
            </w:r>
          </w:p>
        </w:tc>
      </w:tr>
    </w:tbl>
    <w:p>
      <w:pPr>
        <w:pStyle w:val="Caption"/>
        <w:jc w:val="center"/>
      </w:pPr>
      <w:r>
        <w:t>Bảng 2-15: Dữ liệu đầu ra của UC01.2</w:t>
      </w:r>
    </w:p>
    <w:p>
      <w:pPr>
        <w:spacing w:after="0" w:before="0" w:line="20" w:lineRule="exact"/>
      </w:pPr>
      <w:r>
        <w:rPr>
          <w:sz w:val="2"/>
        </w:rPr>
        <w:t xml:space="preserve"> </w:t>
      </w:r>
    </w:p>
    <w:p>
      <w:pPr>
        <w:pStyle w:val="Heading3"/>
      </w:pPr>
      <w:r>
        <w:t>2.7.3 Xem chi tiết đối tượng và bằng chứng</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UC01.3</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chi tiết đối tượng và bằng chứng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Xác định khoản vốn hoặc nghĩa vụ cụ thể, thời gian tồn đọng và chứng từ giải thích.</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một khách hàng, nhà cung cấp, lô hàng hoặc phát hiện trên Dashboard.</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UC01 và quyền đọc đối tượng.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đối tượng ngay trong kết quả, không nhập lại mã hoặc kỳ.</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đối tượng thuộc lần chạy và doanh nghiệp; lấy bộ lọc đang áp dụng.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Tổng hợp số dư, tuổi nợ/tuổi hàng, điều khoản, phần thiếu dữ liệu và ngưỡng liên quan.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danh sách hóa đơn/lô có phân trang; có tổng đối chiếu với kết quả nguồn.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chứng từ hoặc quay về tổng quan; có thể dùng đối tượng làm mục tiêu phép thử sau.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quyền với chứng từ</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Không trả nội dung hoặc số tổng bị giới hạn; nêu thông báo quyền.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Chưa có hạn hoặc tuổi lô</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rõ số tiền liên quan và dữ liệu cần bổ sung, không tự gán thời gian bằng 0.</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Đối tượng đã thay đổi sau lần chạy</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chi tiết lịch sử theo nguồn cũ; muốn xem hiện tại phải cập nhật kết quả.</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chi tiết đối chiếu được; không làm thay đổi số dư hoặc kết luận lịch sử.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BR-01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2-16: Đặc tả use case UC01.3</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từ kết quả</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thuộc kết quả và đúng doanh nghiệp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Khách hàng hoặc lô</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lọc</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Tuổi nợ, loại hàng, kỳ</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Miền giá trị hợp lệ</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Quá hạn 31–60 ngày</w:t>
            </w:r>
          </w:p>
        </w:tc>
      </w:tr>
    </w:tbl>
    <w:p>
      <w:pPr>
        <w:pStyle w:val="Caption"/>
        <w:jc w:val="center"/>
      </w:pPr>
      <w:r>
        <w:t>Bảng 2-17: Dữ liệu đầu vào của UC01.3</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và thời gian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nhóm tuổi, số ngày</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thiếu ngày báo riêng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lưu kho / quá hạn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khoản và nguồn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Hạn, sở hữu, cờ nghiệp vụ</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dữ liệu</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suy từ tên đối tác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Hạn hợp đồng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Chứng từ</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phân trang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khớp chỉ số</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bản ghi nguồn</w:t>
            </w:r>
          </w:p>
        </w:tc>
      </w:tr>
    </w:tbl>
    <w:p>
      <w:pPr>
        <w:pStyle w:val="Caption"/>
        <w:jc w:val="center"/>
      </w:pPr>
      <w:r>
        <w:t>Bảng 2-18: Dữ liệu đầu ra của UC01.3</w:t>
      </w:r>
    </w:p>
    <w:p>
      <w:pPr>
        <w:spacing w:after="0" w:before="0" w:line="20" w:lineRule="exact"/>
      </w:pPr>
      <w:r>
        <w:rPr>
          <w:sz w:val="2"/>
        </w:rPr>
        <w:t xml:space="preserve"> </w:t>
      </w:r>
    </w:p>
    <w:p>
      <w:pPr>
        <w:pStyle w:val="Heading3"/>
      </w:pPr>
      <w:r>
        <w:t>2.7.4 Xem và xác nhận chính sách chẩn đoán</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UC01.4</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và xác nhận chính sách chẩn đoán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 toán đề xuất; Chủ doanh nghiệp xác nhận.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Bảo đảm ngưỡng có căn cứ, phù hợp FOB và được quản lý phiên bản.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Chính sách trong vùng chi tiết hoặc từ thông báo cần xác nhận.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hồ sơ chính sách và quyền phù hợp.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Xem nguồn, kỳ mẫu, cách tính và đề xuất thay đổi có căn cứ.</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đơn vị, thứ tự ngưỡng và các trường bắt buộc; trình bản so sánh.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Chủ doanh nghiệp</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Xác nhận hoặc trả lại đề xuất; không phải tự tính công thức.</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Lưu phiên bản mới với ngày hiệu lực; chạy lại theo yêu cầu và giữ lịch sử.</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Kế toán cố áp dụng chính sách</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Từ chối quyền xác nhận; vẫn giữ bản đề xuất.</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Bộ số chưa hiệu chỉnh FOB</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ở trạng thái dự thảo; không dùng làm ngưỡng chính thức.</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Chính sách có nguồn và người xác nhận; kết quả cũ không bị thay số.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BR-01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2-19: Đặc tả use case UC01.4</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Đề xuất chính sách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nguồn,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Đơn vị và thứ tự hợp lệ</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FOB</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Lý do và phiên bản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Nội dung thay đổi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ghi đè bản khác đồng thời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Phiên bản kỳ vọng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để áp dụng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xác nhận từ LLM</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Thao tác xác nhận</w:t>
            </w:r>
          </w:p>
        </w:tc>
      </w:tr>
    </w:tbl>
    <w:p>
      <w:pPr>
        <w:pStyle w:val="Caption"/>
        <w:jc w:val="center"/>
      </w:pPr>
      <w:r>
        <w:t>Bảng 2-20: Dữ liệu đầu vào của UC01.4</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 thảo / hiệu lực / bị trả lại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người, thời gian và nguồn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hiệu lực</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 sánh thay đổi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cũ và mới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sửa kết quả lịch sử</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Chạy lại khi cần</w:t>
            </w:r>
          </w:p>
        </w:tc>
      </w:tr>
    </w:tbl>
    <w:p>
      <w:pPr>
        <w:pStyle w:val="Caption"/>
        <w:jc w:val="center"/>
      </w:pPr>
      <w:r>
        <w:t>Bảng 2-21: Dữ liệu đầu ra của UC01.4</w:t>
      </w:r>
    </w:p>
    <w:p>
      <w:pPr>
        <w:spacing w:after="0" w:before="0" w:line="20" w:lineRule="exact"/>
      </w:pPr>
      <w:r>
        <w:rPr>
          <w:sz w:val="2"/>
        </w:rPr>
        <w:t xml:space="preserve"> </w:t>
      </w:r>
    </w:p>
    <w:p>
      <w:pPr>
        <w:pStyle w:val="Heading3"/>
      </w:pPr>
      <w:r>
        <w:t>2.7.5 Công thức, kỳ và cơ sở số dư</w:t>
      </w:r>
    </w:p>
    <w:tbl>
      <w:tblPr>
        <w:tblW w:type="auto" w:w="0"/>
        <w:jc w:val="center"/>
        <w:tblLayout w:type="fixed"/>
        <w:tblLook w:firstColumn="1" w:firstRow="1" w:lastColumn="0" w:lastRow="0" w:noHBand="0" w:noVBand="1" w:val="04A0"/>
      </w:tblPr>
      <w:tblGrid>
        <w:gridCol w:w="3921"/>
        <w:gridCol w:w="5151"/>
      </w:tblGrid>
      <w:tr>
        <w:trPr>
          <w:cantSplit/>
          <w:tblHeader/>
        </w:trPr>
        <w:tc>
          <w:tcPr>
            <w:tcW w:type="dxa" w:w="392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Ký hiệu / công thức</w:t>
            </w:r>
          </w:p>
        </w:tc>
        <w:tc>
          <w:tcPr>
            <w:tcW w:type="dxa" w:w="515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nghĩa và cách đọc</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 = ngày cuối kỳ − ngày đầu kỳ + 1</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lịch sử được chọn; kỳ 01/01/2026–20/06/2026 có 171 ngày. Không dùng mặc định 365 ngày.</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Rev = financials.revenue_vnd</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thu của đúng kỳ N, cùng cơ sở thuế dùng cho chỉ số.</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COGS = financials.cogs_vnd</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vốn của đúng kỳ N. Không tự lấy tỷ lệ từ kỳ khác khi dữ liệu thực có thể bổ sung.</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 Σ residual_sales_invoice_vnd</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phải thu tại ngày chốt, sau thanh toán và giảm trừ đã phân bổ.</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 = Σ owned_book_value_vnd</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hàng thuộc sở hữu; qty × unit_cost chỉ dùng khi đó là cơ sở giá trị hợp lệ. WIP có giá trị ghi sổ được xác nhận.</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AP = Σ residual_purchase_invoice_vnd</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trả thương mại tại ngày chốt; tách vay, thuế và lương.</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 = AR / Rev × N</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phải thu theo số dư cuối kỳ; không phải thời gian thu thực tế của mọi hóa đơn.</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 = INV / COGS × N</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tồn kho theo số dư cuối kỳ; tuổi từng lô được đo riêng.</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DPO = AP / COGS × N</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phải trả theo giá vốn; không tự diễn giải là số ngày nhà cung cấp cho nợ.</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CCC = DSO + DIO − DPO</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 kỳ chuyển đổi tiền theo cơ sở đã công bố.</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TWC = AR + INV − AP</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Vốn lưu động thương mại thuần; không phải số tiền chắc chắn giải phóng được.</w:t>
            </w:r>
          </w:p>
        </w:tc>
      </w:tr>
      <w:tr>
        <w:trPr>
          <w:cantSplit/>
        </w:trPr>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một ngày DSO = Rev / N</w:t>
            </w:r>
          </w:p>
        </w:tc>
        <w:tc>
          <w:tcPr>
            <w:tcW w:type="dxa" w:w="515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 đổi vốn tương đương; DIO và DPO dùng COGS / N. Không coi là thu tiền ngay.</w:t>
            </w:r>
          </w:p>
        </w:tc>
      </w:tr>
    </w:tbl>
    <w:p>
      <w:pPr>
        <w:pStyle w:val="Caption"/>
        <w:jc w:val="center"/>
      </w:pPr>
      <w:r>
        <w:t>Bảng 2-22: Công thức lõi UC01</w:t>
      </w:r>
    </w:p>
    <w:p>
      <w:pPr>
        <w:spacing w:after="0" w:before="0" w:line="20" w:lineRule="exact"/>
      </w:pPr>
      <w:r>
        <w:rPr>
          <w:sz w:val="2"/>
        </w:rPr>
        <w:t xml:space="preserve"> </w:t>
      </w:r>
    </w:p>
    <w:p>
      <w:r>
        <w:rPr>
          <w:b w:val="0"/>
        </w:rPr>
        <w:t>Mọi phép tính dùng số chưa làm tròn. Ngày hiển thị một chữ số thập phân; số tiền có đơn vị rõ ràng và truy được giá trị gốc. Số dư cuối kỳ 171 ngày so với ngưỡng ngành dựa trên bình quân năm chỉ là so sánh có khác biệt phương pháp; phải gắn nhãn và kiểm tra độ nhạy, không mặc định hai cơ sở tương đương.</w:t>
      </w:r>
    </w:p>
    <w:p>
      <w:pPr>
        <w:pStyle w:val="Heading3"/>
      </w:pPr>
      <w:r>
        <w:t>2.7.6 Phân tích từng khoản mục</w:t>
      </w:r>
    </w:p>
    <w:tbl>
      <w:tblPr>
        <w:tblW w:type="auto" w:w="0"/>
        <w:jc w:val="center"/>
        <w:tblLayout w:type="fixed"/>
        <w:tblLook w:firstColumn="1" w:firstRow="1" w:lastColumn="0" w:lastRow="0" w:noHBand="0" w:noVBand="1" w:val="04A0"/>
      </w:tblPr>
      <w:tblGrid>
        <w:gridCol w:w="1758"/>
        <w:gridCol w:w="7314"/>
      </w:tblGrid>
      <w:tr>
        <w:trPr>
          <w:cantSplit/>
          <w:tblHeader/>
        </w:trPr>
        <w:tc>
          <w:tcPr>
            <w:tcW w:type="dxa" w:w="175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Khoản mục</w:t>
            </w:r>
          </w:p>
        </w:tc>
        <w:tc>
          <w:tcPr>
            <w:tcW w:type="dxa" w:w="731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Thông tin bắt buộc trong đầu ra</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w:t>
            </w:r>
          </w:p>
        </w:tc>
        <w:tc>
          <w:tcPr>
            <w:tcW w:type="dxa" w:w="73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chưa thu; chưa đến hạn; quá hạn 1–30, 31–60, 61–90, trên 90 ngày; phần thiếu hạn; ngày quá hạn lớn nhất và bình quân gia quyền; tỷ trọng theo khách; đóng góp DSO.</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Tồn kho</w:t>
            </w:r>
          </w:p>
        </w:tc>
        <w:tc>
          <w:tcPr>
            <w:tcW w:type="dxa" w:w="73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hàng sở hữu; nguyên phụ liệu, dở dang, thành phẩm, hàng hóa; lô lưu lâu nhất và lô chậm có giá trị lớn nhất; đã lưu bao lâu, vượt ngưỡng bao lâu; đơn hàng; quyền sở hữu; cầm cố; đơn hủy.</w:t>
            </w:r>
          </w:p>
        </w:tc>
      </w:tr>
      <w:tr>
        <w:trPr>
          <w:cantSplit/>
        </w:trPr>
        <w:tc>
          <w:tcPr>
            <w:tcW w:type="dxa" w:w="175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trả</w:t>
            </w:r>
          </w:p>
        </w:tc>
        <w:tc>
          <w:tcPr>
            <w:tcW w:type="dxa" w:w="73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còn phải trả; quá hạn theo tuổi nợ; nghĩa vụ đến hạn 7/30 ngày; nhà cung cấp giữ vị trí lớn nhất về số dư và lâu nhất về quá hạn; điều khoản, tính thiết yếu và tranh chấp.</w:t>
            </w:r>
          </w:p>
        </w:tc>
      </w:tr>
    </w:tbl>
    <w:p>
      <w:pPr>
        <w:pStyle w:val="Caption"/>
        <w:jc w:val="center"/>
      </w:pPr>
      <w:r>
        <w:t>Bảng 2-23: Chiều sâu chẩn đoán</w:t>
      </w:r>
    </w:p>
    <w:p>
      <w:pPr>
        <w:spacing w:after="0" w:before="0" w:line="20" w:lineRule="exact"/>
      </w:pPr>
      <w:r>
        <w:rPr>
          <w:sz w:val="2"/>
        </w:rPr>
        <w:t xml:space="preserve"> </w:t>
      </w:r>
    </w:p>
    <w:p>
      <w:r>
        <w:rPr>
          <w:b w:val="0"/>
        </w:rPr>
        <w:t>Quá hạn được tính từ hạn hợp đồng: overdue_days = MAX(0, ngày chốt − ngày đến hạn). Hóa đơn đến hạn đúng ngày chốt chưa là quá hạn nhưng thuộc nhóm đến hạn. Với khoản phải thu còn mở, dùng số dư còn lại làm trọng số để tính tuổi nợ; với lịch sử đã thu, dùng giá trị thanh toán được phân bổ. Không trộn hai mẫu này thành một thời gian trả chậm.</w:t>
      </w:r>
    </w:p>
    <w:p>
      <w:r>
        <w:rPr>
          <w:b w:val="0"/>
        </w:rPr>
        <w:t>Độ trễ lịch sử có dấu là trung bình gia quyền của ngày thu trừ ngày đến hạn, giữ phần trả sớm âm; độ trễ dương dùng MAX(0, ngày thu − hạn). Công bố thời gian quan sát và số giao dịch dùng. Thông số tối thiểu số hóa đơn là chính sách có phiên bản, dùng chung cho phân loại hành vi và mô hình lịch thu, không dùng hai ngưỡng mâu thuẫn.</w:t>
      </w:r>
    </w:p>
    <w:p>
      <w:r>
        <w:rPr>
          <w:b w:val="0"/>
        </w:rPr>
        <w:t>Hệ thống phải phân biệt khách hàng chiếm số dư lớn nhất và khách hàng trễ lâu nhất; lô nằm kho lâu nhất và lô giữ nhiều vốn nhất cũng có thể khác nhau. Không chỉ liệt kê danh sách: phần tổng hợp cần nêu đối tượng chính, số tiền, thời gian và phần quá hạn hoặc vượt thời gian phù hợp.</w:t>
      </w:r>
    </w:p>
    <w:p>
      <w:pPr>
        <w:pStyle w:val="Heading3"/>
      </w:pPr>
      <w:r>
        <w:t>2.7.7 Hồ sơ đối tác và hàng tồn kho</w:t>
      </w:r>
    </w:p>
    <w:tbl>
      <w:tblPr>
        <w:tblW w:type="auto" w:w="0"/>
        <w:jc w:val="center"/>
        <w:tblLayout w:type="fixed"/>
        <w:tblLook w:firstColumn="1" w:firstRow="1" w:lastColumn="0" w:lastRow="0" w:noHBand="0" w:noVBand="1" w:val="04A0"/>
      </w:tblPr>
      <w:tblGrid>
        <w:gridCol w:w="1622"/>
        <w:gridCol w:w="3583"/>
        <w:gridCol w:w="3867"/>
      </w:tblGrid>
      <w:tr>
        <w:trPr>
          <w:cantSplit/>
          <w:tblHeader/>
        </w:trPr>
        <w:tc>
          <w:tcPr>
            <w:tcW w:type="dxa" w:w="162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Nhóm</w:t>
            </w:r>
          </w:p>
        </w:tc>
        <w:tc>
          <w:tcPr>
            <w:tcW w:type="dxa" w:w="358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Thuộc tính / nhãn</w:t>
            </w:r>
          </w:p>
        </w:tc>
        <w:tc>
          <w:tcPr>
            <w:tcW w:type="dxa" w:w="386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 tắc sử dụng</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Khách hàng</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Mới, thường xuyên, vãng lai; quy mô giao dịch; chiến lược; lịch sử trả chậm; số dư quá hạn; tranh chấp.</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Quan hệ tính từ lịch sử; chiến lược do chủ doanh nghiệp xác nhận. Khách lớn không tự bằng khách chiến lược. Thiếu lịch sử không được diễn giải thành trả chậm.</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Nhà cung cấp</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thiết yếu/độc quyền; mua thường xuyên/vãng lai; tỷ trọng mua; hạn thanh toán; đồng ý gia hạn; phí/phạt.</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ra chấp thuận giãn từ tên loại hàng. Đặc biệt kiểm tra nhà cung cấp vải chính, nguyên phụ liệu và dịch vụ không thể ngừng.</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Hàng tồn kho</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Loại công đoạn, quyền sở hữu, đơn hàng, ngày nhập/bắt đầu công đoạn, đơn hủy, cầm cố, nhu cầu và khả năng bán.</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Nhãn tồn lâu không tự chứng minh bán được. Chưa xác nhận quyền sở hữu hoặc ràng buộc thì chưa xác nhận đủ điều kiện huy động.</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 mô doanh nghiệp</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thu năm, vốn, lao động và nguồn xác nhận.</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nhóm tham chiếu FOB phù hợp đã được xác nhận; doanh thu 171 ngày quy năm chỉ là tham khảo, không tự xác nhận tư cách SME pháp lý.</w:t>
            </w:r>
          </w:p>
        </w:tc>
      </w:tr>
    </w:tbl>
    <w:p>
      <w:pPr>
        <w:pStyle w:val="Caption"/>
        <w:jc w:val="center"/>
      </w:pPr>
      <w:r>
        <w:t>Bảng 2-24: Hồ sơ nghiệp vụ dùng chung</w:t>
      </w:r>
    </w:p>
    <w:p>
      <w:pPr>
        <w:spacing w:after="0" w:before="0" w:line="20" w:lineRule="exact"/>
      </w:pPr>
      <w:r>
        <w:rPr>
          <w:sz w:val="2"/>
        </w:rPr>
        <w:t xml:space="preserve"> </w:t>
      </w:r>
    </w:p>
    <w:p>
      <w:r>
        <w:rPr>
          <w:b w:val="0"/>
        </w:rPr>
        <w:t>Tỷ trọng doanh thu, số hóa đơn và số tháng có giao dịch hỗ trợ phân loại quan hệ. Các mốc cụ thể được đặt trong cấu hình cl.* và hiệu chỉnh theo lịch sử FOB; không tự giữ mốc của mẫu cũ. Danh sách phơi nhiễm xếp theo số tiền; thứ tự đối tượng để cân nhắc trong UC03 còn xét quá hạn, khả năng thu, quan hệ chiến lược và thời điểm, không tự áp biện pháp mạnh với khách mới.</w:t>
      </w:r>
    </w:p>
    <w:p>
      <w:pPr>
        <w:pStyle w:val="Heading3"/>
      </w:pPr>
      <w:r>
        <w:t>2.7.8 Ngưỡng FOB và ba mức W</w:t>
      </w:r>
    </w:p>
    <w:p>
      <w:r>
        <w:rPr>
          <w:b w:val="0"/>
        </w:rPr>
        <w:t>Miller–Orr không thay thế ngưỡng khoản mục. Ngưỡng UC01 được xây từ nhóm doanh nghiệp may FOB phù hợp, kết hợp quy mô và mùa vụ khi có căn cứ. Công thức tổng quát: ngưỡng áp dụng = phân vị tham chiếu FOB × hệ số quy mô × hệ số mùa vụ phù hợp. Nếu đã dùng mẫu FOB thì không nhân thêm một hệ số FOB để điều chỉnh cùng đặc điểm lần thứ hai.</w:t>
      </w:r>
    </w:p>
    <w:p>
      <w:r>
        <w:rPr>
          <w:b w:val="0"/>
        </w:rPr>
        <w:t>Ngưỡng theo dõi và nghiêm trọng của DSO/DIO, ngưỡng DPO thấp cùng điều kiện bổ trợ, mức trọng yếu và tuổi lưu kho theo loại đã được tính lại từ 20 doanh nghiệp may FOB niêm yết, 60 năm–doanh nghiệp 2023–2025 (FiinTrade), cấu hình fob.threshold.v3, cho ở Bảng 2-25. Không chuyển số CMT sang FOB hoặc giữ số kiểm định cũ như bằng chứng đã xác nhận cho mẫu mới. Khi thiếu tham số bắt buộc, báo cần hoàn thiện chính sách và chưa phát hành W.</w:t>
      </w:r>
    </w:p>
    <w:tbl>
      <w:tblPr>
        <w:tblW w:type="auto" w:w="0"/>
        <w:jc w:val="center"/>
        <w:tblLayout w:type="fixed"/>
        <w:tblLook w:firstColumn="1" w:firstRow="1" w:lastColumn="0" w:lastRow="0" w:noHBand="0" w:noVBand="1" w:val="04A0"/>
      </w:tblPr>
      <w:tblGrid>
        <w:gridCol w:w="2350"/>
        <w:gridCol w:w="1700"/>
        <w:gridCol w:w="2850"/>
        <w:gridCol w:w="2172"/>
      </w:tblGrid>
      <w:tr>
        <w:trPr>
          <w:cantSplit/>
          <w:tblHeader/>
        </w:trPr>
        <w:tc>
          <w:tcPr>
            <w:tcW w:type="dxa" w:w="235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Khóa cấu hình</w:t>
            </w:r>
          </w:p>
        </w:tc>
        <w:tc>
          <w:tcPr>
            <w:tcW w:type="dxa" w:w="1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Giá trị</w:t>
            </w:r>
          </w:p>
        </w:tc>
        <w:tc>
          <w:tcPr>
            <w:tcW w:type="dxa" w:w="285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Cách xác định</w:t>
            </w:r>
          </w:p>
        </w:tc>
        <w:tc>
          <w:tcPr>
            <w:tcW w:type="dxa" w:w="21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Dùng cho</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wc.dso.reference.fob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43,2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P50 DSO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Mức tham chiếu, hiển thị khoảng cách</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wc.dso.watch.fob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58,2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P75 DSO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R-AR-1 → Có nguy cơ</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wc.dso.severe.fob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66,3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P90 DSO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R-AR-2 → Điểm nghẽn nghiêm trọng</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wc.dio.reference.fob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69,8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P50 DIO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Mức tham chiếu</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wc.dio.watch.fob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86,1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P75 DIO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R-INV-1 → Có nguy cơ</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wc.dio.severe.fob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138,0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P90 DIO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R-INV-2 → Điểm nghẽn nghiêm trọng</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wc.dpo.low.fob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14,9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P10 DPO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R-AP-1 khi đồng thời đệm tiền mỏng</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liq.cash_buffer.thin.fob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8,3% doanh thu</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P25 (Tiền + ĐTNH) / Doanh thu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Điều kiện đi kèm R-AP-1</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wc.dpo.high_info.fob</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68,3 ngày</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P75 DPO FOB</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R-AP-INFO, chỉ thông tin, không nâng W</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wc.materiality_share</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5% tài sản ngắn hạn</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owner_policy, chủ doanh nghiệp xác nhận</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R-MAT → Điểm nghẽn nghiêm trọng</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wc.severe_forces_w2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owner_policy</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Vượt P90 thì xếp W2 dù chưa đạt trọng yếu</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wc.factor.size / wc.factor.season</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 / 1</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Mann–Whitney quy mô: p = 0,17 (DSO), 0,29 (DIO), 0,59 (DPO), 0,45 (đệm tiền); mùa vụ chưa hiệu chỉnh</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điều chỉnh ngưỡng</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inv.lot.slow_days</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60 ngày (NVL, hàng hóa); 30 ngày (BTP, thành phẩm)</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demo_assumption</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Tín hiệu cấp lô, hiển thị chi tiết</w:t>
            </w:r>
          </w:p>
        </w:tc>
      </w:tr>
      <w:tr>
        <w:trPr>
          <w:cantSplit/>
        </w:trPr>
        <w:tc>
          <w:tcPr>
            <w:tcW w:type="dxa" w:w="23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ar.invoice.overdue_rho</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0,5 (theo dõi); 1,0 (nghiêm trọng)</w:t>
            </w:r>
          </w:p>
        </w:tc>
        <w:tc>
          <w:tcPr>
            <w:tcW w:type="dxa" w:w="28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demo_assumption: ngày quá hạn / kỳ hạn hợp đồng</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Tín hiệu cấp hóa đơn, hiển thị chi tiết</w:t>
            </w:r>
          </w:p>
        </w:tc>
      </w:tr>
    </w:tbl>
    <w:p>
      <w:pPr>
        <w:pStyle w:val="Caption"/>
        <w:jc w:val="center"/>
      </w:pPr>
      <w:r>
        <w:t xml:space="preserve">Bảng 2-25: Ngưỡng FOB hiện hành – cấu hình fob.threshold.v3</w:t>
      </w:r>
    </w:p>
    <w:p>
      <w:pPr>
        <w:spacing w:after="0" w:before="0" w:line="20" w:lineRule="exact"/>
      </w:pPr>
      <w:r>
        <w:rPr>
          <w:sz w:val="2"/>
        </w:rPr>
        <w:t xml:space="preserve"> </w:t>
      </w:r>
    </w:p>
    <w:p>
      <w:r>
        <w:rPr>
          <w:b w:val="0"/>
        </w:rPr>
        <w:t xml:space="preserve">Ví dụ F01 tại 20/06/2026: DSO 61,57 ngày &gt; 58,21 → R-AR-1; DIO 76,96 ngày ≤ 86,12; DPO 25,24 ngày ≥ 14,89 nên không có R-AP-1; E_AR = 1.278,7 triệu đồng = 2,24% tài sản ngắn hạn &lt; 5% → W1 – Có nguy cơ (chi tiết ở mục 2.7.11).</w:t>
      </w:r>
    </w:p>
    <w:tbl>
      <w:tblPr>
        <w:tblW w:type="auto" w:w="0"/>
        <w:jc w:val="center"/>
        <w:tblLayout w:type="fixed"/>
        <w:tblLook w:firstColumn="1" w:firstRow="1" w:lastColumn="0" w:lastRow="0" w:noHBand="0" w:noVBand="1" w:val="04A0"/>
      </w:tblPr>
      <w:tblGrid>
        <w:gridCol w:w="1690"/>
        <w:gridCol w:w="3583"/>
        <w:gridCol w:w="3799"/>
      </w:tblGrid>
      <w:tr>
        <w:trPr>
          <w:cantSplit/>
          <w:tblHeader/>
        </w:trPr>
        <w:tc>
          <w:tcPr>
            <w:tcW w:type="dxa" w:w="169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Tín hiệu</w:t>
            </w:r>
          </w:p>
        </w:tc>
        <w:tc>
          <w:tcPr>
            <w:tcW w:type="dxa" w:w="358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cấu hình</w:t>
            </w:r>
          </w:p>
        </w:tc>
        <w:tc>
          <w:tcPr>
            <w:tcW w:type="dxa" w:w="379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Diễn giải</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 tổng hợp</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 &gt; dso_watch hoặc &gt; dso_severe</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Vốn nằm ở phải thu vượt tham chiếu; không tự coi mọi hóa đơn là quá hạn.</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Tồn kho tổng hợp</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 &gt; dio_watch hoặc &gt; dio_severe</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Tồn kho vượt tham chiếu; cần phân rã theo loại và đơn hàng.</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trả</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DPO thấp kèm điều kiện áp lực đã được duyệt; hoặc hóa đơn quá hạn theo hợp đồng.</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DPO cao chỉ là thông tin nếu chưa kiểm tra quá hạn; nghĩa vụ quá hạn không cộng vào vốn giải phóng.</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 và lô hàng</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ngày quá hạn, mức vượt kỳ hạn hoặc tuổi theo loại; trạng thái đơn hủy đã xác nhận.</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vận hành cấp đối tượng; không tự làm toàn doanh nghiệp nghiêm trọng nếu giá trị nhỏ.</w:t>
            </w:r>
          </w:p>
        </w:tc>
      </w:tr>
      <w:tr>
        <w:trPr>
          <w:cantSplit/>
        </w:trPr>
        <w:tc>
          <w:tcPr>
            <w:tcW w:type="dxa" w:w="169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Trọng yếu</w:t>
            </w:r>
          </w:p>
        </w:tc>
        <w:tc>
          <w:tcPr>
            <w:tcW w:type="dxa" w:w="358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MAX(E_AR, E_INV, E_AP) / tài sản ngắn hạn ≥ materiality_share</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Tham số doanh nghiệp duyệt; không mặc định tỷ lệ là kết quả kiểm định FOB.</w:t>
            </w:r>
          </w:p>
        </w:tc>
      </w:tr>
    </w:tbl>
    <w:p>
      <w:pPr>
        <w:pStyle w:val="Caption"/>
        <w:jc w:val="center"/>
      </w:pPr>
      <w:r>
        <w:t>Bảng 2-26: Danh mục tín hiệu và căn cứ</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4259"/>
        <w:gridCol w:w="4813"/>
      </w:tblGrid>
      <w:tr>
        <w:trPr>
          <w:cantSplit/>
          <w:tblHeader/>
        </w:trPr>
        <w:tc>
          <w:tcPr>
            <w:tcW w:type="dxa" w:w="425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thức</w:t>
            </w:r>
          </w:p>
        </w:tc>
        <w:tc>
          <w:tcPr>
            <w:tcW w:type="dxa" w:w="481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soát</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E_AR_aggregate = MAX(0, AR − dso_watch × Rev / N)</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tính khi có ngưỡng hợp lệ và cùng cơ sở đã công bố.</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E_INV_aggregate = MAX(0, INV − dio_watch × COGS / N)</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giá bán dự kiến thay giá trị sở hữu.</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E_AR = E_AR_aggregate (dùng cho trọng yếu và W)</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 quá hạn cấp hóa đơn báo riêng; không cộng và không đổi W (bộ công thức v10, T1-90).</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E_INV = E_INV_aggregate (dùng cho trọng yếu và W)</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tồn lâu, đơn hủy báo riêng; các lô trùng nhiều nhãn chỉ đếm một lần.</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E_AP = AP quá hạn có tín hiệu</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Là nghĩa vụ, báo riêng.</w:t>
            </w:r>
          </w:p>
        </w:tc>
      </w:tr>
      <w:tr>
        <w:trPr>
          <w:cantSplit/>
        </w:trPr>
        <w:tc>
          <w:tcPr>
            <w:tcW w:type="dxa" w:w="425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money_at_risk = E_AR + E_INV</w:t>
            </w:r>
          </w:p>
        </w:tc>
        <w:tc>
          <w:tcPr>
            <w:tcW w:type="dxa" w:w="481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là vốn bị giữ có tín hiệu; không cộng E_AP và không đồng nhất với tiền thu hồi.</w:t>
            </w:r>
          </w:p>
        </w:tc>
      </w:tr>
    </w:tbl>
    <w:p>
      <w:pPr>
        <w:pStyle w:val="Caption"/>
        <w:jc w:val="center"/>
      </w:pPr>
      <w:r>
        <w:t>Bảng 2-27: Quy đổi vốn và chống đếm trùng</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744"/>
        <w:gridCol w:w="5814"/>
        <w:gridCol w:w="2515"/>
      </w:tblGrid>
      <w:tr>
        <w:trPr>
          <w:cantSplit/>
          <w:tblHeader/>
        </w:trPr>
        <w:tc>
          <w:tcPr>
            <w:tcW w:type="dxa" w:w="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Thứ tự</w:t>
            </w:r>
          </w:p>
        </w:tc>
        <w:tc>
          <w:tcPr>
            <w:tcW w:type="dxa" w:w="581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khi dữ liệu và chính sách đã hợp lệ</w:t>
            </w:r>
          </w:p>
        </w:tc>
        <w:tc>
          <w:tcPr>
            <w:tcW w:type="dxa" w:w="251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Kết quả</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58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tín hiệu nghiêm trọng tổng hợp được chính sách cho phép nâng W2; hoặc có tín hiệu và đạt trọng yếu.</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 Điểm nghẽn nghiêm trọng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58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tín hiệu nhưng không thuộc điều kiện W2.</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W1 — Có nguy cơ</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581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tín hiệu trong phạm vi dữ liệu đủ để đánh giá.</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W0 — An toàn theo phạm vi chẩn đoán</w:t>
            </w:r>
          </w:p>
        </w:tc>
      </w:tr>
    </w:tbl>
    <w:p>
      <w:pPr>
        <w:pStyle w:val="Caption"/>
        <w:jc w:val="center"/>
      </w:pPr>
      <w:r>
        <w:t>Bảng 2-28: Quy tắc phân lớp UC01</w:t>
      </w:r>
    </w:p>
    <w:p>
      <w:pPr>
        <w:spacing w:after="0" w:before="0" w:line="20" w:lineRule="exact"/>
      </w:pPr>
      <w:r>
        <w:rPr>
          <w:sz w:val="2"/>
        </w:rPr>
        <w:t xml:space="preserve"> </w:t>
      </w:r>
    </w:p>
    <w:p>
      <w:r>
        <w:rPr>
          <w:b w:val="0"/>
        </w:rPr>
        <w:t>Ba mức trên là toàn bộ lớp nghiệp vụ UC01. W0 phải đi cùng giới hạn “chưa thấy điểm nghẽn đáng kể theo dữ liệu hiện có”; W2 không được hiển thị thành thiếu tiền trầm trọng nếu chưa có kết quả UC02. Trạng thái cần bổ sung nằm ở data_quality và trạng thái lần chạy; không được chuyển thành giá trị phân lớp.</w:t>
      </w:r>
    </w:p>
    <w:p>
      <w:pPr>
        <w:pStyle w:val="Heading3"/>
      </w:pPr>
      <w:r>
        <w:t>2.7.9 Nguyên nhân kết hợp và bằng chứng</w:t>
      </w:r>
    </w:p>
    <w:p>
      <w:r>
        <w:rPr>
          <w:b w:val="0"/>
        </w:rPr>
        <w:t>Hệ thống ghi cause_items là danh sách khoản mục có tín hiệu: phải thu, tồn kho, phải trả hoặc rỗng. Danh sách có thể chứa nhiều mục; đây là cấu trúc giải thích, không phải ma trận hoặc kịch bản dự báo bổ sung. Điểm nghẽn chính xếp theo mức tín hiệu, sau đó giá trị liên quan, rồi mã đối tượng ổn định để cùng dữ liệu cho cùng thứ tự.</w:t>
      </w:r>
    </w:p>
    <w:p>
      <w:r>
        <w:rPr>
          <w:b w:val="0"/>
        </w:rPr>
        <w:t>Khi phân bổ E_AR/E_INV về đối tượng, không cộng số quá hạn với phần vượt ngưỡng một lần nữa. Phải xuất cầu nối giữa số tổng hợp, số gán được cho từng đối tượng và phần chưa gán được; tổng cầu nối khớp trong sai số cho phép. Phải trả quá hạn luôn nằm ở bảng nghĩa vụ riêng.</w:t>
      </w:r>
    </w:p>
    <w:p>
      <w:pPr>
        <w:pStyle w:val="Heading3"/>
      </w:pPr>
      <w:r>
        <w:t>2.7.10 Cấu trúc kết quả và diễn giải</w:t>
      </w:r>
    </w:p>
    <w:tbl>
      <w:tblPr>
        <w:tblW w:type="auto" w:w="0"/>
        <w:jc w:val="center"/>
        <w:tblLayout w:type="fixed"/>
        <w:tblLook w:firstColumn="1" w:firstRow="1" w:lastColumn="0" w:lastRow="0" w:noHBand="0" w:noVBand="1" w:val="04A0"/>
      </w:tblPr>
      <w:tblGrid>
        <w:gridCol w:w="1960"/>
        <w:gridCol w:w="7112"/>
      </w:tblGrid>
      <w:tr>
        <w:trPr>
          <w:cantSplit/>
          <w:tblHeader/>
        </w:trPr>
        <w:tc>
          <w:tcPr>
            <w:tcW w:type="dxa" w:w="196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Phần</w:t>
            </w:r>
          </w:p>
        </w:tc>
        <w:tc>
          <w:tcPr>
            <w:tcW w:type="dxa" w:w="71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 bắt buộc</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meta</w:t>
            </w:r>
          </w:p>
        </w:tc>
        <w:tc>
          <w:tcPr>
            <w:tcW w:type="dxa" w:w="71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 ngày chốt, kỳ N, cơ sở số dư, phiên bản nguồn/công thức/chính sách, trạng thái và thời gian chạy.</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metrics</w:t>
            </w:r>
          </w:p>
        </w:tc>
        <w:tc>
          <w:tcPr>
            <w:tcW w:type="dxa" w:w="71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INV, AP, DSO, DIO, DPO, CCC, TWC; raw_value, display_value, unit, formula_id, evidence_ids.</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findings và profiles</w:t>
            </w:r>
          </w:p>
        </w:tc>
        <w:tc>
          <w:tcPr>
            <w:tcW w:type="dxa" w:w="71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số dư, tỷ trọng, quá hạn/tuổi, ngưỡng, chênh lệch, loại quan hệ, tín hiệu, bằng chứng và giới hạn.</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classification</w:t>
            </w:r>
          </w:p>
        </w:tc>
        <w:tc>
          <w:tcPr>
            <w:tcW w:type="dxa" w:w="71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wc_class chỉ nhận W0/W1/W2 khi đủ điều kiện; cause_items và main_bottleneck có căn cứ. Nếu chưa đủ thì không phát hành đối tượng classification.</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quality và narrative</w:t>
            </w:r>
          </w:p>
        </w:tc>
        <w:tc>
          <w:tcPr>
            <w:tcW w:type="dxa" w:w="71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gì, ảnh hưởng chỉ số nào; kết luận theo từng mục; không tự sinh kế hoạch hành động.</w:t>
            </w:r>
          </w:p>
        </w:tc>
      </w:tr>
    </w:tbl>
    <w:p>
      <w:pPr>
        <w:pStyle w:val="Caption"/>
        <w:jc w:val="center"/>
      </w:pPr>
      <w:r>
        <w:t>Bảng 2-29: Đầu ra UC01</w:t>
      </w:r>
    </w:p>
    <w:p>
      <w:pPr>
        <w:spacing w:after="0" w:before="0" w:line="20" w:lineRule="exact"/>
      </w:pPr>
      <w:r>
        <w:rPr>
          <w:sz w:val="2"/>
        </w:rPr>
        <w:t xml:space="preserve"> </w:t>
      </w:r>
    </w:p>
    <w:p>
      <w:r>
        <w:rPr>
          <w:b w:val="0"/>
        </w:rPr>
        <w:t>Câu trả lời tổng quan đi theo thứ tự: kết luận mức W; ba khoản mục và số ngày; khách hàng/lô hàng/nhà cung cấp nổi bật kèm số tiền và thời gian; phần vượt ngưỡng; giới hạn. Dùng “đã lưu kho”, “phải trả nhà cung cấp”, “dữ liệu tại ngày chốt”; hạn chế thuật ngữ nội bộ trên màn tổng quan.</w:t>
      </w:r>
    </w:p>
    <w:p>
      <w:r>
        <w:rPr>
          <w:b w:val="0"/>
        </w:rPr>
        <w:t>Mẫu nội dung phải lấy số từ bộ tính: “Phải thu là [AR], trong đó [overdue] đã quá hạn. [customer] chiếm [share] và có [overdue_amount] quá hạn [days hoặc nhóm tuổi]. Tồn kho sở hữu là [INV]; [lot] đã lưu [age] ngày, vượt [excess_days] ngày. Phải trả là [AP], có [overdue_AP] quá hạn; [supplier] là khoản lớn nhất. Đây là chẩn đoán tại ngày chốt, chưa kết luận thời điểm thiếu tiền.”</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từ số dư và dòng kỳ đúng phạm vi; làm tròn sau cùng; không tự đưa số quy đổi từ LLM vào kết quả.</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Đủ đầu vào và chính sách mới phát hành phân lớp. Thiếu dữ liệu là yêu cầu bổ sung, không tạo thêm lớp.</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tiền dự báo, màu cảnh báo hoặc CCC riêng lẻ để suy ra W.</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gọi hóa đơn chưa đến hạn là quá hạn; không gọi giá sổ sách tồn kho là số tiền chắc chắn thu được.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nêu thời gian và đối tượng cụ thể của cả ba khoản mục, không chỉ xuất danh sách số tổng.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việc nhà cung cấp đã dừng giao hàng chỉ từ một khoản quá hạn.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sửa hợp đồng hoặc lập kế hoạch thu nợ trong UC01; chuyển yêu cầu giải pháp sang UC03.</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BR-01-08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soát tổng theo khách, theo nhà cung cấp, theo lô, tuổi nợ và CCC trước khi phát hành.</w:t>
            </w:r>
          </w:p>
        </w:tc>
      </w:tr>
    </w:tbl>
    <w:p>
      <w:pPr>
        <w:pStyle w:val="Caption"/>
        <w:jc w:val="center"/>
      </w:pPr>
      <w:r>
        <w:t>Bảng 2-30: Quy tắc nghiệp vụ UC01</w:t>
      </w:r>
    </w:p>
    <w:p>
      <w:pPr>
        <w:spacing w:after="0" w:before="0" w:line="20" w:lineRule="exact"/>
      </w:pPr>
      <w:r>
        <w:rPr>
          <w:sz w:val="2"/>
        </w:rPr>
        <w:t xml:space="preserve"> </w:t>
      </w:r>
    </w:p>
    <w:p>
      <w:pPr>
        <w:pStyle w:val="Heading3"/>
      </w:pPr>
      <w:r>
        <w:t xml:space="preserve">2.7.11 Kịch bản điểm nghẽn và cách hệ thống trả lời</w:t>
      </w:r>
    </w:p>
    <w:p>
      <w:pPr>
        <w:pStyle w:val="Heading4"/>
      </w:pPr>
      <w:r>
        <w:t xml:space="preserve">2.7.11.1 Mục đích và nguyên tắc</w:t>
      </w:r>
    </w:p>
    <w:p>
      <w:r>
        <w:rPr>
          <w:b w:val="0"/>
        </w:rPr>
        <w:t xml:space="preserve">Mục này quy định cách UC01 chỉ ra điểm nghẽn đến từ khoản mục nào trong ba khoản mục phải thu (AR), hàng tồn kho (INV) và phải trả (AP); hệ thống trả lời người dùng như thế nào trong từng trường hợp, trên màn hình và qua Chat; và cách kết quả được nối với đợt thiếu tiền của UC02. Tổ hợp khoản mục có tín hiệu được gọi là mẫu điểm nghẽn (bn_pattern), gồm tám kịch bản BN0 – BN7: không có điểm nghẽn; một trong ba khoản mục; hai trong ba; cả ba khoản mục.</w:t>
      </w:r>
    </w:p>
    <w:p>
      <w:r>
        <w:rPr>
          <w:b w:val="0"/>
        </w:rPr>
        <w:t xml:space="preserve">Mẫu điểm nghẽn dùng đúng bộ ngưỡng FOB ở Bảng 2-25 và danh mục tín hiệu ở Bảng 2-26, không thêm ngưỡng nhận định mới. Bốn nguyên tắc:</w:t>
      </w:r>
    </w:p>
    <w:p>
      <w:pPr>
        <w:ind w:left="567" w:hanging="283"/>
      </w:pPr>
      <w:r>
        <w:rPr>
          <w:b w:val="0"/>
        </w:rPr>
        <w:t xml:space="preserve">•  </w:t>
      </w:r>
      <w:r>
        <w:rPr>
          <w:b/>
        </w:rPr>
        <w:t xml:space="preserve">Mô tả, không kết luận nhân quả.</w:t>
      </w:r>
      <w:r>
        <w:rPr>
          <w:b w:val="0"/>
        </w:rPr>
        <w:t xml:space="preserve"> “Nguyên nhân” trong mục này là khoản mục có dấu hiệu vượt ngưỡng (ứng viên nguyên nhân). Câu trả lời không được viết “khoản mục X gây ra thiếu tiền”.</w:t>
      </w:r>
    </w:p>
    <w:p>
      <w:pPr>
        <w:ind w:left="567" w:hanging="283"/>
      </w:pPr>
      <w:r>
        <w:rPr>
          <w:b w:val="0"/>
        </w:rPr>
        <w:t xml:space="preserve">•  </w:t>
      </w:r>
      <w:r>
        <w:rPr>
          <w:b/>
        </w:rPr>
        <w:t xml:space="preserve">Độc lập với số dư tiền.</w:t>
      </w:r>
      <w:r>
        <w:rPr>
          <w:b w:val="0"/>
        </w:rPr>
        <w:t xml:space="preserve"> Mẫu điểm nghẽn chỉ dùng dữ liệu snapshot của UC01; không đọc L, Z, H, số dư dự báo hay màu cảnh báo của UC02.</w:t>
      </w:r>
    </w:p>
    <w:p>
      <w:pPr>
        <w:ind w:left="567" w:hanging="283"/>
      </w:pPr>
      <w:r>
        <w:rPr>
          <w:b w:val="0"/>
        </w:rPr>
        <w:t xml:space="preserve">•  </w:t>
      </w:r>
      <w:r>
        <w:rPr>
          <w:b/>
        </w:rPr>
        <w:t xml:space="preserve">Không đổi cách xếp W.</w:t>
      </w:r>
      <w:r>
        <w:rPr>
          <w:b w:val="0"/>
        </w:rPr>
        <w:t xml:space="preserve"> Trục W vẫn theo Bảng 2-28; ma trận M1 – M6 vẫn chỉ ghép W với trạng thái tiền TH (Bảng 2-73). Mẫu điểm nghẽn là thông tin bổ sung để giải thích W, chọn câu trả lời mẫu và nối với đợt thiếu.</w:t>
      </w:r>
    </w:p>
    <w:p>
      <w:pPr>
        <w:ind w:left="567" w:hanging="283"/>
      </w:pPr>
      <w:r>
        <w:rPr>
          <w:b w:val="0"/>
        </w:rPr>
        <w:t xml:space="preserve">•  </w:t>
      </w:r>
      <w:r>
        <w:rPr>
          <w:b/>
        </w:rPr>
        <w:t xml:space="preserve">Tất định.</w:t>
      </w:r>
      <w:r>
        <w:rPr>
          <w:b w:val="0"/>
        </w:rPr>
        <w:t xml:space="preserve"> Cùng snapshot, cùng phiên bản ngưỡng (fob.threshold.v3) cho cùng mẫu điểm nghẽn, cùng thứ tự xếp hạng và cùng câu trả lời mẫu.</w:t>
      </w:r>
    </w:p>
    <w:p>
      <w:pPr>
        <w:pStyle w:val="Heading4"/>
      </w:pPr>
      <w:r>
        <w:t xml:space="preserve">2.7.11.2 Trạng thái nguyên nhân của từng khoản mục</w:t>
      </w:r>
    </w:p>
    <w:p>
      <w:r>
        <w:rPr>
          <w:b w:val="0"/>
        </w:rPr>
        <w:t xml:space="preserve">Với mỗi khoản mục i ∈ {AR, INV, AP}, hệ thống gán trạng thái c_i theo bảng dưới. Khoản mục có c_i ≥ 1 thuộc tập cause_items. Theo bộ công thức v10 (T1-90), c_i và W chỉ dùng tín hiệu tổng hợp và mức trọng yếu; tín hiệu cấp hóa đơn và lô hàng được ghi thành hình dạng tín hiệu, hiển thị ở thẻ chi tiết và trong câu trả lời, nhưng không tự nâng c_i.</w:t>
      </w:r>
    </w:p>
    <w:tbl>
      <w:tblPr>
        <w:tblW w:type="auto" w:w="0"/>
        <w:jc w:val="center"/>
        <w:tblLayout w:type="fixed"/>
        <w:tblLook w:firstColumn="1" w:firstRow="1" w:lastColumn="0" w:lastRow="0" w:noHBand="0" w:noVBand="1" w:val="04A0"/>
      </w:tblPr>
      <w:tblGrid>
        <w:gridCol w:w="700"/>
        <w:gridCol w:w="2000"/>
        <w:gridCol w:w="6372"/>
      </w:tblGrid>
      <w:tr>
        <w:trPr>
          <w:cantSplit/>
          <w:tblHeader/>
        </w:trPr>
        <w:tc>
          <w:tcPr>
            <w:tcW w:type="dxa" w:w="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c_i</w:t>
            </w:r>
          </w:p>
        </w:tc>
        <w:tc>
          <w:tcPr>
            <w:tcW w:type="dxa" w:w="20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Tên</w:t>
            </w:r>
          </w:p>
        </w:tc>
        <w:tc>
          <w:tcPr>
            <w:tcW w:type="dxa" w:w="63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 (ngưỡng fob.threshold.v3)</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0</w:t>
            </w:r>
          </w:p>
        </w:tc>
        <w:tc>
          <w:tcPr>
            <w:tcW w:type="dxa" w:w="2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dấu hiệu</w:t>
            </w:r>
          </w:p>
        </w:tc>
        <w:tc>
          <w:tcPr>
            <w:tcW w:type="dxa" w:w="6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DSO ≤ 58,2 ngày. INV: DIO ≤ 86,1 ngày. AP: không có R-AP-1. DPO &gt; 68,3 ngày (R-AP-INFO) chỉ là thông tin nên không tạo dấu hiệu.</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w:t>
            </w:r>
          </w:p>
        </w:tc>
        <w:tc>
          <w:tcPr>
            <w:tcW w:type="dxa" w:w="2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dấu hiệu</w:t>
            </w:r>
          </w:p>
        </w:tc>
        <w:tc>
          <w:tcPr>
            <w:tcW w:type="dxa" w:w="6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58,2 &lt; DSO ≤ 66,3 (R-AR-1). INV: 86,1 &lt; DIO ≤ 138,0 (R-INV-1). AP: DPO &lt; 14,9 ngày đồng thời đệm tiền (Tiền + ĐTNH) / doanh thu &lt; 8,3% (R-AP-1). Và tỷ lệ trọng yếu của khoản mục &lt; 5% tài sản ngắn hạn.</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2</w:t>
            </w:r>
          </w:p>
        </w:tc>
        <w:tc>
          <w:tcPr>
            <w:tcW w:type="dxa" w:w="2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dấu hiệu trọng yếu</w:t>
            </w:r>
          </w:p>
        </w:tc>
        <w:tc>
          <w:tcPr>
            <w:tcW w:type="dxa" w:w="6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DSO &gt; 66,3 (R-AR-2) hoặc m_AR = E_AR / tài sản ngắn hạn ≥ 5%. INV: DIO &gt; 138,0 (R-INV-2) hoặc m_INV ≥ 5%. AP không lên mức 2 vì R-AP-1 không có số tiền vượt ngưỡng.</w:t>
            </w:r>
          </w:p>
        </w:tc>
      </w:tr>
    </w:tbl>
    <w:p>
      <w:pPr>
        <w:pStyle w:val="Caption"/>
        <w:jc w:val="center"/>
      </w:pPr>
      <w:r>
        <w:t xml:space="preserve">Bảng 2-31: Trạng thái nguyên nhân c_i của một khoản mục</w:t>
      </w:r>
    </w:p>
    <w:p>
      <w:pPr>
        <w:spacing w:after="0" w:before="0" w:line="20" w:lineRule="exact"/>
      </w:pPr>
      <w:r>
        <w:rPr>
          <w:sz w:val="2"/>
        </w:rPr>
        <w:t xml:space="preserve"> </w:t>
      </w:r>
    </w:p>
    <w:p>
      <w:r>
        <w:rPr>
          <w:b w:val="0"/>
        </w:rPr>
        <w:t xml:space="preserve">Quan hệ với trục W: W2 khi có ít nhất một c_i = 2; W1 khi cause_items không rỗng và không có c_i = 2; W0 khi cause_items rỗng. Quan hệ này trùng khớp Bảng 2-28, nên mẫu điểm nghẽn và trục W không thể mâu thuẫn.</w:t>
      </w:r>
    </w:p>
    <w:p>
      <w:r>
        <w:rPr>
          <w:b/>
        </w:rPr>
        <w:t xml:space="preserve">Hình dạng tín hiệu.</w:t>
      </w:r>
      <w:r>
        <w:rPr>
          <w:b w:val="0"/>
        </w:rPr>
        <w:t xml:space="preserve"> Với mỗi khoản mục, hệ thống ghi thêm hình dạng để biết cần xem ở đâu: H – chỉ có tín hiệu tổng hợp (DSO, DIO vượt ngưỡng hoặc R-AP-1); L – chỉ có tín hiệu cấp chi tiết (hóa đơn bán quá hạn có ρ ≥ 0,5; lô quá 60 ngày với nguyên vật liệu, hàng hóa hoặc quá 30 ngày với bán thành phẩm, thành phẩm; đơn hàng hủy; hóa đơn mua quá hạn); HL – có cả hai. Khoản mục chỉ có hình dạng L vẫn có c_i = 0, được gắn cờ detail_only và vẫn được nêu trong câu trả lời bằng câu “số tổng hợp trong ngưỡng nhưng có…”.</w:t>
      </w:r>
    </w:p>
    <w:p>
      <w:r>
        <w:rPr>
          <w:b w:val="0"/>
        </w:rPr>
        <w:t xml:space="preserve">Nếu thiếu dữ liệu cốt lõi (doanh thu, giá vốn, tài sản ngắn hạn, AR, INV hoặc AP), bn_pattern = unknown và không gán ô ma trận. Trạng thái của các khoản mục đủ dữ liệu vẫn được hiển thị để người dùng biết cần bổ sung phần nào.</w:t>
      </w:r>
    </w:p>
    <w:p>
      <w:pPr>
        <w:pStyle w:val="Heading4"/>
      </w:pPr>
      <w:r>
        <w:t xml:space="preserve">2.7.11.3 Vốn vượt ngưỡng, chống đếm trùng và xếp hạng điểm nghẽn</w:t>
      </w:r>
    </w:p>
    <w:tbl>
      <w:tblPr>
        <w:tblW w:type="auto" w:w="0"/>
        <w:jc w:val="center"/>
        <w:tblLayout w:type="fixed"/>
        <w:tblLook w:firstColumn="1" w:firstRow="1" w:lastColumn="0" w:lastRow="0" w:noHBand="0" w:noVBand="1" w:val="04A0"/>
      </w:tblPr>
      <w:tblGrid>
        <w:gridCol w:w="1700"/>
        <w:gridCol w:w="3700"/>
        <w:gridCol w:w="3672"/>
      </w:tblGrid>
      <w:tr>
        <w:trPr>
          <w:cantSplit/>
          <w:tblHeader/>
        </w:trPr>
        <w:tc>
          <w:tcPr>
            <w:tcW w:type="dxa" w:w="1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Đại lượng</w:t>
            </w:r>
          </w:p>
        </w:tc>
        <w:tc>
          <w:tcPr>
            <w:tcW w:type="dxa" w:w="3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Công thức / quy tắc</w:t>
            </w:r>
          </w:p>
        </w:tc>
        <w:tc>
          <w:tcPr>
            <w:tcW w:type="dxa" w:w="36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Ghi chú</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MAX(0; DSO − 58,2) × Doanh thu / N</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Dùng cho trọng yếu và money_at_risk. Phải thu quá hạn cấp hóa đơn báo riêng là overdue_ar; không cộng với E_AR.</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E_INV</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MAX(0; DIO − 86,1) × Giá vốn / N</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hàng thuộc sở hữu doanh nghiệp. Hàng tồn lâu hoặc đơn hủy báo riêng là slow_inv; không cộng với E_INV.</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Σ số dư hóa đơn mua quá hạn</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Là nghĩa vụ phải trả, báo riêng là obligation_overdue; không làm thay đổi W.</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money_at_risk</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 + E_INV</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gồm tài sản bị giữ. Không cộng E_AP; không cộng vào dòng thu hay mức thiếu của UC02.</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Tỷ lệ trọng yếu</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m_i = E_i / tài sản ngắn hạn; m = MAX(m_AR; m_INV)</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So với 5% (wc.materiality_share) để xác định c_i = 2 và R-MAT.</w:t>
            </w:r>
          </w:p>
        </w:tc>
      </w:tr>
      <w:tr>
        <w:trPr>
          <w:cantSplit/>
        </w:trPr>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Xếp cause_items theo (c_i giảm dần; E_i giảm dần; thứ tự cố định AR, INV, AP), lấy khoản mục đầu tiên</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AP chỉ có R-AP-1 nên dùng E_AP để so khi cùng c_i. Bằng nhau hoàn toàn thì AR trước INV, INV trước AP. BN0: null.</w:t>
            </w:r>
          </w:p>
        </w:tc>
      </w:tr>
    </w:tbl>
    <w:p>
      <w:pPr>
        <w:pStyle w:val="Caption"/>
        <w:jc w:val="center"/>
      </w:pPr>
      <w:r>
        <w:t xml:space="preserve">Bảng 2-32: Vốn vượt ngưỡng, money_at_risk và xếp hạng điểm nghẽn</w:t>
      </w:r>
    </w:p>
    <w:p>
      <w:pPr>
        <w:spacing w:after="0" w:before="0" w:line="20" w:lineRule="exact"/>
      </w:pPr>
      <w:r>
        <w:rPr>
          <w:sz w:val="2"/>
        </w:rPr>
        <w:t xml:space="preserve"> </w:t>
      </w:r>
    </w:p>
    <w:p>
      <w:r>
        <w:rPr>
          <w:b w:val="0"/>
        </w:rPr>
        <w:t xml:space="preserve">Các số E_i chỉ có nghĩa trong phạm vi từng khoản mục. Chúng không cộng được với nhau thành “tổng nguyên nhân” và không phải số tiền gây ra đợt thiếu.</w:t>
      </w:r>
    </w:p>
    <w:p>
      <w:pPr>
        <w:pStyle w:val="Heading4"/>
      </w:pPr>
      <w:r>
        <w:t xml:space="preserve">2.7.11.4 Tổng hợp tám kịch bản</w:t>
      </w:r>
    </w:p>
    <w:tbl>
      <w:tblPr>
        <w:tblW w:type="auto" w:w="0"/>
        <w:jc w:val="center"/>
        <w:tblLayout w:type="fixed"/>
        <w:tblLook w:firstColumn="1" w:firstRow="1" w:lastColumn="0" w:lastRow="0" w:noHBand="0" w:noVBand="1" w:val="04A0"/>
      </w:tblPr>
      <w:tblGrid>
        <w:gridCol w:w="900"/>
        <w:gridCol w:w="1500"/>
        <w:gridCol w:w="1100"/>
        <w:gridCol w:w="1700"/>
        <w:gridCol w:w="1700"/>
        <w:gridCol w:w="2172"/>
      </w:tblGrid>
      <w:tr>
        <w:trPr>
          <w:cantSplit/>
          <w:tblHeader/>
        </w:trPr>
        <w:tc>
          <w:tcPr>
            <w:tcW w:type="dxa" w:w="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15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cause_items</w:t>
            </w:r>
          </w:p>
        </w:tc>
        <w:tc>
          <w:tcPr>
            <w:tcW w:type="dxa" w:w="1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W</w:t>
            </w:r>
          </w:p>
        </w:tc>
        <w:tc>
          <w:tcPr>
            <w:tcW w:type="dxa" w:w="1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main_bottleneck</w:t>
            </w:r>
          </w:p>
        </w:tc>
        <w:tc>
          <w:tcPr>
            <w:tcW w:type="dxa" w:w="1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money_at_risk</w:t>
            </w:r>
          </w:p>
        </w:tc>
        <w:tc>
          <w:tcPr>
            <w:tcW w:type="dxa" w:w="21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obligation_overdue</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rỗng</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W0</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null</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0</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 (nếu có, chỉ thông tin)</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BN1</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 (nếu có)</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BN2</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INV</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INV</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E_INV</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 (nếu có)</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BN3</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AP</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AP</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0</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BN4</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INV</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xếp hạng</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 + E_INV</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 (nếu có)</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BN5</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AP</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xếp hạng</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BN6</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INV, AP</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xếp hạng</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E_INV</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w:t>
            </w:r>
          </w:p>
        </w:tc>
      </w:tr>
      <w:tr>
        <w:trPr>
          <w:cantSplit/>
        </w:trPr>
        <w:tc>
          <w:tcPr>
            <w:tcW w:type="dxa" w:w="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BN7</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AR, INV, AP</w:t>
            </w:r>
          </w:p>
        </w:tc>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W2</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xếp hạng</w:t>
            </w:r>
          </w:p>
        </w:tc>
        <w:tc>
          <w:tcPr>
            <w:tcW w:type="dxa" w:w="1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E_AR + E_INV</w:t>
            </w:r>
          </w:p>
        </w:tc>
        <w:tc>
          <w:tcPr>
            <w:tcW w:type="dxa" w:w="21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E_AP</w:t>
            </w:r>
          </w:p>
        </w:tc>
      </w:tr>
    </w:tbl>
    <w:p>
      <w:pPr>
        <w:pStyle w:val="Caption"/>
        <w:jc w:val="center"/>
      </w:pPr>
      <w:r>
        <w:t xml:space="preserve">Bảng 2-33: Tám kịch bản điểm nghẽn BN0 – BN7</w:t>
      </w:r>
    </w:p>
    <w:p>
      <w:pPr>
        <w:spacing w:after="0" w:before="0" w:line="20" w:lineRule="exact"/>
      </w:pPr>
      <w:r>
        <w:rPr>
          <w:sz w:val="2"/>
        </w:rPr>
        <w:t xml:space="preserve"> </w:t>
      </w:r>
    </w:p>
    <w:p>
      <w:r>
        <w:rPr>
          <w:b w:val="0"/>
        </w:rPr>
        <w:t xml:space="preserve">Ở BN3, W chỉ có thể là W1: R-AP-1 cho thấy áp lực thanh toán khi tiền mỏng nhưng không có số vốn vượt ngưỡng để đạt mức trọng yếu. Phải trả quá hạn là nghĩa vụ cần thanh toán nên làm tăng chi; UC02 đọc obligation_overdue để lập lịch chi.</w:t>
      </w:r>
    </w:p>
    <w:p>
      <w:pPr>
        <w:pStyle w:val="Heading4"/>
      </w:pPr>
      <w:r>
        <w:t xml:space="preserve">2.7.11.5 Khung câu trả lời chung của UC01</w:t>
      </w:r>
    </w:p>
    <w:p>
      <w:r>
        <w:rPr>
          <w:b w:val="0"/>
        </w:rPr>
        <w:t xml:space="preserve">Mọi câu trả lời UC01, trên Dashboard hay qua Chat, đi theo bốn vế cố định. Mỗi con số phải gắn fact_id của cùng lần chạy; mô hình ngôn ngữ chỉ diễn đạt lại, không tự tính hoặc làm tròn khác bộ tính.</w:t>
      </w:r>
    </w:p>
    <w:p>
      <w:pPr>
        <w:ind w:left="567" w:hanging="283"/>
      </w:pPr>
      <w:r>
        <w:rPr>
          <w:b w:val="0"/>
        </w:rPr>
        <w:t xml:space="preserve">•  </w:t>
      </w:r>
      <w:r>
        <w:rPr>
          <w:b/>
        </w:rPr>
        <w:t xml:space="preserve">Vế 1 – Kết luận:</w:t>
      </w:r>
      <w:r>
        <w:rPr>
          <w:b w:val="0"/>
        </w:rPr>
        <w:t xml:space="preserve"> mức W (An toàn / Có nguy cơ / Điểm nghẽn nghiêm trọng) và câu “tại ngày chốt {as_of}, theo dữ liệu đã xác nhận”.</w:t>
      </w:r>
    </w:p>
    <w:p>
      <w:pPr>
        <w:ind w:left="567" w:hanging="283"/>
      </w:pPr>
      <w:r>
        <w:rPr>
          <w:b w:val="0"/>
        </w:rPr>
        <w:t xml:space="preserve">•  </w:t>
      </w:r>
      <w:r>
        <w:rPr>
          <w:b/>
        </w:rPr>
        <w:t xml:space="preserve">Vế 2 – Điểm nghẽn chính:</w:t>
      </w:r>
      <w:r>
        <w:rPr>
          <w:b w:val="0"/>
        </w:rPr>
        <w:t xml:space="preserve"> khoản mục, chỉ số so với ngưỡng (ví dụ “DSO 61,6 ngày, ngưỡng có nguy cơ 58,2 ngày”), số tiền vượt ngưỡng E_i, đối tượng nổi bật (khách hàng, lô hàng, nhà cung cấp) kèm số tiền, tỷ trọng và thời gian.</w:t>
      </w:r>
    </w:p>
    <w:p>
      <w:pPr>
        <w:ind w:left="567" w:hanging="283"/>
      </w:pPr>
      <w:r>
        <w:rPr>
          <w:b w:val="0"/>
        </w:rPr>
        <w:t xml:space="preserve">•  </w:t>
      </w:r>
      <w:r>
        <w:rPr>
          <w:b/>
        </w:rPr>
        <w:t xml:space="preserve">Vế 3 – Điểm nghẽn phụ và dấu hiệu cục bộ:</w:t>
      </w:r>
      <w:r>
        <w:rPr>
          <w:b w:val="0"/>
        </w:rPr>
        <w:t xml:space="preserve"> khoản mục thứ hai, thứ ba theo xếp hạng; các khoản mục detail_only; nghĩa vụ quá hạn E_AP nêu riêng là nghĩa vụ.</w:t>
      </w:r>
    </w:p>
    <w:p>
      <w:pPr>
        <w:ind w:left="567" w:hanging="283"/>
      </w:pPr>
      <w:r>
        <w:rPr>
          <w:b w:val="0"/>
        </w:rPr>
        <w:t xml:space="preserve">•  </w:t>
      </w:r>
      <w:r>
        <w:rPr>
          <w:b/>
        </w:rPr>
        <w:t xml:space="preserve">Vế 4 – Giới hạn và bước tiếp theo:</w:t>
      </w:r>
      <w:r>
        <w:rPr>
          <w:b w:val="0"/>
        </w:rPr>
        <w:t xml:space="preserve"> nhãn tạm tính nếu có; câu “đây là chẩn đoán tại ngày chốt, chưa kết luận thời điểm thiếu tiền”; nút Xem dự báo hoặc Xem giải pháp khi người dùng hỏi “phải làm gì”.</w:t>
      </w:r>
    </w:p>
    <w:p>
      <w:r>
        <w:rPr>
          <w:b w:val="0"/>
        </w:rPr>
        <w:t xml:space="preserve">Cụm từ bị cấm trong câu trả lời UC01: “gây ra thiếu tiền”, “doanh nghiệp không có vấn đề về tiền”, “chắc chắn thu được”, “nhà cung cấp sẽ ngừng giao hàng”, “nên vay”. Khi phát hiện, bộ kiểm soát diễn giải loại câu và dùng mẫu tất định của kịch bản.</w:t>
      </w:r>
    </w:p>
    <w:p>
      <w:pPr>
        <w:pStyle w:val="Heading4"/>
      </w:pPr>
      <w:r>
        <w:t xml:space="preserve">2.7.11.6 BN0 – Không có điểm nghẽn</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Đủ dữ liệu cốt lõi; c_AR = c_INV = c_AP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W0 – An toàn (dòng 3 của Bảng 2-28).</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bn_pattern = BN0; cause_items = rỗng; main_bottleneck = null; money_at_risk = 0; findings[] chỉ gồm dấu hiệu cục bộ nếu có. Hệ thống vẫn bàn giao item_states[] của cả ba khoản mục để UC02 và Dashboard không nhận kết quả trống.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“Chưa thấy khoản mục nào vượt ngưỡng”; ba thẻ khoản mục có số ngày, vạch ngưỡng (43,2 / 58,2 / 66,3 với DSO; 69,8 / 86,1 / 138,0 với DIO) và khoảng cách tới ngưỡng có nguy cơ headroom_i = ngưỡng − chỉ số (ngày). Khách hàng, lô hàng, nhà cung cấp giữ nhiều tiền nhất vẫn được liệt kê nhưng không tô màu cảnh báo.</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 Xa ngưỡng: mọi chỉ số &lt; 90% ngưỡng có nguy cơ.</w:t>
            </w:r>
          </w:p>
          <w:p>
            <w:pPr>
              <w:spacing w:before="40" w:after="80" w:line="240" w:lineRule="auto"/>
            </w:pPr>
            <w:r>
              <w:rPr>
                <w:b w:val="0"/>
                <w:color w:val="000000"/>
                <w:sz w:val="22"/>
              </w:rPr>
              <w:t xml:space="preserve">b) Sát ngưỡng: chỉ số ≥ 90% ngưỡng có nguy cơ (bn.near_threshold_ratio = 0,9; DSO ≥ 52,4 hoặc DIO ≥ 77,5 ngày) – gắn cờ near_threshold, W vẫn W0.</w:t>
            </w:r>
          </w:p>
          <w:p>
            <w:pPr>
              <w:spacing w:before="40" w:after="80" w:line="240" w:lineRule="auto"/>
            </w:pPr>
            <w:r>
              <w:rPr>
                <w:b w:val="0"/>
                <w:color w:val="000000"/>
                <w:sz w:val="22"/>
              </w:rPr>
              <w:t xml:space="preserve">c) Cục bộ: có hóa đơn quá hạn hoặc lô tồn lâu nhưng số tổng hợp trong ngưỡng – cờ detail_only.</w:t>
            </w:r>
          </w:p>
          <w:p>
            <w:pPr>
              <w:spacing w:before="40" w:after="80" w:line="240" w:lineRule="auto"/>
            </w:pPr>
            <w:r>
              <w:rPr>
                <w:b w:val="0"/>
                <w:color w:val="000000"/>
                <w:sz w:val="22"/>
              </w:rPr>
              <w:t xml:space="preserve">d) Tạm tính: một nhóm dữ liệu provisional – giữ nhãn “tạm tính” trên kết luận.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“Tại ngày chốt {as_of}, chưa thấy khoản mục nào vượt ngưỡng có nguy cơ của nhóm doanh nghiệp may FOB: DSO {x} ngày (ngưỡng 58,2), DIO {y} ngày (ngưỡng 86,1), DPO {z} ngày.” Khi sát ngưỡng thêm: “Phải thu đang ở {p}% ngưỡng có nguy cơ.” Khi có dấu hiệu cục bộ thêm: “Số tổng hợp trong ngưỡng nhưng có {n} hóa đơn quá hạn, lớn nhất là {khách} {số tiền}.”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“Vốn lưu động của tôi có vấn đề không?” → dùng diễn giải mẫu. Hỏi “Vậy sao tôi vẫn thiếu tiền?” → “Chẩn đoán vốn lưu động chưa thấy điểm nghẽn; thiếu tiền (nếu có) đến từ lịch thu chi, xem Dự báo” và mở UC02. Không được viết “doanh nghiệp không có vấn đề về tiền”, vì khả năng đủ tiền thuộc UC02.</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Loại L3 – timing_only. Nếu UC02 xếp TH01 thì ô là M1: đợt thiếu do lịch thu chi, không gắn finding UC01. Nếu TH02 thì ô là M2.</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finding để xử lý. M1 ưu tiên vay ngắn hạn; M2 xem xét đầu tư ngắn hạn phần Tiền − Z (Bảng 2-110).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BN-T01, BN-T02, BN-T03, D15.</w:t>
            </w:r>
          </w:p>
        </w:tc>
      </w:tr>
    </w:tbl>
    <w:p>
      <w:pPr>
        <w:pStyle w:val="Caption"/>
        <w:jc w:val="center"/>
      </w:pPr>
      <w:r>
        <w:t xml:space="preserve">Bảng 2-34: Đặc tả kịch bản BN0 – Không có điểm nghẽn</w:t>
      </w:r>
    </w:p>
    <w:p>
      <w:pPr>
        <w:spacing w:after="0" w:before="0" w:line="20" w:lineRule="exact"/>
      </w:pPr>
      <w:r>
        <w:rPr>
          <w:sz w:val="2"/>
        </w:rPr>
        <w:t xml:space="preserve"> </w:t>
      </w:r>
    </w:p>
    <w:p>
      <w:pPr>
        <w:pStyle w:val="Heading4"/>
      </w:pPr>
      <w:r>
        <w:t xml:space="preserve">2.7.11.7 Nguyên nhân từ một khoản mục: BN1, BN2, BN3</w:t>
      </w:r>
    </w:p>
    <w:p>
      <w:r>
        <w:rPr>
          <w:b w:val="0"/>
        </w:rPr>
        <w:t xml:space="preserve">Ba kịch bản có đúng một khoản mục trong cause_items. Mỗi kịch bản phân biệt hình dạng H và HL vì chúng chỉ ra việc cần kiểm khác nhau.</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c_AR ≥ 1; c_INV = 0; c_AP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DSO &gt; 66,3 ngày hoặc m_AR ≥ 5%; ngược lại W1.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 AR; money_at_risk = E_AR; findings[] gồm finding tổng hợp DSO và finding từng khách hàng có quá hạn; obligation_overdue = E_AP nếu có.</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 DSO vượt ngưỡng nhưng chưa có hóa đơn quá hạn nặng – thu chậm đều, cần xem điều khoản bán chịu.</w:t>
            </w:r>
          </w:p>
          <w:p>
            <w:pPr>
              <w:spacing w:before="40" w:after="80" w:line="240" w:lineRule="auto"/>
            </w:pPr>
            <w:r>
              <w:rPr>
                <w:b w:val="0"/>
                <w:color w:val="000000"/>
                <w:sz w:val="22"/>
              </w:rPr>
              <w:t xml:space="preserve">HL: DSO vượt ngưỡng và có hóa đơn quá hạn – E_AR vẫn lấy số tổng hợp; số quá hạn hiển thị riêng, không cộng.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Kiểm tra bổ sung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Khách hàng giữ nhiều phải thu nhất và phần quá hạn của từng khách. Một khách chiếm từ 50% phải thu trở lên (bn.concentration_share = 0,5) thì gắn cờ concentrated, ngược lại dispersed.</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“Điểm nghẽn nằm ở phải thu: DSO {x} ngày so với ngưỡng có nguy cơ 58,2 ngày; khoảng {E_AR} đang bị giữ vượt mức bình thường của doanh nghiệp FOB. Khách hàng {K1} giữ {p}% phải thu, trong đó {overdue} đã quá hạn tối đa {d} ngày.”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“Tiền đang kẹt ở đâu?” → diễn giải mẫu. Hỏi “Khách nào trả chậm nhất?” → xếp theo ngày quá hạn lớn nhất, khác danh sách theo số dư. Hỏi “Có nên đòi nợ khách K1 không?” → “UC01 chỉ chẩn đoán; phương án thu hồi được đề xuất ở Giải pháp” và mở UC03.</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L1 – trực tiếp khi khoản thu chậm của khách hàng có finding nằm trong yếu tố góp phần của đợt thiếu. Mức bằng chứng tối đa: candidate; supported khi độ trễ lấy từ mẫu của chính khách hàng đó.</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Khi thiếu: M3 thu hồi phải thu trước, sau đó giãn trả nhà cung cấp; M5 phải thu đứng đầu chuỗi AR → INV → AP → vay. Khi thừa: M4, M6 giữ dự trữ và theo dõi thu hồi (Bảng 2-110).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BN-T04, BN-T05, BN-T14 (F01).</w:t>
            </w:r>
          </w:p>
        </w:tc>
      </w:tr>
    </w:tbl>
    <w:p>
      <w:pPr>
        <w:pStyle w:val="Caption"/>
        <w:jc w:val="center"/>
      </w:pPr>
      <w:r>
        <w:t xml:space="preserve">Bảng 2-35: Đặc tả kịch bản BN1 – Nguyên nhân từ phải thu</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9072"/>
      </w:tblGrid>
      <w:tr>
        <w:trPr>
          <w:cantSplit/>
          <w:tblHeader/>
        </w:trPr>
        <w:tc>
          <w:tcPr>
            <w:tcW w:type="dxa" w:w="90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Ví dụ BN1 – doanh nghiệp minh họa F01, ngày chốt 20/06/2026, kỳ N = 171 ngày (bộ công thức v10)</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Doanh thu kỳ 65.016,4 triệu đồng; giá vốn 53.313,4 triệu; tài sản ngắn hạn 57.202,6 triệu. Phải thu 23.409,8 triệu; tồn kho sở hữu 23.992,7 triệu; phải trả 7.868,9 triệu.</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 61,57 ngày &gt; 58,21 (ngưỡng có nguy cơ) và ≤ 66,26 → R-AR-1; E_AR = (61,57 − 58,21) × 65.016,4 / 171 = 1.278,7 triệu; m_AR = 2,24% &lt; 5% → c_AR = 1, hình dạng HL (phải thu quá hạn 4.285,0 triệu báo riêng).</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DIO = 76,96 ngày ≤ 86,12 → c_INV = 0; có 5.155,4 triệu hàng tồn lâu hoặc thuộc đơn hủy → cờ detail_only, lô lưu lâu nhất 228 ngày.</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DPO = 25,24 ngày ≥ 14,89 → không có R-AP-1, c_AP = 0; phải trả quá hạn 2.402,4 triệu là obligation_overdue (Gamma 1.203,4 triệu; NCC7 979,4 triệu, quá hạn 75 ngày).</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Kết quả: BN1, W1 – Có nguy cơ; main_bottleneck = phải thu; money_at_risk = 1.278,7 triệu. Khách K1 (BYR-F01-002) giữ 56% phải thu, quá hạn 2.603,4 triệu, tối đa 21 ngày; khách K5 quá hạn 1.323,9 triệu, tối đa 67 ngày → cờ concentrated.</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Câu trả lời: “Điểm nghẽn nằm ở phải thu: DSO 61,6 ngày, cao hơn ngưỡng có nguy cơ 58,2 ngày của doanh nghiệp may FOB; khoảng 1.278,7 triệu đồng đang bị giữ vượt mức bình thường. Khách K1 giữ 56% phải thu, trong đó 2.603,4 triệu đã quá hạn tối đa 21 ngày. Tồn kho tổng hợp trong ngưỡng nhưng có 5.155,4 triệu hàng tồn lâu hoặc thuộc đơn hủy. Phải trả có 2.402,4 triệu quá hạn – đây là nghĩa vụ cần thanh toán. Đây là chẩn đoán tại ngày chốt, chưa kết luận thời điểm thiếu tiền.”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c_INV ≥ 1; c_AR = 0; c_AP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DIO &gt; 138,0 ngày hoặc m_INV ≥ 5%; ngược lại W1.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 INV; money_at_risk = E_INV; findings[] gồm finding tổng hợp DIO và finding từng lô.</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 DIO vượt ngưỡng – lượng hàng nhiều so với giá vốn.</w:t>
            </w:r>
          </w:p>
          <w:p>
            <w:pPr>
              <w:spacing w:before="40" w:after="80" w:line="240" w:lineRule="auto"/>
            </w:pPr>
            <w:r>
              <w:rPr>
                <w:b w:val="0"/>
                <w:color w:val="000000"/>
                <w:sz w:val="22"/>
              </w:rPr>
              <w:t xml:space="preserve">HL: DIO vượt ngưỡng và có lô quá tuổi hoặc đơn hủy – E_INV lấy số tổng hợp; giá trị lô chậm hiển thị riêng.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Kiểm tra bổ sung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Tách theo loại hàng (nguyên vật liệu, bán thành phẩm, thành phẩm, hàng hóa); nêu lô giữ nhiều vốn nhất và lô lưu lâu nhất. Chỉ tính hàng thuộc sở hữu; hàng của khách và lô đã cầm cố ghi rõ.</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“Điểm nghẽn nằm ở hàng tồn kho: DIO {x} ngày so với ngưỡng có nguy cơ 86,1 ngày; khoảng {E_INV} đang nằm trong hàng vượt mức bình thường; lô {L1} đã lưu {d} ngày, lô {L2} giữ nhiều vốn nhất ({v}).”</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“Bán bớt hàng tồn thì được bao nhiêu tiền?” → “Giá trị sổ sách không phải số tiền chắc chắn thu được; thử phương án bán lô ở Thử phương án (UC04)”.</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L2 – gián tiếp. Hàng tồn không tạo dòng tiền vào trong UC02; chỉ được nêu “tiền đã chi cho hàng chưa quay vòng” khi đợt thiếu có khoản chi mua hàng. Mức bằng chứng tối đa: candidate.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 nhóm AR → AP không gồm tồn kho, nên hệ thống nêu tồn kho là điểm cần theo dõi; M5: tồn kho đứng thứ hai sau phải thu; M4, M6: giữ dự trữ.</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BN-T06, BN-T07.</w:t>
            </w:r>
          </w:p>
        </w:tc>
      </w:tr>
    </w:tbl>
    <w:p>
      <w:pPr>
        <w:pStyle w:val="Caption"/>
        <w:jc w:val="center"/>
      </w:pPr>
      <w:r>
        <w:t xml:space="preserve">Bảng 2-36: Đặc tả kịch bản BN2 – Nguyên nhân từ hàng tồn kho</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c_AP ≥ 1 (có R-AP-1); c_AR = 0; c_INV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DPO cao một mình (R-AP-INFO) không tạo BN3.</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 AP; money_at_risk = 0; obligation_overdue = E_AP; findings[] gồm finding R-AP-1 và nhà cung cấp quá hạn.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 DPO &lt; 14,9 ngày và đệm tiền &lt; 8,3% doanh thu – doanh nghiệp đang trả nhanh trong khi tiền dự phòng mỏng.</w:t>
            </w:r>
          </w:p>
          <w:p>
            <w:pPr>
              <w:spacing w:before="40" w:after="80" w:line="240" w:lineRule="auto"/>
            </w:pPr>
            <w:r>
              <w:rPr>
                <w:b w:val="0"/>
                <w:color w:val="000000"/>
                <w:sz w:val="22"/>
              </w:rPr>
              <w:t xml:space="preserve">HL: thêm hóa đơn mua quá hạn (ρ ≥ 0,5) – rủi ro quan hệ nhà cung cấp.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Kiểm tra bổ sung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Nhà cung cấp quá hạn lớn nhất; số ngày quá hạn; nhà cung cấp thiết yếu hay không.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“Áp lực nằm ở phải trả: DPO {x} ngày, thấp hơn mức 14,9 ngày của nhóm FOB, trong khi tiền và đầu tư ngắn hạn chỉ bằng {b}% doanh thu (ngưỡng 8,3%). Có {n} hóa đơn mua quá hạn, tổng {E_AP} – đây là nghĩa vụ chưa thanh toán, không phải vốn bị giữ.”</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“Nhà cung cấp có ngừng giao hàng không?” → “Hệ thống không suy ra việc ngừng giao hàng từ khoản quá hạn; cần xác nhận với nhà cung cấp {S}.”</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L1 – trực tiếp khi lịch chi quá hạn của nhà cung cấp có finding rơi vào đợt thiếu: “chi quá hạn dồn vào đợt thiếu”. Mức bằng chứng tối đa: candidate.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 giãn trả nhà cung cấp không thiết yếu sau thu hồi phải thu; M5: AP đứng sau AR và tồn kho; không tính E_AP vào tiền cần giải phóng.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BN-T08, BN-T09.</w:t>
            </w:r>
          </w:p>
        </w:tc>
      </w:tr>
    </w:tbl>
    <w:p>
      <w:pPr>
        <w:pStyle w:val="Caption"/>
        <w:jc w:val="center"/>
      </w:pPr>
      <w:r>
        <w:t xml:space="preserve">Bảng 2-37: Đặc tả kịch bản BN3 – Nguyên nhân từ phải trả</w:t>
      </w:r>
    </w:p>
    <w:p>
      <w:pPr>
        <w:spacing w:after="0" w:before="0" w:line="20" w:lineRule="exact"/>
      </w:pPr>
      <w:r>
        <w:rPr>
          <w:sz w:val="2"/>
        </w:rPr>
        <w:t xml:space="preserve"> </w:t>
      </w:r>
    </w:p>
    <w:p>
      <w:pPr>
        <w:pStyle w:val="Heading4"/>
      </w:pPr>
      <w:r>
        <w:t xml:space="preserve">2.7.11.8 Nguyên nhân kết hợp hai khoản mục: BN4, BN5, BN6</w:t>
      </w:r>
    </w:p>
    <w:p>
      <w:r>
        <w:rPr>
          <w:b w:val="0"/>
        </w:rPr>
        <w:t xml:space="preserve">Khi có hai khoản mục, hệ thống xếp hạng theo quy tắc main_bottleneck để chọn điểm nghẽn chính và nêu khoản mục còn lại là điểm nghẽn thứ hai. Mỗi khoản mục giữ c_i, E_i và hình dạng riêng; không gộp thành một chỉ số.</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c_AR ≥ 1 và c_INV ≥ 1; c_AP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ít nhất một trong hai có c_i = 2; W1 nếu cả hai c_i = 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theo xếp hạng; money_at_risk = E_AR + E_INV (hai tài sản khác nhau nên cộng được); obligation_overdue = E_AP nếu có.</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Ý nghĩa kết hợp</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Vốn bị giữ ở cả đầu thu tiền lẫn đầu hàng: chu kỳ chuyển đổi tiền kéo dài ở hai điểm. Hiển thị thêm tổng số ngày vượt ngưỡng = MAX(0; DSO − 58,2) + MAX(0; DIO − 86,1).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“Vốn đang bị giữ ở hai nơi: {main} ({E1}) và {second} ({E2}); điểm nghẽn chính là {main} vì {lý do xếp hạng}.” Lý do xếp hạng là một trong: mức trọng yếu cao hơn, vốn vượt ngưỡng lớn hơn, hoặc thứ tự cố định.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“Nên xử lý cái nào trước?” → nêu thứ tự xếp hạng của UC01 và chuyển sang Giải pháp; UC01 không chọn phương án.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Phải thu: L1. Hàng tồn kho: L2. Hai liên kết ghi riêng, không gộp.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 AR → AP; M5: AR → INV → AP → vay phần còn thiếu; M4, M6: giữ dự trữ.</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BN-T10.</w:t>
            </w:r>
          </w:p>
        </w:tc>
      </w:tr>
    </w:tbl>
    <w:p>
      <w:pPr>
        <w:pStyle w:val="Caption"/>
        <w:jc w:val="center"/>
      </w:pPr>
      <w:r>
        <w:t xml:space="preserve">Bảng 2-38: Đặc tả kịch bản BN4 – Phải thu kết hợp hàng tồn kho</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c_AR ≥ 1 và c_AP ≥ 1; c_INV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c_AR = 2; ngược lại W1.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theo xếp hạng; money_at_risk = E_AR; obligation_overdue = E_AP.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Ý nghĩa kết hợp</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Sức ép từ hai phía: thu chậm trong khi trả nhà cung cấp nhanh và tiền mỏng. Hiển thị chỉ báo tham khảo phải thu quá hạn / phải trả quá hạn; chỉ báo này không phải số tiền sẽ thu được.</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“Doanh nghiệp vừa thu chậm ({E_AR} vượt ngưỡng) vừa chịu áp lực thanh toán nhà cung cấp khi tiền mỏng ({b}% doanh thu).” Không viết khoản này “đủ bù” khoản kia.</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“Có thể lấy tiền thu từ khách để trả nhà cung cấp không?” → “Chỉ dự báo lịch thu chi mới cho biết thời điểm; xem Dự báo” và mở UC02.</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Cả hai phía là L1 khi khoản thu chậm và khoản chi quá hạn cùng rơi vào một đợt thiếu: UC02 ghi nhãn “ép hai phía”. Chỉ một phía rơi vào đợt thiếu thì chỉ phía đó được gắn L1.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Đúng thứ tự M3: AR trước AP; M5: AR → INV → AP → vay.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BN-T11.</w:t>
            </w:r>
          </w:p>
        </w:tc>
      </w:tr>
    </w:tbl>
    <w:p>
      <w:pPr>
        <w:pStyle w:val="Caption"/>
        <w:jc w:val="center"/>
      </w:pPr>
      <w:r>
        <w:t xml:space="preserve">Bảng 2-39: Đặc tả kịch bản BN5 – Phải thu kết hợp phải trả</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c_INV ≥ 1 và c_AP ≥ 1; c_AR = 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c_INV = 2; ngược lại W1.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theo xếp hạng; money_at_risk = E_INV; obligation_overdue = E_AP.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Ý nghĩa kết hợp</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Hàng nằm kho chậm luân chuyển trong khi phải trả nhanh và tiền mỏng. Nếu lô hàng có mã nhà cung cấp, kiểm tra shared_counterparty: nhà cung cấp vừa có hóa đơn quá hạn vừa có lô tồn chậm; thiếu mã thì ghi “không đủ dữ liệu”.</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“Hàng tồn chậm ({E_INV}) trong khi áp lực trả nhà cung cấp cao; nhà cung cấp {S1} vừa có lô tồn chậm vừa có hóa đơn quá hạn.”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“Có nên trả lại hàng cho nhà cung cấp?” → “Ngoài phạm vi chẩn đoán; xem Giải pháp hoặc Thử phương án.”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Hàng tồn kho: L2. Phải trả: L1 khi chi quá hạn rơi vào đợt thiếu; nêu rõ khoản chi này không có dòng tiền vào tương ứng từ hàng tồn trong kỳ dự báo.</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 AR → AP (tồn kho nêu là điểm theo dõi); M5: INV → AP → vay sau AR.</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BN-T12.</w:t>
            </w:r>
          </w:p>
        </w:tc>
      </w:tr>
    </w:tbl>
    <w:p>
      <w:pPr>
        <w:pStyle w:val="Caption"/>
        <w:jc w:val="center"/>
      </w:pPr>
      <w:r>
        <w:t xml:space="preserve">Bảng 2-40: Đặc tả kịch bản BN6 – Hàng tồn kho kết hợp phải trả</w:t>
      </w:r>
    </w:p>
    <w:p>
      <w:pPr>
        <w:spacing w:after="0" w:before="0" w:line="20" w:lineRule="exact"/>
      </w:pPr>
      <w:r>
        <w:rPr>
          <w:sz w:val="2"/>
        </w:rPr>
        <w:t xml:space="preserve"> </w:t>
      </w:r>
    </w:p>
    <w:p>
      <w:pPr>
        <w:pStyle w:val="Heading4"/>
      </w:pPr>
      <w:r>
        <w:t xml:space="preserve">2.7.11.9 Nguyên nhân từ cả ba khoản mục: BN7</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c_AR ≥ 1, c_INV ≥ 1 và c_AP ≥ 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Phân lớp W</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W2 nếu có ít nhất một c_i = 2; ngược lại W1.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main_bottleneck và các điểm nghẽn tiếp theo theo xếp hạng; money_at_risk = E_AR + E_INV; obligation_overdue = E_AP. Không cộng ba E_i.</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Trình bày</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Câu kết luận nêu ba khoản mục theo thứ hạng, mỗi khoản mục một vế ngắn; chi tiết đặt ở thẻ khoản mục. Lý do xếp hạng nêu bằng c_i và E_i, không dùng từ “nguyên nhân chính”.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dấu hiệu ở cả ba khoản mục. Điểm nghẽn chính là {main} (mức trọng yếu {m}%, vốn vượt ngưỡng {E_main}); tiếp theo là {second} ({E2}) và phải trả ({E_AP}, là nghĩa vụ).”</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“Tình hình có nghiêm trọng không?” → nêu W và mức trọng yếu so với 5%; không dùng từ “nguy kịch”, “phá sản”.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với đợt thiếu tiền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Từng khoản mục gắn riêng: phải thu L1, tồn kho L2, phải trả L1. Khi đợt thiếu có nhiều khoản mục cùng góp phần, UC02 nêu tất cả, không chọn một khoản mục làm nguyên nhân duy nhất.</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thứ tự ưu tiên của ô ma trận; M5: AR → INV → AP → vay phần còn thiếu.</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BN-T13.</w:t>
            </w:r>
          </w:p>
        </w:tc>
      </w:tr>
    </w:tbl>
    <w:p>
      <w:pPr>
        <w:pStyle w:val="Caption"/>
        <w:jc w:val="center"/>
      </w:pPr>
      <w:r>
        <w:t xml:space="preserve">Bảng 2-41: Đặc tả kịch bản BN7 – Cả ba khoản mục</w:t>
      </w:r>
    </w:p>
    <w:p>
      <w:pPr>
        <w:spacing w:after="0" w:before="0" w:line="20" w:lineRule="exact"/>
      </w:pPr>
      <w:r>
        <w:rPr>
          <w:sz w:val="2"/>
        </w:rPr>
        <w:t xml:space="preserve"> </w:t>
      </w:r>
    </w:p>
    <w:p>
      <w:pPr>
        <w:pStyle w:val="Heading4"/>
      </w:pPr>
      <w:r>
        <w:t xml:space="preserve">2.7.11.10 Liên kết với đợt thiếu tiền và hướng cho UC03</w:t>
      </w:r>
    </w:p>
    <w:p>
      <w:r>
        <w:rPr>
          <w:b w:val="0"/>
        </w:rPr>
        <w:t xml:space="preserve">Đợt thiếu tiền do UC02 xác định theo ngưỡng Miller–Orr (ngày tiền dưới L). UC02.5 liệt kê các khoản thu chi góp phần tạo đợt thiếu. Việc nối hai bên theo ba loại liên kết dưới đây; mỗi liên kết mang một mức bằng chứng.</w:t>
      </w:r>
    </w:p>
    <w:tbl>
      <w:tblPr>
        <w:tblW w:type="auto" w:w="0"/>
        <w:jc w:val="center"/>
        <w:tblLayout w:type="fixed"/>
        <w:tblLook w:firstColumn="1" w:firstRow="1" w:lastColumn="0" w:lastRow="0" w:noHBand="0" w:noVBand="1" w:val="04A0"/>
      </w:tblPr>
      <w:tblGrid>
        <w:gridCol w:w="1600"/>
        <w:gridCol w:w="2900"/>
        <w:gridCol w:w="2900"/>
        <w:gridCol w:w="1672"/>
      </w:tblGrid>
      <w:tr>
        <w:trPr>
          <w:cantSplit/>
          <w:tblHeader/>
        </w:trPr>
        <w:tc>
          <w:tcPr>
            <w:tcW w:type="dxa" w:w="16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Loại</w:t>
            </w:r>
          </w:p>
        </w:tc>
        <w:tc>
          <w:tcPr>
            <w:tcW w:type="dxa" w:w="2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w:t>
            </w:r>
          </w:p>
        </w:tc>
        <w:tc>
          <w:tcPr>
            <w:tcW w:type="dxa" w:w="2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Cách hiển thị</w:t>
            </w:r>
          </w:p>
        </w:tc>
        <w:tc>
          <w:tcPr>
            <w:tcW w:type="dxa" w:w="16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Mức bằng chứng tối đa</w:t>
            </w:r>
          </w:p>
        </w:tc>
      </w:tr>
      <w:tr>
        <w:trPr>
          <w:cantSplit/>
        </w:trPr>
        <w:tc>
          <w:tcPr>
            <w:tcW w:type="dxa" w:w="16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L1 – trực tiếp</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Một khoản thu hoặc khoản chi góp phần của đợt thiếu thuộc đối tượng có finding của UC01 (khách hàng AR, nhà cung cấp AP).</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Gắn mã finding vào khoản thu chi; nêu “khoản này vừa góp phần vào đợt thiếu vừa vượt ngưỡng ở chẩn đoán”.</w:t>
            </w:r>
          </w:p>
        </w:tc>
        <w:tc>
          <w:tcPr>
            <w:tcW w:type="dxa" w:w="1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candidate; supported nếu độ trễ lấy từ lịch sử của chính đối tượng</w:t>
            </w:r>
          </w:p>
        </w:tc>
      </w:tr>
      <w:tr>
        <w:trPr>
          <w:cantSplit/>
        </w:trPr>
        <w:tc>
          <w:tcPr>
            <w:tcW w:type="dxa" w:w="16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L2 – gián tiếp</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Khoản mục có dấu hiệu là INV: không có sự kiện tiền để gắn.</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“tiền đã chi cho hàng chưa quay vòng” khi đợt thiếu có khoản chi mua hàng; không gắn vào khoản thu.</w:t>
            </w:r>
          </w:p>
        </w:tc>
        <w:tc>
          <w:tcPr>
            <w:tcW w:type="dxa" w:w="1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candidate</w:t>
            </w:r>
          </w:p>
        </w:tc>
      </w:tr>
      <w:tr>
        <w:trPr>
          <w:cantSplit/>
        </w:trPr>
        <w:tc>
          <w:tcPr>
            <w:tcW w:type="dxa" w:w="16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L3 – timing_only</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cause_items rỗng (BN0), hoặc không đối tượng nào có finding góp phần vào đợt thiếu.</w:t>
            </w:r>
          </w:p>
        </w:tc>
        <w:tc>
          <w:tcPr>
            <w:tcW w:type="dxa" w:w="2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đợt thiếu do lịch thu chi; không gắn khoản mục nào của UC01.</w:t>
            </w:r>
          </w:p>
        </w:tc>
        <w:tc>
          <w:tcPr>
            <w:tcW w:type="dxa" w:w="1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áp dụng</w:t>
            </w:r>
          </w:p>
        </w:tc>
      </w:tr>
    </w:tbl>
    <w:p>
      <w:pPr>
        <w:pStyle w:val="Caption"/>
        <w:jc w:val="center"/>
      </w:pPr>
      <w:r>
        <w:t xml:space="preserve">Bảng 2-42: Loại liên kết giữa điểm nghẽn UC01 và đợt thiếu UC02</w:t>
      </w:r>
    </w:p>
    <w:p>
      <w:pPr>
        <w:spacing w:after="0" w:before="0" w:line="20" w:lineRule="exact"/>
      </w:pPr>
      <w:r>
        <w:rPr>
          <w:sz w:val="2"/>
        </w:rPr>
        <w:t xml:space="preserve"> </w:t>
      </w:r>
    </w:p>
    <w:p>
      <w:pPr>
        <w:ind w:left="567" w:hanging="283"/>
      </w:pPr>
      <w:r>
        <w:rPr>
          <w:b w:val="0"/>
        </w:rPr>
        <w:t xml:space="preserve">•  </w:t>
      </w:r>
      <w:r>
        <w:rPr>
          <w:b/>
        </w:rPr>
        <w:t xml:space="preserve">candidate</w:t>
      </w:r>
      <w:r>
        <w:rPr>
          <w:b w:val="0"/>
        </w:rPr>
        <w:t xml:space="preserve"> – khoản mục có finding và đối tượng có mặt trong yếu tố góp phần của đợt thiếu.</w:t>
      </w:r>
    </w:p>
    <w:p>
      <w:pPr>
        <w:ind w:left="567" w:hanging="283"/>
      </w:pPr>
      <w:r>
        <w:rPr>
          <w:b w:val="0"/>
        </w:rPr>
        <w:t xml:space="preserve">•  </w:t>
      </w:r>
      <w:r>
        <w:rPr>
          <w:b/>
        </w:rPr>
        <w:t xml:space="preserve">supported</w:t>
      </w:r>
      <w:r>
        <w:rPr>
          <w:b w:val="0"/>
        </w:rPr>
        <w:t xml:space="preserve"> – candidate và độ trễ thu hoặc ngày chi của đối tượng lấy từ lịch sử của chính đối tượng đó.</w:t>
      </w:r>
    </w:p>
    <w:p>
      <w:pPr>
        <w:ind w:left="567" w:hanging="283"/>
      </w:pPr>
      <w:r>
        <w:rPr>
          <w:b w:val="0"/>
        </w:rPr>
        <w:t xml:space="preserve">•  </w:t>
      </w:r>
      <w:r>
        <w:rPr>
          <w:b/>
        </w:rPr>
        <w:t xml:space="preserve">confirmed</w:t>
      </w:r>
      <w:r>
        <w:rPr>
          <w:b w:val="0"/>
        </w:rPr>
        <w:t xml:space="preserve"> – chỉ cấp khi phép thử UC04 cho thấy bỏ yếu tố đó làm giảm trên 80% mức thiếu dưới L. Phiên bản này chưa cấp mức confirmed.</w:t>
      </w:r>
    </w:p>
    <w:p>
      <w:r>
        <w:rPr>
          <w:b w:val="0"/>
        </w:rPr>
        <w:t xml:space="preserve">Số tiền gắn với từng liên kết là số tham chiếu, không cộng được với nhau và không phải phần thiếu do khoản mục đó gây ra. UC02 không cộng money_at_risk hay obligation_overdue vào mức thiếu tiền.</w:t>
      </w:r>
    </w:p>
    <w:tbl>
      <w:tblPr>
        <w:tblW w:type="auto" w:w="0"/>
        <w:jc w:val="center"/>
        <w:tblLayout w:type="fixed"/>
        <w:tblLook w:firstColumn="1" w:firstRow="1" w:lastColumn="0" w:lastRow="0" w:noHBand="0" w:noVBand="1" w:val="04A0"/>
      </w:tblPr>
      <w:tblGrid>
        <w:gridCol w:w="1300"/>
        <w:gridCol w:w="1500"/>
        <w:gridCol w:w="3500"/>
        <w:gridCol w:w="2772"/>
      </w:tblGrid>
      <w:tr>
        <w:trPr>
          <w:cantSplit/>
          <w:tblHeader/>
        </w:trPr>
        <w:tc>
          <w:tcPr>
            <w:tcW w:type="dxa" w:w="13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Kịch bản</w:t>
            </w:r>
          </w:p>
        </w:tc>
        <w:tc>
          <w:tcPr>
            <w:tcW w:type="dxa" w:w="15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Khoản mục</w:t>
            </w:r>
          </w:p>
        </w:tc>
        <w:tc>
          <w:tcPr>
            <w:tcW w:type="dxa" w:w="35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Khi thiếu tiền (TH01)</w:t>
            </w:r>
          </w:p>
        </w:tc>
        <w:tc>
          <w:tcPr>
            <w:tcW w:type="dxa" w:w="27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Khi thừa tiền (TH02)</w:t>
            </w:r>
          </w:p>
        </w:tc>
      </w:tr>
      <w:tr>
        <w:trPr>
          <w:cantSplit/>
        </w:trPr>
        <w:tc>
          <w:tcPr>
            <w:tcW w:type="dxa" w:w="1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w:t>
            </w:r>
          </w:p>
        </w:tc>
        <w:tc>
          <w:tcPr>
            <w:tcW w:type="dxa" w:w="3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M1: vay ngắn hạn phù hợp.</w:t>
            </w:r>
          </w:p>
        </w:tc>
        <w:tc>
          <w:tcPr>
            <w:tcW w:type="dxa" w:w="2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M2: đầu tư ngắn hạn phần Tiền − Z có thể phân bổ.</w:t>
            </w:r>
          </w:p>
        </w:tc>
      </w:tr>
      <w:tr>
        <w:trPr>
          <w:cantSplit/>
        </w:trPr>
        <w:tc>
          <w:tcPr>
            <w:tcW w:type="dxa" w:w="1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BN1</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Phải thu</w:t>
            </w:r>
          </w:p>
        </w:tc>
        <w:tc>
          <w:tcPr>
            <w:tcW w:type="dxa" w:w="3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M3: thu hồi phải thu, sau đó giãn trả nhà cung cấp. W2 → M5: AR → INV → AP → vay.</w:t>
            </w:r>
          </w:p>
        </w:tc>
        <w:tc>
          <w:tcPr>
            <w:tcW w:type="dxa" w:w="2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M4 / M6: giữ dự trữ; theo dõi thu hồi khách có finding.</w:t>
            </w:r>
          </w:p>
        </w:tc>
      </w:tr>
      <w:tr>
        <w:trPr>
          <w:cantSplit/>
        </w:trPr>
        <w:tc>
          <w:tcPr>
            <w:tcW w:type="dxa" w:w="1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BN2</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Tồn kho</w:t>
            </w:r>
          </w:p>
        </w:tc>
        <w:tc>
          <w:tcPr>
            <w:tcW w:type="dxa" w:w="3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 M3: AR → AP, nêu tồn kho là điểm theo dõi. W2 → M5: AR → INV → AP → vay.</w:t>
            </w:r>
          </w:p>
        </w:tc>
        <w:tc>
          <w:tcPr>
            <w:tcW w:type="dxa" w:w="2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M4 / M6: giữ dự trữ; theo dõi lô chậm.</w:t>
            </w:r>
          </w:p>
        </w:tc>
      </w:tr>
      <w:tr>
        <w:trPr>
          <w:cantSplit/>
        </w:trPr>
        <w:tc>
          <w:tcPr>
            <w:tcW w:type="dxa" w:w="1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BN3</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Phải trả</w:t>
            </w:r>
          </w:p>
        </w:tc>
        <w:tc>
          <w:tcPr>
            <w:tcW w:type="dxa" w:w="3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 AR → AP; không tính E_AP vào tiền cần giải phóng.</w:t>
            </w:r>
          </w:p>
        </w:tc>
        <w:tc>
          <w:tcPr>
            <w:tcW w:type="dxa" w:w="2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M4: giữ dự trữ; sắp xếp lịch trả nhà cung cấp quá hạn.</w:t>
            </w:r>
          </w:p>
        </w:tc>
      </w:tr>
      <w:tr>
        <w:trPr>
          <w:cantSplit/>
        </w:trPr>
        <w:tc>
          <w:tcPr>
            <w:tcW w:type="dxa" w:w="1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BN4 – BN7</w:t>
            </w:r>
          </w:p>
        </w:tc>
        <w:tc>
          <w:tcPr>
            <w:tcW w:type="dxa" w:w="1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xếp hạng</w:t>
            </w:r>
          </w:p>
        </w:tc>
        <w:tc>
          <w:tcPr>
            <w:tcW w:type="dxa" w:w="35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Thứ tự nhóm nguồn theo ô (M3 hoặc M5); khoản mục chính được nêu trước trong câu trả lời.</w:t>
            </w:r>
          </w:p>
        </w:tc>
        <w:tc>
          <w:tcPr>
            <w:tcW w:type="dxa" w:w="2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M4 / M6: giữ dự trữ.</w:t>
            </w:r>
          </w:p>
        </w:tc>
      </w:tr>
    </w:tbl>
    <w:p>
      <w:pPr>
        <w:pStyle w:val="Caption"/>
        <w:jc w:val="center"/>
      </w:pPr>
      <w:r>
        <w:t xml:space="preserve">Bảng 2-43: Hướng nguồn xử lý cho UC03 theo kịch bản điểm nghẽn và trạng thái tiền</w:t>
      </w:r>
    </w:p>
    <w:p>
      <w:pPr>
        <w:spacing w:after="0" w:before="0" w:line="20" w:lineRule="exact"/>
      </w:pPr>
      <w:r>
        <w:rPr>
          <w:sz w:val="2"/>
        </w:rPr>
        <w:t xml:space="preserve"> </w:t>
      </w:r>
    </w:p>
    <w:p>
      <w:r>
        <w:rPr>
          <w:b w:val="0"/>
        </w:rPr>
        <w:t xml:space="preserve">Bảng trên chỉ cho UC03 biết hướng; thứ tự ưu tiên chính thức theo Bảng 2-110. UC01 không đề xuất, không chọn và không xếp thứ tự giải pháp.</w:t>
      </w:r>
    </w:p>
    <w:p>
      <w:pPr>
        <w:pStyle w:val="Heading4"/>
      </w:pPr>
      <w:r>
        <w:t xml:space="preserve">2.7.11.11 Dữ liệu thiếu, trường hợp biên và ca kiểm thử</w:t>
      </w:r>
    </w:p>
    <w:tbl>
      <w:tblPr>
        <w:tblW w:type="auto" w:w="0"/>
        <w:jc w:val="center"/>
        <w:tblLayout w:type="fixed"/>
        <w:tblLook w:firstColumn="1" w:firstRow="1" w:lastColumn="0" w:lastRow="0" w:noHBand="0" w:noVBand="1" w:val="04A0"/>
      </w:tblPr>
      <w:tblGrid>
        <w:gridCol w:w="3300"/>
        <w:gridCol w:w="5772"/>
      </w:tblGrid>
      <w:tr>
        <w:trPr>
          <w:cantSplit/>
          <w:tblHeader/>
        </w:trPr>
        <w:tc>
          <w:tcPr>
            <w:tcW w:type="dxa" w:w="33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Tình huống</w:t>
            </w:r>
          </w:p>
        </w:tc>
        <w:tc>
          <w:tcPr>
            <w:tcW w:type="dxa" w:w="57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Xử lý</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dữ liệu cốt lõi của một khoản mục</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bn_pattern = unknown; không gán ô ma trận; item_states[] vẫn hiển thị khoản mục đủ dữ liệu và ghi tên trường thiếu.</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Nhóm dữ liệu ở trạng thái provisional</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Vẫn tính bn_pattern; gắn nhãn “tạm tính” cho khoản mục bị ảnh hưởng và cho kết luận.</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số đúng bằng ngưỡng (ví dụ DSO = 58,2)</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tín hiệu (điều kiện “lớn hơn”); c_i = 0.</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Hai khoản mục bằng nhau về c_i và E_i</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Thứ tự cố định AR, INV, AP.</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Hóa đơn hoặc lô thiếu ngày đến hạn, ngày nhập</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gọi là quá hạn hoặc tồn lâu; không tạo tín hiệu cấp chi tiết.</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Kỳ dữ liệu 171 ngày, ngưỡng ngành theo bình quân năm</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So sánh có nhãn “khác cơ sở số dư”; không quy đổi ngưỡng theo tỷ lệ 171/365.</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Hai lần chạy cùng snapshot cho bn_pattern khác nhau</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được xảy ra; nếu xảy ra thì không phát hành kết quả và báo lỗi vận hành.</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Chủ doanh nghiệp đổi chính sách ngưỡng (UC01.4)</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bn_pattern tính lại với phiên bản cấu hình mới; kết quả cũ gắn nhãn “đã cũ”.</w:t>
            </w:r>
          </w:p>
        </w:tc>
      </w:tr>
    </w:tbl>
    <w:p>
      <w:pPr>
        <w:pStyle w:val="Caption"/>
        <w:jc w:val="center"/>
      </w:pPr>
      <w:r>
        <w:t xml:space="preserve">Bảng 2-44: Trường hợp biên của mẫu điểm nghẽn</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100"/>
        <w:gridCol w:w="3100"/>
        <w:gridCol w:w="4872"/>
      </w:tblGrid>
      <w:tr>
        <w:trPr>
          <w:cantSplit/>
          <w:tblHeader/>
        </w:trPr>
        <w:tc>
          <w:tcPr>
            <w:tcW w:type="dxa" w:w="1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3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Thiết lập</w:t>
            </w:r>
          </w:p>
        </w:tc>
        <w:tc>
          <w:tcPr>
            <w:tcW w:type="dxa" w:w="48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Kết quả mong đợi</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BN-T01</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40, DIO 60, DPO 30, đệm tiền 12%</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 W0; câu trả lời “chưa thấy khoản mục nào vượt ngưỡng”, không có từ “không có vấn đề về tiền”.</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BN-T02</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55 (≥ 90% của 58,2)</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 W0, cờ near_threshold; câu “Phải thu đang ở 94,5% ngưỡng có nguy cơ”.</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BN-T03</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 và UC02 TH01</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Ô M1; liên kết L3 timing_only; không gắn finding.</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BN-T04</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62, E_AR 3% TSNH</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BN1, W1, hình dạng H.</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BN-T05</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70 (&gt; 66,3)</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BN1, W2 do R-AR-2 dù m_AR &lt; 5%.</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BN-T06</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DIO 95, m_INV 6%</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BN2, W2 do trọng yếu (R-MAT).</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BN-T07</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DIO 80 nhưng có lô 150 ngày</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BN0 với cờ detail_only cho tồn kho; W0; câu trả lời có vế “số tổng hợp trong ngưỡng nhưng có…”.</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BN-T08</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DPO 12, đệm tiền 6%</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BN3, W1; money_at_risk = 0.</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BN-T09</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DPO 75, đệm tiền 20%</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BN3 (R-AP-INFO chỉ là thông tin); thẻ phải trả ghi “kiểm tra quá hạn”.</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BN-T10</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62 (m 2%) và DIO 140</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BN4, W2; main_bottleneck = INV vì c_INV = 2.</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BN-T11</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DSO 60 và R-AP-1</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BN5, W1; nhãn “ép hai phía” nếu cùng rơi vào đợt thiếu.</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BN-T12</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DIO 90 và R-AP-1, cùng nhà cung cấp</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BN6, W1; shared_counterparty được nêu.</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BN-T13</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Cả ba khoản mục có dấu hiệu</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BN7; ba khoản mục theo thứ hạng; money_at_risk = E_AR + E_INV.</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BN-T14</w:t>
            </w:r>
          </w:p>
        </w:tc>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Dữ liệu F01 tại 20/06/2026</w:t>
            </w:r>
          </w:p>
        </w:tc>
        <w:tc>
          <w:tcPr>
            <w:tcW w:type="dxa" w:w="4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BN1, W1; E_AR = 1.278,7 triệu; m_AR = 2,24%; tồn kho detail_only; phải trả quá hạn 2.402,4 triệu là nghĩa vụ.</w:t>
            </w:r>
          </w:p>
        </w:tc>
      </w:tr>
    </w:tbl>
    <w:p>
      <w:pPr>
        <w:pStyle w:val="Caption"/>
        <w:jc w:val="center"/>
      </w:pPr>
      <w:r>
        <w:t xml:space="preserve">Bảng 2-45: Ca kiểm thử kịch bản điểm nghẽn</w:t>
      </w:r>
    </w:p>
    <w:p>
      <w:pPr>
        <w:spacing w:after="0" w:before="0" w:line="20" w:lineRule="exact"/>
      </w:pPr>
      <w:r>
        <w:rPr>
          <w:sz w:val="2"/>
        </w:rPr>
        <w:t xml:space="preserve"> </w:t>
      </w:r>
    </w:p>
    <w:p>
      <w:pPr>
        <w:pStyle w:val="Heading2"/>
        <w:pageBreakBefore/>
      </w:pPr>
      <w:r>
        <w:t>2.8 UC02 Dự báo tiền và cảnh báo</w:t>
      </w:r>
    </w:p>
    <w:p>
      <w:r>
        <w:rPr>
          <w:b w:val="0"/>
        </w:rPr>
        <w:t>UC02 lập lịch thu–chi theo ngày trong tối đa 13 tuần, hiển thị tổng hợp tuần và xác định hai nhánh thiếu/thừa theo Base. Kết quả phải chỉ ra thời điểm, số tiền, sự kiện và đối tượng liên quan; đồng thời cho thấy thay đổi trong Conservative và Positive. Mô hình Miller–Orr cung cấp ngưỡng kiểm soát tiền, không tự tạo ra các khoản thu, chi hoặc xác suất dự báo.</w:t>
      </w:r>
    </w:p>
    <w:p>
      <w:pPr>
        <w:pStyle w:val="Heading3"/>
      </w:pPr>
      <w:r>
        <w:t>2.8.1 Xem dự báo và hỏi đáp</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UC02.1</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dự báo và hỏi đáp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Biết trong kỳ có thiếu tiền không, khi nào và vì những khoản thu–chi nào.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Dự báo hoặc hỏi về thanh khoản.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Cash0, lịch nghĩa vụ, nguồn thu và chính sách tiền đủ căn cứ.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Dự báo; mặc định Base và kỳ 13 tuần đã lưu.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quyền, bộ dữ liệu, Cash0 và chính sách; lấy thông tin khách/lô/NCC từ UC01 khi có.</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Lập lịch thu–chi theo ngày, chạy đúng ba kịch bản trên cùng nguồn.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Tính số dư, thiếu dưới L, bù về Z, cảnh báo, đợt thiếu và sáu ô nếu có W.</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soát tổng và truy sự kiện; diễn giải thời điểm và yếu tố góp phần.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tổng quan; cho đổi kịch bản hoặc mở Giải pháp trực tiếp.</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Cash0 hoặc nguồn chi bắt buộc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Trả danh sách cần bổ sung; không phát hành đường tiền có vẻ đầy đủ.</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UC01 chưa có W</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Có thể hiển thị dự báo độc lập nếu đủ dữ liệu UC02; chưa phát hành ô ma trận hoặc thứ tự giải pháp phụ thuộc W.</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Một kịch bản có giả định chưa xác nhận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Hiển thị nhãn tạm tính và giả định; không coi là dự báo được cam kết.</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A4</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Chỉ có báo cáo tài chính tổng hợp</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Giải thích cần lịch phải thu/phải trả, tiền và nghĩa vụ; không dựng lịch ngày hư cấu.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ba đường tiền, ngày chạm/ngày dưới sàn, số tiền, nguyên nhân và bằng chứng; không tạo lớp trạng thái tiền thứ ba.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2-46: Đặc tả use case UC02.1</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horizon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lấy kỳ đang dùng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1–13 tuần; ngày đầu=as_of+1</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13 tuần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 và L/Z/H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Máy chủ lấy bản xác nhận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nguồn và chính sách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nhập qua Chat</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 hoạt động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hoạch đã biết/đơn mới có đủ thu–chi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bỏ nghĩa vụ bắt buộc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 hiển thị</w:t>
            </w:r>
          </w:p>
        </w:tc>
      </w:tr>
    </w:tbl>
    <w:p>
      <w:pPr>
        <w:pStyle w:val="Caption"/>
        <w:jc w:val="center"/>
      </w:pPr>
      <w:r>
        <w:t>Bảng 2-47: Dữ liệu đầu vào của UC02.1</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Đường tiền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ngày, tổng hợp tuần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kịch bản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mặc định</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 thừa</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Trạng thái Base</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TH01/TH02; phân biệt chạm L</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thiếu đầu</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Cảnh báo</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Màu, số tiền và thời điểm</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chính sách</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Đỏ/Cam/Vàng; không chỉ dùng màu</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Chạm sàn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Nguyên nhân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Cầu nối thu–chi có sự kiện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gán nhân quả thiếu bằng chứng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đối tượng</w:t>
            </w:r>
          </w:p>
        </w:tc>
      </w:tr>
    </w:tbl>
    <w:p>
      <w:pPr>
        <w:pStyle w:val="Caption"/>
        <w:jc w:val="center"/>
      </w:pPr>
      <w:r>
        <w:t>Bảng 2-48: Dữ liệu đầu ra của UC02.1</w:t>
      </w:r>
    </w:p>
    <w:p>
      <w:pPr>
        <w:spacing w:after="0" w:before="0" w:line="20" w:lineRule="exact"/>
      </w:pPr>
      <w:r>
        <w:rPr>
          <w:sz w:val="2"/>
        </w:rPr>
        <w:t xml:space="preserve"> </w:t>
      </w:r>
    </w:p>
    <w:p>
      <w:pPr>
        <w:pStyle w:val="Heading3"/>
      </w:pPr>
      <w:r>
        <w:t>2.8.2 Hỏi đáp dự báo qua Chat</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UC02.2</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Hỏi đáp dự báo qua Chat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Giải thích thời điểm thiếu hoặc dư tiền bằng câu trả lời rõ ràng, có số tiền và nguyên nhân.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Người dùng hỏi trong Chat.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quyền dữ liệu; hệ thống tự lấy hoặc chạy kết quả nền khi đủ.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Đặt câu hỏi, ví dụ “Trong ba tháng tới khi nào tiền xuống dưới mức tối thiểu?”.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Lấy doanh nghiệp từ phiên và kịch bản từ ngữ cảnh; mặc định Base nếu người dùng không chỉ định.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Tính mới nếu ngày, dữ liệu hoặc giả định đổi; nếu không thì dùng kết quả tương thích.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Nêu trạng thái, ngày, mức thiếu dưới L và mục tiêu Z riêng; giải thích bằng sự kiện.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chiếu mọi số, ngày, tên đối tượng và kịch bản; lưu nhật ký rồi phát hành.</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dữ liệu cần để trả lời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Hỏi bổ sung tập trung; chỉ nói phần đã có đủ căn cứ.</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Câu hỏi muốn đổi ngưỡng</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Mở màn chính sách theo quyền; không đổi bằng lệnh LLM.</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LLM lỗi hoặc tự thêm số</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Chặn, viết lại tối đa một lần; dùng mẫu tất định nếu vẫn không đạt.</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Câu trả lời dùng đúng nguồn và kịch bản; cho mở bằng chứng và Giải pháp.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2-49: Đặc tả use case UC02.2</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Câu hỏi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Văn bản Chat</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phạm vi dữ liệu được phép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nào thiếu tiền?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Kịch bản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Lấy từ ngữ cảnh nếu không nêu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base/conservative/positive</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w:t>
            </w:r>
          </w:p>
        </w:tc>
      </w:tr>
    </w:tbl>
    <w:p>
      <w:pPr>
        <w:pStyle w:val="Caption"/>
        <w:jc w:val="center"/>
      </w:pPr>
      <w:r>
        <w:t>Bảng 2-50: Dữ liệu đầu vào của UC02.2</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Diễn giải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 và giới hạn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ngày và số tiền của kịch bản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lẫn Base và Conservative</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Bằng chứng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Các sự kiện liên quan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run và quyền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Thu/chi tại ngày chọn</w:t>
            </w:r>
          </w:p>
        </w:tc>
      </w:tr>
    </w:tbl>
    <w:p>
      <w:pPr>
        <w:pStyle w:val="Caption"/>
        <w:jc w:val="center"/>
      </w:pPr>
      <w:r>
        <w:t>Bảng 2-51: Dữ liệu đầu ra của UC02.2</w:t>
      </w:r>
    </w:p>
    <w:p>
      <w:pPr>
        <w:spacing w:after="0" w:before="0" w:line="20" w:lineRule="exact"/>
      </w:pPr>
      <w:r>
        <w:rPr>
          <w:sz w:val="2"/>
        </w:rPr>
        <w:t xml:space="preserve"> </w:t>
      </w:r>
    </w:p>
    <w:p>
      <w:pPr>
        <w:pStyle w:val="Heading3"/>
      </w:pPr>
      <w:r>
        <w:t>2.8.3 Xác nhận Cash0 và ngưỡng tiền</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UC02.3</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Xác nhận Cash0 và ngưỡng tiền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 toán chuẩn bị; Chủ doanh nghiệp xác nhận.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giới hạn tiền phù hợp với doanh nghiệp và biến động thực tế.</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Thiết lập lần đầu hoặc thay đổi chính sách.</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dữ liệu thu–chi ngày, căn cứ chi phí và lãi suất hoặc yêu cầu bổ sung được xác định.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chiếu tiền khả dụng, tiền hạn chế và lịch sử theo ngày; đề xuất căn cứ L.</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Tính biến động và trình nguồn, phương pháp, giai đoạn cùng vấn đề chất lượng.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Chủ doanh nghiệp</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Xác nhận Cash0, mức L, chi phí, lãi suất và chính sách được áp dụng.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Tính Z và H; kiểm tra thứ tự, đơn vị và giả định; lưu bản chính sách.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ba mức kèm giải thích đơn giản; lần sau tự sử dụng đến khi cần cập nhật.</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thu–chi ngày hoặc chỉ có dữ liệu ngành năm</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Chưa hiệu chỉnh được Miller–Orr cho doanh nghiệp; yêu cầu dữ liệu thích hợp, không tự suy phương sai ngày.</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Lãi suất hoặc chi phí không dương, biến động bằng 0</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Thông báo mô hình không tạo dải hợp lệ; giữ bản dự thảo, không chia cho 0 hoặc tự đặt khoảng cách.</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Kế toán đề xuất thay đổi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Chờ chủ doanh nghiệp xác nhận trước khi dùng; không thay lịch sử.</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Cash0 và bộ L/Z/H có phiên bản, nguồn, ngày hiệu lực và xác nhận.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2-52: Đặc tả use case UC02.3</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và Cash0</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tối thiểu, tiền khả dụng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L≥0; Cash0 đối chiếu</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chờ xác nhận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 i, lịch sử ngày</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Phí, lãi và chuỗi tiền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đơn vị và đủ bao phủ</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dữ liệu thực</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xác nhận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qua giao diện được phép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lấy từ LLM</w:t>
            </w:r>
          </w:p>
        </w:tc>
      </w:tr>
    </w:tbl>
    <w:p>
      <w:pPr>
        <w:pStyle w:val="Caption"/>
        <w:jc w:val="center"/>
      </w:pPr>
      <w:r>
        <w:t>Bảng 2-53: Dữ liệu đầu vào của UC02.3</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L/Z/H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mức kiểm soát tiền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L&lt;Z&lt;H; có phương pháp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Miller–Orr</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Chất lượng ước lượng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 thời gian, coverage</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số năm thay số ngày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Lịch sử dùng tính</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Phiên bản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và ngày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sửa lịch sử</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Bản đã xác nhận</w:t>
            </w:r>
          </w:p>
        </w:tc>
      </w:tr>
    </w:tbl>
    <w:p>
      <w:pPr>
        <w:pStyle w:val="Caption"/>
        <w:jc w:val="center"/>
      </w:pPr>
      <w:r>
        <w:t>Bảng 2-54: Dữ liệu đầu ra của UC02.3</w:t>
      </w:r>
    </w:p>
    <w:p>
      <w:pPr>
        <w:spacing w:after="0" w:before="0" w:line="20" w:lineRule="exact"/>
      </w:pPr>
      <w:r>
        <w:rPr>
          <w:sz w:val="2"/>
        </w:rPr>
        <w:t xml:space="preserve"> </w:t>
      </w:r>
    </w:p>
    <w:p>
      <w:pPr>
        <w:pStyle w:val="Heading3"/>
      </w:pPr>
      <w:r>
        <w:t>2.8.4 So sánh ba kịch bản và xem nguyên nhân</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UC02.4</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So sánh ba kịch bản và xem nguyên nhân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Hiểu độ nhạy và nguyên nhân có bằng chứng mà không phải đọc toàn bộ bảng ngày.</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Đổi tab kịch bản hoặc chọn một ngày/đợt cảnh báo.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ba kịch bản cùng nền dữ liệu và chính sách.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Base, Conservative hoặc Positive, hoặc bấm một cảnh báo.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thay đổi giả định, số dư thấp nhất, ngày thiếu đầu và phần thiếu của kịch bản.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Phân rã thu–chi đến ngày chọn, chỉ rõ khách hàng/NCC/nghĩa vụ; liên kết finding UC01 bằng mã.</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Giải thích yếu tố góp phần và mức bằng chứng; giữ nhãn ma trận chính theo Base.</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Thu bị chuyển ngoài kỳ</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Ghi khoản thu ngoài kỳ, không coi là mất vĩnh viễn.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Chỉ có tương quan với finding</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Dùng ngôn ngữ liên quan/cần kiểm tra; không kết luận khách gây thiếu nếu chưa có sự kiện trễ.</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Điều kiện kịch bản thay đổi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Tạo lần chạy mới; không thay số của kết quả đã lưu.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so sánh rõ thay đổi và nguyên nhân; không thêm kịch bản hoặc đổi ô chính theo tab.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2-55: Đặc tả use case UC02.4</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nền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lấy ba kịch bản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nguồn, Cash0 và chính sách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lần chạy</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Kịch bản so sánh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Tab hoặc chọn đường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mã</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Base/Conservative/Positive</w:t>
            </w:r>
          </w:p>
        </w:tc>
      </w:tr>
    </w:tbl>
    <w:p>
      <w:pPr>
        <w:pStyle w:val="Caption"/>
        <w:jc w:val="center"/>
      </w:pPr>
      <w:r>
        <w:t>Bảng 2-56: Dữ liệu đầu vào của UC02.4</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Bảng so sánh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MinCash, thiếu dưới L, số ngày</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horizon và đơn vị</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Chênh lệch theo kịch bản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 định thay đổi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Ngày/tỷ lệ/chi phí khác nền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Được khai báo và có căn cứ</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thêm tiền tự phát</w:t>
            </w:r>
          </w:p>
        </w:tc>
      </w:tr>
    </w:tbl>
    <w:p>
      <w:pPr>
        <w:pStyle w:val="Caption"/>
        <w:jc w:val="center"/>
      </w:pPr>
      <w:r>
        <w:t>Bảng 2-57: Dữ liệu đầu ra của UC02.4</w:t>
      </w:r>
    </w:p>
    <w:p>
      <w:pPr>
        <w:spacing w:after="0" w:before="0" w:line="20" w:lineRule="exact"/>
      </w:pPr>
      <w:r>
        <w:rPr>
          <w:sz w:val="2"/>
        </w:rPr>
        <w:t xml:space="preserve"> </w:t>
      </w:r>
    </w:p>
    <w:p>
      <w:pPr>
        <w:pStyle w:val="Heading3"/>
      </w:pPr>
      <w:r>
        <w:t>2.8.5 Xem đợt thiếu và yếu tố góp phần</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UC02.5</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đợt thiếu và yếu tố góp phần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Hiểu khoản thu–chi nào liên quan đến một ngày thiếu hoặc nguồn nào tạo tiền dương.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điểm trên đồ thị, tuần hoặc cảnh báo.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dự báo hợp lệ theo kịch bản được chọn.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ngày hoặc đợt; hệ thống mặc định ngày thấp nhất nếu mở từ cảnh báo tổng quan.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Lập cầu nối Cash0, thu và chi tích lũy đến ngày; đối chiếu đúng số dư.</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Liên kết sự kiện với khách, NCC, đơn hàng và phát hiện UC01 khi có cùng bằng chứng.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Nêu khoản góp phần lớn nhất, ngày, số tiền, mức chắc chắn; phần chi tiết có thể mở rộng.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Xem giải pháp để tiếp tục, không cần dựng yêu cầu gap riêng.</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bằng chứng liên kết với UC01</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Chỉ gọi là yếu tố theo lịch tiền; không khẳng định một điểm nghẽn gây thiếu.</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Tiền dương đến từ vay hoặc ứng trước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nguồn và nghĩa vụ đi kèm; chưa coi là tiền nhàn rỗi.</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Thiếu lịch của một khoản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phần chưa lập lịch và ảnh hưởng kết luận; không đặt vào ngày thuận lợi.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giải thích bằng sự kiện, không chỉ con số thiếu tổng.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2-58: Đặc tả use case UC02.5</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hoặc đợt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từ đường tiền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Thuộc horizon và scenario</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thấp nhất</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Nhóm sự kiện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chi, đối tác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danh mục chuẩn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 chi lớn</w:t>
            </w:r>
          </w:p>
        </w:tc>
      </w:tr>
    </w:tbl>
    <w:p>
      <w:pPr>
        <w:pStyle w:val="Caption"/>
        <w:jc w:val="center"/>
      </w:pPr>
      <w:r>
        <w:t>Bảng 2-59: Dữ liệu đầu vào của UC02.5</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Cầu nối tiền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Cash0+thu−chi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Khớp số dư chọn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soát được</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và thời gian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đơn/NCC/nghĩa vụ</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khi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gọi chưa đến hạn là quá hạn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cần trả</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tiền dư</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Hoạt động/vay/ứng trước/khác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TH02</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coi tiền vay là nhàn rỗi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phân bổ</w:t>
            </w:r>
          </w:p>
        </w:tc>
      </w:tr>
    </w:tbl>
    <w:p>
      <w:pPr>
        <w:pStyle w:val="Caption"/>
        <w:jc w:val="center"/>
      </w:pPr>
      <w:r>
        <w:t>Bảng 2-60: Dữ liệu đầu ra của UC02.5</w:t>
      </w:r>
    </w:p>
    <w:p>
      <w:pPr>
        <w:spacing w:after="0" w:before="0" w:line="20" w:lineRule="exact"/>
      </w:pPr>
      <w:r>
        <w:rPr>
          <w:sz w:val="2"/>
        </w:rPr>
        <w:t xml:space="preserve"> </w:t>
      </w:r>
    </w:p>
    <w:p>
      <w:pPr>
        <w:pStyle w:val="Heading3"/>
      </w:pPr>
      <w:r>
        <w:t>2.8.6 Tải hoặc bổ sung dữ liệu từ màn dự báo</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UC02.6</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Tải hoặc bổ sung dữ liệu từ màn dự báo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Bổ sung phần thiếu mà không buộc người dùng rời luồng đang làm hoặc nhập lại toàn bộ.</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Bổ sung dữ liệu tại một vấn đề của dự báo.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quyền tải/cập nhật nguồn.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tệp hoặc nguồn được gợi ý cho đúng nhóm thiếu.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Gọi cùng dịch vụ tiếp nhận UC00; tái sử dụng ánh xạ và thông tin hợp lệ.</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Xác nhận/sửa riêng các trường chưa khớp; chủ doanh nghiệp xác nhận chính sách khi cần.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Khóa nguồn mới khi đạt; chạy lại dự báo và trở về màn đang xem, có nhãn cập nhật.</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Dữ liệu bổ sung không khớp kỳ</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bộ nguồn cũ; nêu rõ ngày và trường không khớp.</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Chưa hoàn tất xác nhận bắt buộc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Lưu phần đã chuẩn hóa, trả yêu cầu xác nhận; không phát hành kết luận thiếu căn cứ.</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dự báo mới nếu đủ; giữ lịch sử trước cập nhật.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2-61: Đặc tả use case UC02.6</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bổ sung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Nhóm dữ liệu được yêu cầu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Qua cùng kiểm tra UC00</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Lịch chi hoặc tiền đầu kỳ</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Ánh xạ</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Tái sử dụng cấu hình nguồn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cần</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bắt nhập lại cột hợp lệ</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Trường còn thiếu</w:t>
            </w:r>
          </w:p>
        </w:tc>
      </w:tr>
    </w:tbl>
    <w:p>
      <w:pPr>
        <w:pStyle w:val="Caption"/>
        <w:jc w:val="center"/>
      </w:pPr>
      <w:r>
        <w:t>Bảng 2-62: Dữ liệu đầu vào của UC02.6</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Tiến trình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Trạng thái cập nhật</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công bố dữ liệu chưa kiểm tra</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Đang kiểm tra</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mới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 báo được chạy lại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lịch sử và không trộn phiên bản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Trở lại Dự báo</w:t>
            </w:r>
          </w:p>
        </w:tc>
      </w:tr>
    </w:tbl>
    <w:p>
      <w:pPr>
        <w:pStyle w:val="Caption"/>
        <w:jc w:val="center"/>
      </w:pPr>
      <w:r>
        <w:t>Bảng 2-63: Dữ liệu đầu ra của UC02.6</w:t>
      </w:r>
    </w:p>
    <w:p>
      <w:pPr>
        <w:spacing w:after="0" w:before="0" w:line="20" w:lineRule="exact"/>
      </w:pPr>
      <w:r>
        <w:rPr>
          <w:sz w:val="2"/>
        </w:rPr>
        <w:t xml:space="preserve"> </w:t>
      </w:r>
    </w:p>
    <w:p>
      <w:pPr>
        <w:pStyle w:val="Heading3"/>
      </w:pPr>
      <w:r>
        <w:t>2.8.7 Mở Giải pháp</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UC02.7</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Mở Giải pháp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Đi thẳng từ câu hỏi thanh khoản đến đề xuất có điều kiện.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Bấm Xem giải pháp hoặc hỏi “Tôi nên làm gì?”.</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Đã có quyền truy cập; không bắt buộc người dùng tự chạy UC01/UC02 trước.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Giải pháp ngay tại màn hiện tại hoặc menu.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kết quả nền; tự chạy phần còn thiếu nếu đã có dữ liệu và chính sách.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Nếu thiếu đầu vào bắt buộc thì hỏi bổ sung một lần theo danh sách; không tạo màn bước 0.</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UC03</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Nhận mã W, TH, ô ma trận, lịch tiền, đối tượng và phiên bản; trả giải pháp hoặc lý do chưa đủ nguồn.</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Đường tiền cũ</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Cập nhật hoặc hiển thị rõ lịch sử; không dùng kết quả cũ như hiện tại.</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Thừa tiền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Mở nhánh giữ tiền/đầu tư có điều kiện; không dựng nhu cầu vay.</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Người dùng đến ngay UC03 hoặc nhận danh sách bổ sung cụ thể, không phải làm lại quy trình.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BR-02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2-64: Đặc tả use case UC02.7</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mở giải pháp</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Nút hoặc câu hỏi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thao tác; không có bước chuẩn bị</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giải pháp</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Nền và ô</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Máy chủ tự xác định</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động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 và TH đã phát hành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chọn ma trận thủ công</w:t>
            </w:r>
          </w:p>
        </w:tc>
      </w:tr>
    </w:tbl>
    <w:p>
      <w:pPr>
        <w:pStyle w:val="Caption"/>
        <w:jc w:val="center"/>
      </w:pPr>
      <w:r>
        <w:t>Bảng 2-65: Dữ liệu đầu vào của UC02.7</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pháp</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UC03 phù hợp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thứ tự nhóm theo ô</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và phần còn thiếu</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Bổ sung dữ liệu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gộp nếu thiếu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cần</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tạo phân loại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thông báo rõ</w:t>
            </w:r>
          </w:p>
        </w:tc>
      </w:tr>
    </w:tbl>
    <w:p>
      <w:pPr>
        <w:pStyle w:val="Caption"/>
        <w:jc w:val="center"/>
      </w:pPr>
      <w:r>
        <w:t>Bảng 2-66: Dữ liệu đầu ra của UC02.7</w:t>
      </w:r>
    </w:p>
    <w:p>
      <w:pPr>
        <w:spacing w:after="0" w:before="0" w:line="20" w:lineRule="exact"/>
      </w:pPr>
      <w:r>
        <w:rPr>
          <w:sz w:val="2"/>
        </w:rPr>
        <w:t xml:space="preserve"> </w:t>
      </w:r>
    </w:p>
    <w:p>
      <w:pPr>
        <w:pStyle w:val="Heading3"/>
      </w:pPr>
      <w:r>
        <w:t>2.8.8 Ba kịch bản và giả định có căn cứ</w:t>
      </w:r>
    </w:p>
    <w:tbl>
      <w:tblPr>
        <w:tblW w:type="auto" w:w="0"/>
        <w:jc w:val="center"/>
        <w:tblLayout w:type="fixed"/>
        <w:tblLook w:firstColumn="1" w:firstRow="1" w:lastColumn="0" w:lastRow="0" w:noHBand="0" w:noVBand="1" w:val="04A0"/>
      </w:tblPr>
      <w:tblGrid>
        <w:gridCol w:w="1555"/>
        <w:gridCol w:w="3921"/>
        <w:gridCol w:w="3596"/>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Kịch bản</w:t>
            </w:r>
          </w:p>
        </w:tc>
        <w:tc>
          <w:tcPr>
            <w:tcW w:type="dxa" w:w="392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Thiết kế lịch thu</w:t>
            </w:r>
          </w:p>
        </w:tc>
        <w:tc>
          <w:tcPr>
            <w:tcW w:type="dxa" w:w="359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Thiết kế lịch chi và giới hạn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w:t>
            </w:r>
          </w:p>
        </w:tc>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hạn, cam kết có bằng chứng và độ trễ quan sát của chính khách khi đủ lịch sử. Khoản đã quá hạn không đặt vào ngày quá khứ.</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mọi nghĩa vụ đã biết và kế hoạch hoạt động được xác nhận; tách chắc chắn và ước tính.</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Conservative</w:t>
            </w:r>
          </w:p>
        </w:tc>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Chậm thu hơn hoặc tỷ lệ thu trong kỳ thấp hơn theo giả định được duyệt; không âm thầm xóa khoản còn phải thu.</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lương, thuế, nợ và khoản bắt buộc; điều chỉnh chi tăng chỉ khi có căn cứ. Không cho giãn NCC chưa thỏa thuận để làm sai lệch kết quả kịch bản bất lợi.</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Positive</w:t>
            </w:r>
          </w:p>
        </w:tc>
        <w:tc>
          <w:tcPr>
            <w:tcW w:type="dxa" w:w="392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đúng hạn hơn hoặc nhanh hơn mức Base khi khả thi; ghi cơ sở cải thiện, không tự áp chiết khấu hoặc bán hàng tồn.</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giảm/đổi chi nếu có giả định kinh doanh rõ; không bỏ khoản chi bắt buộc hoặc tự thêm tiền vay.</w:t>
            </w:r>
          </w:p>
        </w:tc>
      </w:tr>
    </w:tbl>
    <w:p>
      <w:pPr>
        <w:pStyle w:val="Caption"/>
        <w:jc w:val="center"/>
      </w:pPr>
      <w:r>
        <w:t>Bảng 2-67: Định nghĩa ba kịch bản</w:t>
      </w:r>
    </w:p>
    <w:p>
      <w:pPr>
        <w:spacing w:after="0" w:before="0" w:line="20" w:lineRule="exact"/>
      </w:pPr>
      <w:r>
        <w:rPr>
          <w:sz w:val="2"/>
        </w:rPr>
        <w:t xml:space="preserve"> </w:t>
      </w:r>
    </w:p>
    <w:p>
      <w:r>
        <w:rPr>
          <w:b w:val="0"/>
        </w:rPr>
        <w:t>Danh sách mã kịch bản là tập đóng: base, conservative, positive. Không giữ mã kịch bản cũ như một lựa chọn ẩn. Phạm vi dự báo hoạt động hiện hữu hoặc có đơn hàng mới là thuộc tính forecast_scope dùng chung cho cả ba, không phải kịch bản thứ tư. Khi có đơn hàng mới phải bổ sung đủ thu và chi liên quan, gồm mua nguyên liệu, sản xuất, vận chuyển và thuế theo dữ liệu.</w:t>
      </w:r>
    </w:p>
    <w:p>
      <w:r>
        <w:rPr>
          <w:b w:val="0"/>
        </w:rPr>
        <w:t>Mọi kịch bản giữ nguyên Cash0, phiên bản ngưỡng và ngày chốt để có thể so sánh. Bộ giả định chỉ được điều chỉnh các trường đã khai báo. Nếu giả định đơn điệu được cấu hình, bộ kiểm tra xác nhận tiền Conservative không cao hơn Base và Positive không thấp hơn Base tại các ngày tương ứng. Nếu có các thay đổi làm đường giao nhau, phải giải thích từng thay đổi hoặc từ chối cấu hình đơn điệu; không tự sắp xếp lại kết quả để ép thứ tự.</w:t>
      </w:r>
    </w:p>
    <w:p>
      <w:pPr>
        <w:pStyle w:val="Heading3"/>
      </w:pPr>
      <w:r>
        <w:t>2.8.9 Ngưỡng tiền Miller–Orr</w:t>
      </w:r>
    </w:p>
    <w:p>
      <w:r>
        <w:rPr>
          <w:b w:val="0"/>
        </w:rPr>
        <w:t>Mức L là sàn tiền doanh nghiệp muốn bảo vệ; Z là mức quay về sau điều chỉnh; H là giới hạn trên để xem xét tiền dư. Tiền dưới L là thiếu tiền; tiền trên H là thừa tiền; tiền trong [L; H] là trạng thái theo dõi. L mặc định = MAX(ℓ × doanh thu 12 tháng gần nhất; sàn do chủ doanh nghiệp đặt), với ℓ = 4,18% là phân vị 25 của Tiền / Doanh thu của 20 doanh nghiệp may FOB, 60 năm–doanh nghiệp 2023–2025 (cash.mo.lower_ratio). Chủ doanh nghiệp xác nhận L hoặc nâng sàn theo nghĩa vụ thiết yếu (lương, thuế, nợ đến hạn); khi chưa xác nhận, kết quả gắn nhãn tạm tính.</w:t>
      </w:r>
    </w:p>
    <w:tbl>
      <w:tblPr>
        <w:tblW w:type="auto" w:w="0"/>
        <w:jc w:val="center"/>
        <w:tblLayout w:type="fixed"/>
        <w:tblLook w:firstColumn="1" w:firstRow="1" w:lastColumn="0" w:lastRow="0" w:noHBand="0" w:noVBand="1" w:val="04A0"/>
      </w:tblPr>
      <w:tblGrid>
        <w:gridCol w:w="744"/>
        <w:gridCol w:w="3380"/>
        <w:gridCol w:w="4948"/>
      </w:tblGrid>
      <w:tr>
        <w:trPr>
          <w:cantSplit/>
          <w:tblHeader/>
        </w:trPr>
        <w:tc>
          <w:tcPr>
            <w:tcW w:type="dxa" w:w="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Ký hiệu</w:t>
            </w:r>
          </w:p>
        </w:tc>
        <w:tc>
          <w:tcPr>
            <w:tcW w:type="dxa" w:w="338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nghĩa</w:t>
            </w:r>
          </w:p>
        </w:tc>
        <w:tc>
          <w:tcPr>
            <w:tcW w:type="dxa" w:w="49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dữ liệu</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phí cố định mỗi lần chuyển đổi giữa tiền và tài sản thanh khoản.</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VND/lần; nguồn phí có hiệu lực. Không thay bằng toàn bộ lãi vay hoặc phí tỷ lệ của khoản vay.</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σ²</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Phương sai dòng tiền thuần ngày theo mẫu đã lựa chọn.</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VND²; không phải phương sai số dư tiền, phương sai doanh thu năm hoặc độ lệch chuẩn chưa bình phương.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phí cơ hội giữ tiền theo ngày.</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Dạng thập phân/ngày; là chênh lệch lợi tức phù hợp giữa phương án thanh khoản và tiền giữ, không tự lấy lãi vay.</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dưới.</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VND; chủ doanh nghiệp xác nhận, không phải đầu ra tối ưu nội sinh của mô hình.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Khoảng từ L đến Z.</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 = (3 × b × σ² / (4 × i))^(1/3).</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Z / H</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Mục tiêu / giới hạn trên.</w:t>
            </w:r>
          </w:p>
        </w:tc>
        <w:tc>
          <w:tcPr>
            <w:tcW w:type="dxa" w:w="49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Z = L + D; H = L + 3 × D. Kiểm tra L ≥ 0 và L &lt; Z &lt; H.</w:t>
            </w:r>
          </w:p>
        </w:tc>
      </w:tr>
    </w:tbl>
    <w:p>
      <w:pPr>
        <w:pStyle w:val="Caption"/>
        <w:jc w:val="center"/>
      </w:pPr>
      <w:r>
        <w:t>Bảng 2-68: Tham số và công thức Miller–Orr</w:t>
      </w:r>
    </w:p>
    <w:p>
      <w:pPr>
        <w:spacing w:after="0" w:before="0" w:line="20" w:lineRule="exact"/>
      </w:pPr>
      <w:r>
        <w:rPr>
          <w:sz w:val="2"/>
        </w:rPr>
        <w:t xml:space="preserve"> </w:t>
      </w:r>
    </w:p>
    <w:p>
      <w:r>
        <w:rPr>
          <w:b w:val="0"/>
        </w:rPr>
        <w:t xml:space="preserve">Giá trị tham số hiện hành và ví dụ tính cho doanh nghiệp minh họa F01 được cho ở Bảng 2-69. Các giá trị b, r và sàn L là giả định trình diễn; doanh nghiệp xác nhận khi vận hành.</w:t>
      </w:r>
    </w:p>
    <w:tbl>
      <w:tblPr>
        <w:tblW w:type="auto" w:w="0"/>
        <w:jc w:val="center"/>
        <w:tblLayout w:type="fixed"/>
        <w:tblLook w:firstColumn="1" w:firstRow="1" w:lastColumn="0" w:lastRow="0" w:noHBand="0" w:noVBand="1" w:val="04A0"/>
      </w:tblPr>
      <w:tblGrid>
        <w:gridCol w:w="3100"/>
        <w:gridCol w:w="3700"/>
        <w:gridCol w:w="2272"/>
      </w:tblGrid>
      <w:tr>
        <w:trPr>
          <w:cantSplit/>
          <w:tblHeader/>
        </w:trPr>
        <w:tc>
          <w:tcPr>
            <w:tcW w:type="dxa" w:w="3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Tham số</w:t>
            </w:r>
          </w:p>
        </w:tc>
        <w:tc>
          <w:tcPr>
            <w:tcW w:type="dxa" w:w="3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Giá trị phiên bản fob.threshold.v3</w:t>
            </w:r>
          </w:p>
        </w:tc>
        <w:tc>
          <w:tcPr>
            <w:tcW w:type="dxa" w:w="22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Ví dụ F01 tại 20/06/2026</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ℓ – tỷ lệ tiền tối thiểu ngành (cash.mo.lower_ratio)</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4,18% doanh thu năm: phân vị 25 của Tiền / Doanh thu, 20 doanh nghiệp may FOB, 60 năm–doanh nghiệp 2023–2025</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Doanh thu 12 tháng gần nhất (TTM) 128.000,0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Sàn do chủ doanh nghiệp đặt (cash.mo.lower_min_owner)</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Mặc định 0; chủ doanh nghiệp nâng theo lương, thuế, nợ đến hạn</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0</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 = MAX(ℓ × doanh thu TTM; sàn chủ doanh nghiệp)</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5.350,2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 – chi phí một lần chuyển đổi (cash.mo.transaction_cost)</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1.000.000 đồng/lần (demo_assumption)</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1,0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r – lãi suất cơ hội năm (cash.mo.rate_annual); i = r / 365</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4,75%/năm, trần lãi suất tiền gửi kỳ hạn dưới 6 tháng năm 2026 (lãi đơn)</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 = 0,0130%/ngày</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σ – độ lệch chuẩn dòng tiền thuần ngày</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Lịch sử ngày của chính doanh nghiệp, tối thiểu 90 ngày trong tối đa 3 năm (cash.mo.min_daily_obs); thiếu thì dùng dự phòng ngành 0,25% doanh thu TTM / ngày (σ năm 4,79% / √365, nhãn tạm tính)</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605,3 triệu đồng/ngày (171 ngày lịch sử, nguồn firm_daily)</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 = (3 × b × σ² / (4 × i))^(1/3)</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1.282,9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Z = L + D</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6.633,1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 = L + 3 × D</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9.198,9 triệu đồng</w:t>
            </w:r>
          </w:p>
        </w:tc>
      </w:tr>
      <w:tr>
        <w:trPr>
          <w:cantSplit/>
        </w:trPr>
        <w:tc>
          <w:tcPr>
            <w:tcW w:type="dxa" w:w="3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Mức tiền bình quân kỳ vọng (4Z − L) / 3</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tham khảo, không dùng phân loại</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7.060,8 triệu đồng</w:t>
            </w:r>
          </w:p>
        </w:tc>
      </w:tr>
    </w:tbl>
    <w:p>
      <w:pPr>
        <w:pStyle w:val="Caption"/>
        <w:jc w:val="center"/>
      </w:pPr>
      <w:r>
        <w:t xml:space="preserve">Bảng 2-69: Giá trị tham số Miller–Orr và ví dụ F01</w:t>
      </w:r>
    </w:p>
    <w:p>
      <w:pPr>
        <w:spacing w:after="0" w:before="0" w:line="20" w:lineRule="exact"/>
      </w:pPr>
      <w:r>
        <w:rPr>
          <w:sz w:val="2"/>
        </w:rPr>
        <w:t xml:space="preserve"> </w:t>
      </w:r>
    </w:p>
    <w:p>
      <w:r>
        <w:rPr>
          <w:b w:val="0"/>
        </w:rPr>
        <w:t>Chọn lịch ngày dương lịch làm cơ sở mặc định để phù hợp dự báo 91 ngày. Lịch sử được chuẩn hóa theo đúng cơ sở này và lãi suất cũng quy đổi theo ngày dương lịch. Với lãi suất hiệu dụng năm r, i = (1 + r)^(1/365) − 1; dùng r/365 khi nguồn là lãi đơn và ghi rõ. Lãi suất tiền gửi kỳ hạn ngắn niêm yết theo lãi đơn, nên cấu hình hiện hành dùng i = 4,75% / 365. Tính chính xác dạng lãi và số ngày, không trộn lãi suất phần trăm với số thập phân.</w:t>
      </w:r>
    </w:p>
    <w:p>
      <w:r>
        <w:rPr>
          <w:b w:val="0"/>
        </w:rPr>
        <w:t>Dòng tiền thuần lịch sử x_t = thu_t − chi_t được xác định sau loại chuyển nội bộ để tránh đếm hai lần. Mẫu cơ sở gồm tiền hoạt động và nghĩa vụ bắt buộc đã chọn; các chuyển tiền do chính sách quản trị tiền, giải ngân và chuyển đầu tư được gắn riêng để không làm biến động chính sách tự khuếch đại. Danh mục bao gồm/loại trừ phải lưu và đối chiếu với tiền thực tế; không xóa khoản lớn chỉ vì làm phương sai tăng.</w:t>
      </w:r>
    </w:p>
    <w:p>
      <w:r>
        <w:rPr>
          <w:b w:val="0"/>
        </w:rPr>
        <w:t>Với n ngày quan sát đầy đủ: x̄ = Σx_t/n; σ² = Σ(x_t − x̄)²/(n − 1). Cần n ≥ 2 để xác định thống kê, đồng thời phải đạt min_history_days và coverage_min do chính sách dữ liệu phê duyệt. Hai ngày là điều kiện toán học, không phải bằng chứng đủ để dùng thực tế. Ngày bao phủ đầy đủ nhưng không có giao dịch lấy 0; ngày thiếu dữ liệu không lấy 0.</w:t>
      </w:r>
    </w:p>
    <w:p>
      <w:r>
        <w:rPr>
          <w:b w:val="0"/>
        </w:rPr>
        <w:t>Khi lịch có mùa vụ mạnh hoặc khoản chi lớn đã biết, mô hình chỉ là tham chiếu kiểm soát; dự báo vẫn giữ lịch nghĩa vụ cụ thể. Nếu dùng phần dao động sau loại xu hướng/lịch định trước, phải lưu công thức và phiên bản residual_model, kiểm tra ngoài mẫu; không thay phương pháp ước lượng giữa các lần chạy mà không công bố. Dữ liệu ngành năm dùng kiểm tra quy mô và hợp lý; chỉ dùng làm σ dự phòng (0,25% doanh thu TTM/ngày, nhãn tạm tính) khi doanh nghiệp chưa đủ 90 ngày dữ liệu, không thay thế phương sai dòng tiền ngày của doanh nghiệp khi đã đủ dữ liệu.</w:t>
      </w:r>
    </w:p>
    <w:p>
      <w:r>
        <w:rPr>
          <w:b w:val="0"/>
        </w:rPr>
        <w:t>Giả định chuyển đổi tức thời, chi phí cố định và tài sản thanh khoản có thể không phù hợp hoàn toàn với SME. UC03 phải kiểm tra thời gian thực nhận tiền, khả năng rút, chi phí thực và nguồn sẵn có; không tự bán chứng khoán hoặc tự tăng tiền khi chạm L. Số tiền bù về Z là mục tiêu chính sách, không phải cam kết có nguồn tài trợ.</w:t>
      </w:r>
    </w:p>
    <w:p>
      <w:pPr>
        <w:pStyle w:val="Heading3"/>
      </w:pPr>
      <w:r>
        <w:t>2.8.10 Công thức lịch tiền và mức thiếu</w:t>
      </w:r>
    </w:p>
    <w:tbl>
      <w:tblPr>
        <w:tblW w:type="auto" w:w="0"/>
        <w:jc w:val="center"/>
        <w:tblLayout w:type="fixed"/>
        <w:tblLook w:firstColumn="1" w:firstRow="1" w:lastColumn="0" w:lastRow="0" w:noHBand="0" w:noVBand="1" w:val="04A0"/>
      </w:tblPr>
      <w:tblGrid>
        <w:gridCol w:w="4462"/>
        <w:gridCol w:w="4610"/>
      </w:tblGrid>
      <w:tr>
        <w:trPr>
          <w:cantSplit/>
          <w:tblHeader/>
        </w:trPr>
        <w:tc>
          <w:tcPr>
            <w:tcW w:type="dxa" w:w="446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thức</w:t>
            </w:r>
          </w:p>
        </w:tc>
        <w:tc>
          <w:tcPr>
            <w:tcW w:type="dxa" w:w="461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Ý nghĩa</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Cash_day = Cash_previous_day + In_day − Out_day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đầu lấy Cash_previous_day = Cash0. Mọi khoản vào/ra có event_id và ngày.</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FloorGap_day = MAX(0, L − Cash_day)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thiếu dưới mức tối thiểu; dùng xác định nhánh thiếu.</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TargetGap_day = MAX(0, Z − Cash_day)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Khoảng bù về mục tiêu; dùng khi thiết kế phương án. Không đổi tên thành thiếu dưới sàn.</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NegativeCash_day = MAX(0, −Cash_day)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số dư âm; khác với thiếu dự trữ khi tiền vẫn dương.</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AboveUpper_day = MAX(0, Cash_day − H)</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vượt giới hạn trên; chưa tự bằng tiền có thể đầu tư.</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RequiredCash0_L = MAX(0, MAX_day[L − CumulativeNetFlow_day])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đầu kỳ cần có để không xuống dưới L trên lịch giả định; gồm mốc đầu kỳ để bảo vệ L.</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RequiredCash0_Z = MAX(0, MAX_day[Z − CumulativeNetFlow_day])</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đầu kỳ để duy trì mục tiêu Z; xuất riêng với RequiredCash0_L.</w:t>
            </w:r>
          </w:p>
        </w:tc>
      </w:tr>
      <w:tr>
        <w:trPr>
          <w:cantSplit/>
        </w:trPr>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MinCash_week = MIN(Cash_day trong tuần)</w:t>
            </w:r>
          </w:p>
        </w:tc>
        <w:tc>
          <w:tcPr>
            <w:tcW w:type="dxa" w:w="461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Thấp nhất tuần để không che thiếu giữa tuần; đồng thời báo thu/chi và tiền cuối tuần.</w:t>
            </w:r>
          </w:p>
        </w:tc>
      </w:tr>
    </w:tbl>
    <w:p>
      <w:pPr>
        <w:pStyle w:val="Caption"/>
        <w:jc w:val="center"/>
      </w:pPr>
      <w:r>
        <w:t>Bảng 2-70: Công thức dự báo dùng chung</w:t>
      </w:r>
    </w:p>
    <w:p>
      <w:pPr>
        <w:spacing w:after="0" w:before="0" w:line="20" w:lineRule="exact"/>
      </w:pPr>
      <w:r>
        <w:rPr>
          <w:sz w:val="2"/>
        </w:rPr>
        <w:t xml:space="preserve"> </w:t>
      </w:r>
    </w:p>
    <w:p>
      <w:r>
        <w:rPr>
          <w:b w:val="0"/>
        </w:rPr>
        <w:t>Không cộng TargetGap của nhiều ngày vì cùng một số dư thiếu có thể kéo dài qua nhiều ngày. Báo đỉnh thiếu, số ngày dưới sàn và từng đợt liên tiếp. Nếu cần tổng mức độ thiếu theo thời gian, dùng chỉ tiêu VND-ngày có tên riêng, không gọi là nhu cầu vay. Khoảng hai tuần chỉ là cửa sổ quan sát hoặc đánh giá độ bền, không phải một quỹ dự trữ cộng dồn theo kỳ.</w:t>
      </w:r>
    </w:p>
    <w:p>
      <w:pPr>
        <w:pStyle w:val="Heading3"/>
      </w:pPr>
      <w:r>
        <w:t>2.8.11 Cảnh báo vàng cam đỏ</w:t>
      </w:r>
    </w:p>
    <w:p>
      <w:r>
        <w:rPr>
          <w:b w:val="0"/>
        </w:rPr>
        <w:t>Ba màu phản ánh mức tiến gần hoặc vi phạm sàn tiền; không phải ba nhánh trạng thái của UC02 và không lấy từ W. Miller–Orr chỉ tạo L/Z/H; hai ranh vàng/cam là chính sách cảnh báo sớm riêng, cần xác nhận và kiểm thử trước khi áp dụng.</w:t>
      </w:r>
    </w:p>
    <w:tbl>
      <w:tblPr>
        <w:tblW w:type="auto" w:w="0"/>
        <w:jc w:val="center"/>
        <w:tblLayout w:type="fixed"/>
        <w:tblLook w:firstColumn="1" w:firstRow="1" w:lastColumn="0" w:lastRow="0" w:noHBand="0" w:noVBand="1" w:val="04A0"/>
      </w:tblPr>
      <w:tblGrid>
        <w:gridCol w:w="5678"/>
        <w:gridCol w:w="3394"/>
      </w:tblGrid>
      <w:tr>
        <w:trPr>
          <w:cantSplit/>
          <w:tblHeader/>
        </w:trPr>
        <w:tc>
          <w:tcPr>
            <w:tcW w:type="dxa" w:w="567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theo thứ tự</w:t>
            </w:r>
          </w:p>
        </w:tc>
        <w:tc>
          <w:tcPr>
            <w:tcW w:type="dxa" w:w="339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Hiển thị</w:t>
            </w:r>
          </w:p>
        </w:tc>
      </w:tr>
      <w:tr>
        <w:trPr>
          <w:cantSplit/>
        </w:trPr>
        <w:tc>
          <w:tcPr>
            <w:tcW w:type="dxa" w:w="5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Cash_day ≤ L hoặc Cash_day &lt; 0</w:t>
            </w:r>
          </w:p>
        </w:tc>
        <w:tc>
          <w:tcPr>
            <w:tcW w:type="dxa" w:w="3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Đỏ — đã chạm hoặc xuống dưới sàn. Phân biệt chạm sàn, thiếu dưới sàn và âm tiền bằng nhãn cùng số tiền.</w:t>
            </w:r>
          </w:p>
        </w:tc>
      </w:tr>
      <w:tr>
        <w:trPr>
          <w:cantSplit/>
        </w:trPr>
        <w:tc>
          <w:tcPr>
            <w:tcW w:type="dxa" w:w="5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&lt; Cash_day &lt; Z, pressure_day ≥ q_orange</w:t>
            </w:r>
          </w:p>
        </w:tc>
        <w:tc>
          <w:tcPr>
            <w:tcW w:type="dxa" w:w="3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Cam — biên an toàn tiền thấp.</w:t>
            </w:r>
          </w:p>
        </w:tc>
      </w:tr>
      <w:tr>
        <w:trPr>
          <w:cantSplit/>
        </w:trPr>
        <w:tc>
          <w:tcPr>
            <w:tcW w:type="dxa" w:w="5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&lt; Cash_day &lt; Z, q_yellow ≤ pressure_day &lt; q_orange</w:t>
            </w:r>
          </w:p>
        </w:tc>
        <w:tc>
          <w:tcPr>
            <w:tcW w:type="dxa" w:w="3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Vàng — cần theo dõi tiền.</w:t>
            </w:r>
          </w:p>
        </w:tc>
      </w:tr>
      <w:tr>
        <w:trPr>
          <w:cantSplit/>
        </w:trPr>
        <w:tc>
          <w:tcPr>
            <w:tcW w:type="dxa" w:w="5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Các trường hợp khác</w:t>
            </w:r>
          </w:p>
        </w:tc>
        <w:tc>
          <w:tcPr>
            <w:tcW w:type="dxa" w:w="3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cảnh báo thiếu dự trữ; nếu Cash_day ≥ H thì nêu chạm/vượt giới hạn trên bằng nhãn riêng, không tô đỏ như thiếu.</w:t>
            </w:r>
          </w:p>
        </w:tc>
      </w:tr>
    </w:tbl>
    <w:p>
      <w:pPr>
        <w:pStyle w:val="Caption"/>
        <w:jc w:val="center"/>
      </w:pPr>
      <w:r>
        <w:t>Bảng 2-71: Thứ tự gán màu dự báo</w:t>
      </w:r>
    </w:p>
    <w:p>
      <w:pPr>
        <w:spacing w:after="0" w:before="0" w:line="20" w:lineRule="exact"/>
      </w:pPr>
      <w:r>
        <w:rPr>
          <w:sz w:val="2"/>
        </w:rPr>
        <w:t xml:space="preserve"> </w:t>
      </w:r>
    </w:p>
    <w:p>
      <w:r>
        <w:rPr>
          <w:b w:val="0"/>
        </w:rPr>
        <w:t>pressure_day = MAX(0, MIN(1, (Z − Cash_day)/(Z − L))). Chính sách phải thỏa 0 &lt; q_yellow &lt; q_orange &lt; 1; chưa có giá trị xác nhận thì chưa phát hành màu cảnh báo sớm, vẫn có thể báo chạm/vi phạm L khi bộ L/Z/H hợp lệ. Không tự lấy lại các tỷ lệ của bản cũ. Chạm L tạo màu đỏ nhưng nhánh thiếu chỉ phát sinh khi Cash_day &lt; L; giữ đúng khác biệt giữa cảnh báo hành động và thiếu dưới sàn.</w:t>
      </w:r>
    </w:p>
    <w:p>
      <w:pPr>
        <w:pStyle w:val="Heading3"/>
      </w:pPr>
      <w:r>
        <w:t>2.8.12 Hai nhánh trạng thái và ma trận sáu ô</w:t>
      </w:r>
    </w:p>
    <w:tbl>
      <w:tblPr>
        <w:tblW w:type="auto" w:w="0"/>
        <w:jc w:val="center"/>
        <w:tblLayout w:type="fixed"/>
        <w:tblLook w:firstColumn="1" w:firstRow="1" w:lastColumn="0" w:lastRow="0" w:noHBand="0" w:noVBand="1" w:val="04A0"/>
      </w:tblPr>
      <w:tblGrid>
        <w:gridCol w:w="1960"/>
        <w:gridCol w:w="3312"/>
        <w:gridCol w:w="3799"/>
      </w:tblGrid>
      <w:tr>
        <w:trPr>
          <w:cantSplit/>
          <w:tblHeader/>
        </w:trPr>
        <w:tc>
          <w:tcPr>
            <w:tcW w:type="dxa" w:w="196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33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 tắc trên Base</w:t>
            </w:r>
          </w:p>
        </w:tc>
        <w:tc>
          <w:tcPr>
            <w:tcW w:type="dxa" w:w="379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 phải nói rõ</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 Thiếu tiền</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ít nhất một ngày Cash_day &lt; L trong kỳ dự báo.</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thiếu đầu, đỉnh FloorGap, TargetGap, số ngày âm, đợt thiếu; số dư đầu kỳ nếu đã không đạt L nêu riêng.</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TH02 — Thừa tiền</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ngày Cash_day &lt; L và có ít nhất một ngày Cash_day &gt; H.</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đầu và số ngày trên H, AboveUpper lớn nhất, phần trên Z, nguồn của phần dư và SafeCash; không gọi toàn bộ phần vượt H là tiền nhàn rỗi.</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Trong vùng theo dõi (không phải mã TH)</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ngày L ≤ Cash_day ≤ H trong kỳ dự báo.</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Số dư thấp nhất và khoảng cách tới L; độ nhạy Conservative. Không gán ô ma trận, không tạo yêu cầu giải pháp.</w:t>
            </w:r>
          </w:p>
        </w:tc>
      </w:tr>
    </w:tbl>
    <w:p>
      <w:pPr>
        <w:pStyle w:val="Caption"/>
        <w:jc w:val="center"/>
      </w:pPr>
      <w:r>
        <w:t>Bảng 2-72: Hai nhánh UC02</w:t>
      </w:r>
    </w:p>
    <w:p>
      <w:pPr>
        <w:spacing w:after="0" w:before="0" w:line="20" w:lineRule="exact"/>
      </w:pPr>
      <w:r>
        <w:rPr>
          <w:sz w:val="2"/>
        </w:rPr>
        <w:t xml:space="preserve"> </w:t>
      </w:r>
    </w:p>
    <w:p>
      <w:r>
        <w:rPr>
          <w:b w:val="0"/>
        </w:rPr>
        <w:t>Giao diện dùng tiêu đề “Thiếu tiền” và “Thừa tiền”. Có ngày dưới L thì luôn là thiếu tiền, kể cả khi có ngày trên H (ưu tiên thiếu). Tiền luôn nằm trong [L; H] được hiển thị “Trong vùng theo dõi”, không gán ô ma trận và không phải mã TH riêng. Không tự kết luận tiền dư có thể dùng; SafeCash bằng 0 phải được nêu rõ. Lấy kết quả Base để gán ma trận; hai kịch bản khác chỉ ghi độ nhạy.</w:t>
      </w:r>
    </w:p>
    <w:tbl>
      <w:tblPr>
        <w:tblW w:type="auto" w:w="0"/>
        <w:jc w:val="center"/>
        <w:tblLayout w:type="fixed"/>
        <w:tblLook w:firstColumn="1" w:firstRow="1" w:lastColumn="0" w:lastRow="0" w:noHBand="0" w:noVBand="1" w:val="04A0"/>
      </w:tblPr>
      <w:tblGrid>
        <w:gridCol w:w="1825"/>
        <w:gridCol w:w="3623"/>
        <w:gridCol w:w="3623"/>
      </w:tblGrid>
      <w:tr>
        <w:trPr>
          <w:cantSplit/>
          <w:tblHeader/>
        </w:trPr>
        <w:tc>
          <w:tcPr>
            <w:tcW w:type="dxa" w:w="182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UC01</w:t>
            </w:r>
          </w:p>
        </w:tc>
        <w:tc>
          <w:tcPr>
            <w:tcW w:type="dxa" w:w="362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TH01 — Thiếu</w:t>
            </w:r>
          </w:p>
        </w:tc>
        <w:tc>
          <w:tcPr>
            <w:tcW w:type="dxa" w:w="362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TH02 — Thừa tiền</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W0 — An toàn</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 Thiếu tiền; ưu tiên vay ngắn hạn phù hợp.</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M2: Thừa tiền; xem xét đầu tư ngắn hạn phần có thể phân bổ.</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W1 — Có nguy cơ</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M3: Thiếu tiền; AR → AP.</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M4: Thừa tiền; ưu tiên dự trữ.</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 Điểm nghẽn nghiêm trọng</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M5: Thiếu tiền; AR → INV → AP → vay phần còn thiếu.</w:t>
            </w:r>
          </w:p>
        </w:tc>
        <w:tc>
          <w:tcPr>
            <w:tcW w:type="dxa" w:w="36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M6: Thừa tiền; ưu tiên dự trữ.</w:t>
            </w:r>
          </w:p>
        </w:tc>
      </w:tr>
    </w:tbl>
    <w:p>
      <w:pPr>
        <w:pStyle w:val="Caption"/>
        <w:jc w:val="center"/>
      </w:pPr>
      <w:r>
        <w:t>Bảng 2-73: Ma trận sáu trường hợp phiên bản matrix.v2</w:t>
      </w:r>
    </w:p>
    <w:p>
      <w:pPr>
        <w:spacing w:after="0" w:before="0" w:line="20" w:lineRule="exact"/>
      </w:pPr>
      <w:r>
        <w:rPr>
          <w:sz w:val="2"/>
        </w:rPr>
        <w:t xml:space="preserve"> </w:t>
      </w:r>
    </w:p>
    <w:p>
      <w:r>
        <w:rPr>
          <w:b w:val="0"/>
        </w:rPr>
        <w:t>Mã định tuyến: W0/TH01→M1; W0/TH02→M2; W1/TH01→M3; W1/TH02→M4; W2/TH01→M5; W2/TH02→M6. Một trong hai trục chưa phát hành thì không trả matrix_case. API và giao diện không được dùng lại ý nghĩa mã của phiên bản cũ mà không kiểm tra matrix_version.</w:t>
      </w:r>
    </w:p>
    <w:p>
      <w:pPr>
        <w:pStyle w:val="Heading3"/>
      </w:pPr>
      <w:r>
        <w:t>2.8.13 Nguyên nhân của đợt thiếu và nguồn tiền dư</w:t>
      </w:r>
    </w:p>
    <w:p>
      <w:r>
        <w:rPr>
          <w:b w:val="0"/>
        </w:rPr>
        <w:t>Bộ tính phải lập cầu nối: Cash0 + thu tích lũy − chi tích lũy = số dư tại ngày chọn. Mỗi thành phần có loại, đối tượng, ngày, số tiền và bằng chứng. Thu muộn có thể liên kết finding khách hàng trả chậm nếu cùng hóa đơn/sự kiện; tồn kho liên quan khi có lịch mua hoặc bán có căn cứ. Chỉ có số dư kho lớn chưa chứng minh đó là nguyên nhân một ngày thiếu.</w:t>
      </w:r>
    </w:p>
    <w:p>
      <w:r>
        <w:rPr>
          <w:b w:val="0"/>
        </w:rPr>
        <w:t>Để lượng hóa tác động một sự kiện trễ, giữ các sự kiện khác và thay riêng ngày/giá trị theo một mốc đối chiếu hợp lệ, rồi xuất chênh lệch với điều kiện của phép đối chiếu. Đây là thử nghiệm điều kiện, không tự chứng minh quan hệ nhân quả. Không cộng các tác động chồng lấn của nhiều phép đối chiếu thành tổng nguồn tiền.</w:t>
      </w:r>
    </w:p>
    <w:p>
      <w:r>
        <w:rPr>
          <w:b w:val="0"/>
        </w:rPr>
        <w:t>Với nhánh thừa, phân rã số dư đến từ thu hoạt động, tiền đầu kỳ, vay đã giải ngân, khách ứng trước, bán tài sản hoặc giảm chi có bằng chứng. Tiền từ vay hoặc ứng trước có nghĩa vụ đi kèm; không mặc định là tiền nhàn rỗi để đầu tư. Không tự chọn một nguyên nhân nếu nguồn không tách được.</w:t>
      </w:r>
    </w:p>
    <w:p>
      <w:pPr>
        <w:pStyle w:val="Heading3"/>
      </w:pPr>
      <w:r>
        <w:t>2.8.14 Đầu ra và kiểm soát diễn giải</w:t>
      </w:r>
    </w:p>
    <w:tbl>
      <w:tblPr>
        <w:tblW w:type="auto" w:w="0"/>
        <w:jc w:val="center"/>
        <w:tblLayout w:type="fixed"/>
        <w:tblLook w:firstColumn="1" w:firstRow="1" w:lastColumn="0" w:lastRow="0" w:noHBand="0" w:noVBand="1" w:val="04A0"/>
      </w:tblPr>
      <w:tblGrid>
        <w:gridCol w:w="1825"/>
        <w:gridCol w:w="7247"/>
      </w:tblGrid>
      <w:tr>
        <w:trPr>
          <w:cantSplit/>
          <w:tblHeader/>
        </w:trPr>
        <w:tc>
          <w:tcPr>
            <w:tcW w:type="dxa" w:w="182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Phần</w:t>
            </w:r>
          </w:p>
        </w:tc>
        <w:tc>
          <w:tcPr>
            <w:tcW w:type="dxa" w:w="724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Dữ liệu bắt buộc</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meta / inputs</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 nguồn, ngày chốt, horizon, Cash0, phạm vi hoạt động, phiên bản chính sách và bộ giả định.</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scenarios</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mã; lịch ngày, tổng hợp tuần, số dư thấp nhất, ngày chạm/ngày dưới L, FloorGap/TargetGap và đợt thiếu.</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policy</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Z, H; b, σ², i; thời gian lịch sử; nguồn và xác nhận; q_yellow/q_orange nếu có.</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classification</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hoặc TH02 theo Base; W nguồn và matrix_case M1–M6 khi đủ; matrix_version.</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drivers và evidence</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Cầu nối thu/chi; đối tượng, ngày và sự kiện; finding liên quan; mức bằng chứng; khoản ngoài kỳ/chưa lập lịch.</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quality / reconciliation</w:t>
            </w:r>
          </w:p>
        </w:tc>
        <w:tc>
          <w:tcPr>
            <w:tcW w:type="dxa" w:w="724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Mức bao phủ; giả định; kiểm tra số dư và trùng; trạng thái phát hành; fact_registry và audit_ref.</w:t>
            </w:r>
          </w:p>
        </w:tc>
      </w:tr>
    </w:tbl>
    <w:p>
      <w:pPr>
        <w:pStyle w:val="Caption"/>
        <w:jc w:val="center"/>
      </w:pPr>
      <w:r>
        <w:t>Bảng 2-74: Cấu trúc đầu ra UC02</w:t>
      </w:r>
    </w:p>
    <w:p>
      <w:pPr>
        <w:spacing w:after="0" w:before="0" w:line="20" w:lineRule="exact"/>
      </w:pPr>
      <w:r>
        <w:rPr>
          <w:sz w:val="2"/>
        </w:rPr>
        <w:t xml:space="preserve"> </w:t>
      </w:r>
    </w:p>
    <w:p>
      <w:r>
        <w:rPr>
          <w:b w:val="0"/>
        </w:rPr>
        <w:t>Câu trả lời phải nêu: kỳ và kịch bản; thiếu (dưới L), thừa (trên H) hay trong vùng theo dõi; ngày/số tiền chính; nghĩa vụ và khoản thu góp phần; điều gì thay đổi ở Conservative/Positive; giới hạn và nút Giải pháp. Không kết luận doanh nghiệp thiếu toàn kỳ chỉ vì một ngày, cũng không kết luận an toàn từ số dư cuối tuần dương khi giữa tuần âm.</w:t>
      </w:r>
    </w:p>
    <w:p>
      <w:pPr>
        <w:pStyle w:val="Heading3"/>
      </w:pPr>
      <w:r>
        <w:t>2.8.15 Phản hồi dự báo và quy tắc nghiệp vụ</w:t>
      </w:r>
    </w:p>
    <w:p>
      <w:r>
        <w:rPr>
          <w:b w:val="0"/>
        </w:rPr>
        <w:t>Hệ thống giữ bản dự báo đã chốt, sau đó đối chiếu với thu–chi thực tế cùng ngày và nguồn. Báo sai lệch số tiền, sai lệch ngày thu và thay đổi giả định. Việc cập nhật độ trễ hoặc ngưỡng chỉ tạo đề xuất chính sách mới, không sửa bản dự báo cũ hoặc tự học không có kiểm soát. LLM không được tự thêm mô hình máy học từ dữ liệu chưa được huấn luyện và kiểm định.</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có ba kịch bản; nhánh chính lấy Base. Giữ đủ nghĩa vụ bắt buộc trong mọi kịch bản.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Miller–Orr dùng σ² từ dòng tiền thuần ngày của doanh nghiệp (tối thiểu 90 ngày trong tối đa 3 năm). Chỉ khi chưa đủ ngày mới dùng σ dự phòng ngành 0,25% doanh thu TTM/ngày, gắn nhãn tạm tính; không trình bày số dự phòng như số đo của doanh nghiệp.</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 MAX(4,18% × doanh thu TTM; sàn do chủ doanh nghiệp đặt), chủ doanh nghiệp xác nhận hoặc nâng sàn; chưa xác nhận thì gắn nhãn tạm tính. Z/H do bộ tính theo phương pháp có phiên bản fob.threshold.v3.</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khi có Cash &lt; L; TH02 khi không có ngày dưới L và có ngày Cash &gt; H; còn lại trong vùng theo dõi, không gán ô. Chạm L là cảnh báo đỏ riêng, không tự thành thiếu dưới sàn.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kết quả phân loại bổ sung. Thiếu dữ liệu bắt buộc thì chưa phát hành phần phụ thuộc và trả danh sách bổ sung.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gán sáu ô khi có W và TH phù hợp cùng nền; lưu matrix_version.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cộng khoản thiếu của các ngày hoặc coi hạn mức chưa giải ngân là Cash0.</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ngày khớp tuần; số dư cuối − Cash0 = tổng thu − tổng chi; hóa đơn/nguồn khớp trong kỳ + ngoài kỳ + chưa lập lịch.</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BR-02-09</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nguồn chậm, mất lịch chi hoặc đối soát lỗi phải nêu ảnh hưởng; không phát hành đường tiền đầy đủ giả.</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BR-02-10</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đầu tư an toàn chỉ từ TH02, hoặc suy nguyên nhân thiếu chỉ từ nhãn W.</w:t>
            </w:r>
          </w:p>
        </w:tc>
      </w:tr>
    </w:tbl>
    <w:p>
      <w:pPr>
        <w:pStyle w:val="Caption"/>
        <w:jc w:val="center"/>
      </w:pPr>
      <w:r>
        <w:t>Bảng 2-75: Quy tắc nghiệp vụ UC02</w:t>
      </w:r>
    </w:p>
    <w:p>
      <w:pPr>
        <w:spacing w:after="0" w:before="0" w:line="20" w:lineRule="exact"/>
      </w:pPr>
      <w:r>
        <w:rPr>
          <w:sz w:val="2"/>
        </w:rPr>
        <w:t xml:space="preserve"> </w:t>
      </w:r>
    </w:p>
    <w:p>
      <w:pPr>
        <w:pStyle w:val="Heading3"/>
      </w:pPr>
      <w:r>
        <w:t xml:space="preserve">2.8.16 Kịch bản trạng thái tiền và cách hệ thống trả lời</w:t>
      </w:r>
    </w:p>
    <w:p>
      <w:pPr>
        <w:pStyle w:val="Heading4"/>
      </w:pPr>
      <w:r>
        <w:t xml:space="preserve">2.8.16.1 Mục đích và nguyên tắc</w:t>
      </w:r>
    </w:p>
    <w:p>
      <w:r>
        <w:rPr>
          <w:b w:val="0"/>
        </w:rPr>
        <w:t xml:space="preserve">Mục này quy định hệ thống trả lời người dùng như thế nào trong từng trường hợp của dự báo tiền: thiếu tiền, thừa tiền, tiền nằm trong vùng theo dõi, và các tình huống kết hợp. Mỗi kịch bản có điều kiện nhận diện tất định, dữ liệu bàn giao, cách hiển thị, câu trả lời mẫu và hướng cho UC03. Trạng thái tiền dùng đúng ngưỡng Miller–Orr L, Z, H của doanh nghiệp (mục 2.8.9). Năm nguyên tắc:</w:t>
      </w:r>
    </w:p>
    <w:p>
      <w:pPr>
        <w:ind w:left="567" w:hanging="283"/>
      </w:pPr>
      <w:r>
        <w:rPr>
          <w:b w:val="0"/>
        </w:rPr>
        <w:t xml:space="preserve">•  </w:t>
      </w:r>
      <w:r>
        <w:rPr>
          <w:b/>
        </w:rPr>
        <w:t xml:space="preserve">Kết luận theo Base.</w:t>
      </w:r>
      <w:r>
        <w:rPr>
          <w:b w:val="0"/>
        </w:rPr>
        <w:t xml:space="preserve"> Trạng thái kỳ và ô ma trận lấy từ kịch bản Base; Conservative và Positive chỉ là độ nhạy, không đổi ô.</w:t>
      </w:r>
    </w:p>
    <w:p>
      <w:pPr>
        <w:ind w:left="567" w:hanging="283"/>
      </w:pPr>
      <w:r>
        <w:rPr>
          <w:b w:val="0"/>
        </w:rPr>
        <w:t xml:space="preserve">•  </w:t>
      </w:r>
      <w:r>
        <w:rPr>
          <w:b/>
        </w:rPr>
        <w:t xml:space="preserve">Ưu tiên thiếu.</w:t>
      </w:r>
      <w:r>
        <w:rPr>
          <w:b w:val="0"/>
        </w:rPr>
        <w:t xml:space="preserve"> Có ít nhất một ngày tiền dưới L thì kỳ là TH01, kể cả khi có ngày tiền trên H. Không có ngày dưới L và có ngày trên H thì là TH02. Còn lại là trong vùng theo dõi, không gán ô.</w:t>
      </w:r>
    </w:p>
    <w:p>
      <w:pPr>
        <w:ind w:left="567" w:hanging="283"/>
      </w:pPr>
      <w:r>
        <w:rPr>
          <w:b w:val="0"/>
        </w:rPr>
        <w:t xml:space="preserve">•  </w:t>
      </w:r>
      <w:r>
        <w:rPr>
          <w:b/>
        </w:rPr>
        <w:t xml:space="preserve">Ba con số không trộn.</w:t>
      </w:r>
      <w:r>
        <w:rPr>
          <w:b w:val="0"/>
        </w:rPr>
        <w:t xml:space="preserve"> Thiếu dưới sàn FloorGap = L − Cash; số tiền cần để đưa về mục tiêu TargetGap = Z − Cash; phần âm NegativeCash. Câu trả lời ghi tên đúng từng số.</w:t>
      </w:r>
    </w:p>
    <w:p>
      <w:pPr>
        <w:ind w:left="567" w:hanging="283"/>
      </w:pPr>
      <w:r>
        <w:rPr>
          <w:b w:val="0"/>
        </w:rPr>
        <w:t xml:space="preserve">•  </w:t>
      </w:r>
      <w:r>
        <w:rPr>
          <w:b/>
        </w:rPr>
        <w:t xml:space="preserve">Thừa tiền chưa phải tiền nhàn rỗi.</w:t>
      </w:r>
      <w:r>
        <w:rPr>
          <w:b w:val="0"/>
        </w:rPr>
        <w:t xml:space="preserve"> Phần vượt H và phần trên Z chỉ là căn cứ xem xét; nguồn từ vay, khách ứng trước hoặc nghĩa vụ sắp đến không được gọi là tiền có thể đầu tư.</w:t>
      </w:r>
    </w:p>
    <w:p>
      <w:pPr>
        <w:ind w:left="567" w:hanging="283"/>
      </w:pPr>
      <w:r>
        <w:rPr>
          <w:b w:val="0"/>
        </w:rPr>
        <w:t xml:space="preserve">•  </w:t>
      </w:r>
      <w:r>
        <w:rPr>
          <w:b/>
        </w:rPr>
        <w:t xml:space="preserve">Dự báo không phải quyết định.</w:t>
      </w:r>
      <w:r>
        <w:rPr>
          <w:b w:val="0"/>
        </w:rPr>
        <w:t xml:space="preserve"> Không khuyên vay, đầu tư hay ép thu; câu trả lời dẫn tới Giải pháp (UC03) khi người dùng hỏi “phải làm gì”.</w:t>
      </w:r>
    </w:p>
    <w:p>
      <w:pPr>
        <w:pStyle w:val="Heading4"/>
      </w:pPr>
      <w:r>
        <w:t xml:space="preserve">2.8.16.2 Trạng thái tiền theo ngày và tổng hợp kỳ</w:t>
      </w:r>
    </w:p>
    <w:tbl>
      <w:tblPr>
        <w:tblW w:type="auto" w:w="0"/>
        <w:jc w:val="center"/>
        <w:tblLayout w:type="fixed"/>
        <w:tblLook w:firstColumn="1" w:firstRow="1" w:lastColumn="0" w:lastRow="0" w:noHBand="0" w:noVBand="1" w:val="04A0"/>
      </w:tblPr>
      <w:tblGrid>
        <w:gridCol w:w="1900"/>
        <w:gridCol w:w="1900"/>
        <w:gridCol w:w="2700"/>
        <w:gridCol w:w="2572"/>
      </w:tblGrid>
      <w:tr>
        <w:trPr>
          <w:cantSplit/>
          <w:tblHeader/>
        </w:trPr>
        <w:tc>
          <w:tcPr>
            <w:tcW w:type="dxa" w:w="1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Trạng thái</w:t>
            </w:r>
          </w:p>
        </w:tc>
        <w:tc>
          <w:tcPr>
            <w:tcW w:type="dxa" w:w="1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 theo ngày</w:t>
            </w:r>
          </w:p>
        </w:tc>
        <w:tc>
          <w:tcPr>
            <w:tcW w:type="dxa" w:w="2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Tổng hợp kỳ (Base)</w:t>
            </w:r>
          </w:p>
        </w:tc>
        <w:tc>
          <w:tcPr>
            <w:tcW w:type="dxa" w:w="25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Hiển thị</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below_L – thiếu tiền</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Cash_day &lt; L</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ít nhất một ngày → TH01</w:t>
            </w:r>
          </w:p>
        </w:tc>
        <w:tc>
          <w:tcPr>
            <w:tcW w:type="dxa" w:w="25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Đỏ; nêu FloorGap, TargetGap; tiền âm ghi riêng</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at_L – chạm sàn</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Cash_day = L</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tạo TH01</w:t>
            </w:r>
          </w:p>
        </w:tc>
        <w:tc>
          <w:tcPr>
            <w:tcW w:type="dxa" w:w="25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Đỏ, nhãn “chạm sàn”</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in_band – trong vùng</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 &lt; Cash_day ≤ H</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ngày trong vùng → theo dõi, không gán ô</w:t>
            </w:r>
          </w:p>
        </w:tc>
        <w:tc>
          <w:tcPr>
            <w:tcW w:type="dxa" w:w="25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cảnh báo thiếu; vàng / cam chỉ khi chính sách q_yellow, q_orange đã được xác nhận</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above_H – thừa tiền</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Cash_day &gt; H</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ngày dưới L và có ít nhất một ngày trên H → TH02</w:t>
            </w:r>
          </w:p>
        </w:tc>
        <w:tc>
          <w:tcPr>
            <w:tcW w:type="dxa" w:w="25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Nhãn “trên giới hạn H”; AboveUpper = Cash − H; phần có thể đưa về Z = Cash − Z</w:t>
            </w:r>
          </w:p>
        </w:tc>
      </w:tr>
    </w:tbl>
    <w:p>
      <w:pPr>
        <w:pStyle w:val="Caption"/>
        <w:jc w:val="center"/>
      </w:pPr>
      <w:r>
        <w:t xml:space="preserve">Bảng 2-76: Trạng thái tiền theo ngày và tổng hợp kỳ</w:t>
      </w:r>
    </w:p>
    <w:p>
      <w:pPr>
        <w:spacing w:after="0" w:before="0" w:line="20" w:lineRule="exact"/>
      </w:pPr>
      <w:r>
        <w:rPr>
          <w:sz w:val="2"/>
        </w:rPr>
        <w:t xml:space="preserve"> </w:t>
      </w:r>
    </w:p>
    <w:p>
      <w:r>
        <w:rPr>
          <w:b w:val="0"/>
        </w:rPr>
        <w:t xml:space="preserve">Trạng thái từng ngày luôn được lưu đủ (cash_state_day[]) để giao diện và Chat trả lời câu hỏi về một ngày cụ thể; trạng thái kỳ (cash_state_period) dùng để định tuyến ma trận.</w:t>
      </w:r>
    </w:p>
    <w:p>
      <w:pPr>
        <w:pStyle w:val="Heading4"/>
      </w:pPr>
      <w:r>
        <w:t xml:space="preserve">2.8.16.3 Tổng hợp sáu kịch bản tiền</w:t>
      </w:r>
    </w:p>
    <w:tbl>
      <w:tblPr>
        <w:tblW w:type="auto" w:w="0"/>
        <w:jc w:val="center"/>
        <w:tblLayout w:type="fixed"/>
        <w:tblLook w:firstColumn="1" w:firstRow="1" w:lastColumn="0" w:lastRow="0" w:noHBand="0" w:noVBand="1" w:val="04A0"/>
      </w:tblPr>
      <w:tblGrid>
        <w:gridCol w:w="800"/>
        <w:gridCol w:w="1900"/>
        <w:gridCol w:w="4400"/>
        <w:gridCol w:w="1972"/>
      </w:tblGrid>
      <w:tr>
        <w:trPr>
          <w:cantSplit/>
          <w:tblHeader/>
        </w:trPr>
        <w:tc>
          <w:tcPr>
            <w:tcW w:type="dxa" w:w="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1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Tên</w:t>
            </w:r>
          </w:p>
        </w:tc>
        <w:tc>
          <w:tcPr>
            <w:tcW w:type="dxa" w:w="44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 nhận diện trên Base</w:t>
            </w:r>
          </w:p>
        </w:tc>
        <w:tc>
          <w:tcPr>
            <w:tcW w:type="dxa" w:w="1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TH / ô</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CS1</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tạm thời</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ngày dưới L; mọi đợt thiếu kết thúc trong kỳ và đợt dài nhất &lt; 28 ngày; không có ngày âm; không có ngày trên H.</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 M1 / M3 / M5</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CS2</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kéo dài</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ngày dưới L và một đợt kéo dài ≥ 28 ngày hoặc còn thiếu tại ngày cuối kỳ; không có ngày âm.</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 M1 / M3 / M5</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CS3</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có tiền âm</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ít nhất một ngày Cash_day &lt; 0.</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 M1 / M3 / M5</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CS4</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rồi thừa trong cùng kỳ</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ngày dưới L và có ngày trên H (theo thứ tự bất kỳ).</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(ưu tiên thiếu) → M1 / M3 / M5</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CS5</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Thừa tiền</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ngày dưới L; có ít nhất một ngày trên H.</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TH02 → M2 / M4 / M6</w:t>
            </w:r>
          </w:p>
        </w:tc>
      </w:tr>
      <w:tr>
        <w:trPr>
          <w:cantSplit/>
        </w:trPr>
        <w:tc>
          <w:tcPr>
            <w:tcW w:type="dxa" w:w="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CS6</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Trong vùng theo dõi</w:t>
            </w:r>
          </w:p>
        </w:tc>
        <w:tc>
          <w:tcPr>
            <w:tcW w:type="dxa" w:w="4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ngày L ≤ Cash_day ≤ H.</w:t>
            </w:r>
          </w:p>
        </w:tc>
        <w:tc>
          <w:tcPr>
            <w:tcW w:type="dxa" w:w="1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TH01 / TH02; không gán ô</w:t>
            </w:r>
          </w:p>
        </w:tc>
      </w:tr>
    </w:tbl>
    <w:p>
      <w:pPr>
        <w:pStyle w:val="Caption"/>
        <w:jc w:val="center"/>
      </w:pPr>
      <w:r>
        <w:t xml:space="preserve">Bảng 2-77: Sáu kịch bản tiền CS1 – CS6</w:t>
      </w:r>
    </w:p>
    <w:p>
      <w:pPr>
        <w:spacing w:after="0" w:before="0" w:line="20" w:lineRule="exact"/>
      </w:pPr>
      <w:r>
        <w:rPr>
          <w:sz w:val="2"/>
        </w:rPr>
        <w:t xml:space="preserve"> </w:t>
      </w:r>
    </w:p>
    <w:p>
      <w:r>
        <w:rPr>
          <w:b w:val="0"/>
        </w:rPr>
        <w:t xml:space="preserve">Kịch bản tiền chỉ quyết định cách trình bày và câu trả lời; mã TH và ô ma trận vẫn theo Bảng 2-72 và Bảng 2-73. Một lần chạy có đúng một mã CS.</w:t>
      </w:r>
    </w:p>
    <w:p>
      <w:pPr>
        <w:pStyle w:val="Heading4"/>
      </w:pPr>
      <w:r>
        <w:t xml:space="preserve">2.8.16.4 Đặc tả từng kịch bản tiền</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có ngày Cash_day &lt; L; mọi đợt thiếu có ngày phục hồi trong kỳ; đợt dài nhất &lt; 28 ngày; không ngày âm; không ngày trên 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episodes[] (ngày đầu, ngày cuối, số ngày, số dư thấp nhất, ngày thấp nhất, FloorGap lớn nhất, TargetGap lớn nhất, ngày phục hồi); RequiredCash0_L, RequiredCash0_Z; drivers[] của từng đợt.</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đỏ “Thiếu tiền tạm thời”; biểu đồ số dư với ba đường L, Z, H; vùng đỏ đánh dấu đợt thiếu; danh sách khoản chi lớn trước ngày thấp nhất và khoản thu dự kiến ngay sau.</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 Thiếu ngay tại ngày chốt: Cash0 &lt; L – câu đầu tiên nêu “số dư hiện tại đã thấp hơn mức tối thiểu”.</w:t>
            </w:r>
          </w:p>
          <w:p>
            <w:pPr>
              <w:spacing w:before="40" w:after="80" w:line="240" w:lineRule="auto"/>
            </w:pPr>
            <w:r>
              <w:rPr>
                <w:b w:val="0"/>
                <w:color w:val="000000"/>
                <w:sz w:val="22"/>
              </w:rPr>
              <w:t xml:space="preserve">b) Nhiều đợt ngắn: liệt kê từng đợt, không cộng FloorGap các đợt.</w:t>
            </w:r>
          </w:p>
          <w:p>
            <w:pPr>
              <w:spacing w:before="40" w:after="80" w:line="240" w:lineRule="auto"/>
            </w:pPr>
            <w:r>
              <w:rPr>
                <w:b w:val="0"/>
                <w:color w:val="000000"/>
                <w:sz w:val="22"/>
              </w:rPr>
              <w:t xml:space="preserve">c) Chỉ Conservative thiếu: không thuộc CS1 (xem độ nhạy).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tiền xuống dưới mức tối thiểu {L} trong {n} ngày, từ {d1} đến {d2}; thấp nhất {MinCash} vào {dmin}, thiếu {FloorGap} so với mức tối thiểu. Để đưa tiền về mức mục tiêu {Z} cần {TargetGap}. Tiền phục hồi từ {drec} nhờ {khoản thu chính}.”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“Khi nào tôi thiếu tiền?” → ngày đầu, ngày thấp nhất, số ngày. Hỏi “Thiếu bao nhiêu?” → nêu cả FloorGap (dưới sàn) và TargetGap (về mục tiêu), nói rõ khác nhau. Hỏi “Vì sao thiếu?” → khoản chi lớn trước ngày thấp nhất, khoản thu dời sau, finding UC01 liên quan (L1/L2/L3).</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Bảng 2-42: L1 khi khoản thu chậm có finding; L3 khi BN0.</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Số tiền cần xử lý = TargetGap của đợt; thời điểm cần = ngày đầu đợt. M1: vay ngắn hạn; M3: AR → AP; M5: AR → INV → AP → vay phần còn thiếu.</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CS-T01, CS-T02, E05.</w:t>
            </w:r>
          </w:p>
        </w:tc>
      </w:tr>
    </w:tbl>
    <w:p>
      <w:pPr>
        <w:pStyle w:val="Caption"/>
        <w:jc w:val="center"/>
      </w:pPr>
      <w:r>
        <w:t xml:space="preserve">Bảng 2-78: Đặc tả kịch bản CS1 – Thiếu tạm thời</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có ngày dưới L và có đợt thiếu ≥ 28 ngày (hai khối 14 ngày liên tiếp) hoặc đợt thiếu chưa phục hồi tại ngày cuối kỳ (ongoing); không ngày âm.</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episodes[] với cờ long_episode hoặc ongoing; FloorGap lớn nhất; số ngày dưới L; RequiredCash0_L, RequiredCash0_Z.</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đỏ “Thiếu tiền kéo dài”; nêu số tuần dưới L; bảng tuần tô đỏ các tuần có ngày dưới L.</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tiền ở dưới mức tối thiểu {L} trong {n} ngày liên tục từ {d1}{, chưa phục hồi đến hết kỳ dự báo}. Mức thiếu lớn nhất dưới sàn là {FloorGap} vào {dmin}. Đây là thiếu kéo dài, không phải lệch lịch ngắn hạn.”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“Có tự hết thiếu không?” → nêu có khoản thu lớn nào trong kỳ làm phục hồi hay không; nếu ongoing, nói rõ “chưa phục hồi trong 13 tuần”. Không dự đoán ngoài kỳ.</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Ưu tiên nêu khoản mục có c_i = 2 nếu có; đợt kéo dài thường đi cùng vốn bị giữ – nêu là “ứng viên”, không kết luận nhân quả.</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Cờ long_episode chuyển sang UC03 để chọn nguồn phủ đủ thời gian; nguồn không phủ hết thời gian phải có cờ chưa phủ hết.</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CS-T03.</w:t>
            </w:r>
          </w:p>
        </w:tc>
      </w:tr>
    </w:tbl>
    <w:p>
      <w:pPr>
        <w:pStyle w:val="Caption"/>
        <w:jc w:val="center"/>
      </w:pPr>
      <w:r>
        <w:t xml:space="preserve">Bảng 2-79: Đặc tả kịch bản CS2 – Thiếu kéo dài</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ít nhất một ngày Cash_day &lt; 0 trên Base.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NegativeCash lớn nhất, ngày đầu âm, số ngày âm; RequiredCash0_zero = MAX(0; −MIN lũy kế); FloorGap và TargetGap như CS1.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đỏ “Tiền âm”; nhãn “âm” trên từng ngày; tách số âm khỏi FloorGap.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số dư âm từ {d0}, thấp nhất {MinCash} vào {dmin}. Để không âm cần thêm ít nhất {NeedZero} trước {d0}; để giữ mức tối thiểu {L} cần {FloorGap}; để về mục tiêu {Z} cần {TargetGap}.”</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“Có phải tôi sẽ mất khả năng thanh toán?” → “Dự báo cho thấy số dư âm nếu lịch thu chi không đổi; đây là cảnh báo, không phải kết luận pháp lý.”</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Như CS1; nêu thêm nghĩa vụ quá hạn E_AP nếu khoản chi quá hạn được rải vào đợt âm.</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Số tiền và thời điểm khẩn: ngày đầu âm; UC03 dùng chế độ khẩn khi còn ≤ 7 ngày.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CS-T04, E07.</w:t>
            </w:r>
          </w:p>
        </w:tc>
      </w:tr>
    </w:tbl>
    <w:p>
      <w:pPr>
        <w:pStyle w:val="Caption"/>
        <w:jc w:val="center"/>
      </w:pPr>
      <w:r>
        <w:t xml:space="preserve">Bảng 2-80: Đặc tả kịch bản CS3 – Thiếu có tiền âm</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có ít nhất một ngày dưới L và ít nhất một ngày trên 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(ưu tiên thiếu); episodes[] của đợt thiếu; above_H_days, ngày đầu trên H, AboveUpper lớn nhất, tiền vượt Z lớn nhất; cờ mixed_state.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đỏ “Thiếu tiền trong {n} ngày đầu” và thẻ phụ “Sau đó tiền vượt giới hạn trên H”; biểu đồ thể hiện cả hai vùng.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tiền thấp hơn mức tối thiểu {L} từ {d1} đến {d2} (thấp nhất {MinCash}, thiếu {FloorGap}); sau đó tiền tăng và vượt giới hạn trên {H} từ {d3} trong {m} ngày, cao nhất {MaxCash}. Kết luận kỳ là thiếu tiền vì đợt thiếu xảy ra trước; phần thừa sau đó chưa dùng được để bù đợt thiếu trước đó.”</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“Sao vừa thiếu vừa thừa?” → giải thích thời điểm: tiền về sau ngày cần. Hỏi “Có nên đầu tư phần thừa?” → “Ô hiện tại là thiếu tiền; xử lý đợt thiếu trước, phần vượt H xem lại ở lần dự báo sau.”</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Như CS1.</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chuyển nhu cầu của đợt thiếu; ưu tiên nguồn ngắn hạn có thể hoàn trả bằng khoản thu đến sau (đã nêu ngày).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CS-T05, CS-T10 (F01).</w:t>
            </w:r>
          </w:p>
        </w:tc>
      </w:tr>
    </w:tbl>
    <w:p>
      <w:pPr>
        <w:pStyle w:val="Caption"/>
        <w:jc w:val="center"/>
      </w:pPr>
      <w:r>
        <w:t xml:space="preserve">Bảng 2-81: Đặc tả kịch bản CS4 – Thiếu rồi thừa trong cùng kỳ</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9072"/>
      </w:tblGrid>
      <w:tr>
        <w:trPr>
          <w:cantSplit/>
          <w:tblHeader/>
        </w:trPr>
        <w:tc>
          <w:tcPr>
            <w:tcW w:type="dxa" w:w="90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Ví dụ CS4 – doanh nghiệp minh họa F01, dự báo 21/06 – 19/09/2026 (91 ngày, kịch bản Cơ sở, chế độ run-off)</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Tiền đầu dự báo 4.800,0 triệu đồng; L = 5.350,2 triệu; Z = 6.633,1 triệu; H = 9.198,9 triệu (Bảng 2-69).</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Tiền dưới L từ 21/06 đến 24/06 (4 ngày), thấp nhất 4.639,2 triệu ngày 21/06: FloorGap = 711,0 triệu; TargetGap = 1.993,9 triệu; không có ngày âm. Thiếu đã có tại ngày chốt vì Cash0 &lt; L.</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Tiền vượt H lần đầu ngày 05/07 và ở trên H 76 ngày; cao nhất 16.076,9 triệu ngày 12/08 (vượt Z 9.443,8 triệu); cuối kỳ 13.573,0 triệu.</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Kết quả: CS4, TH01 (ưu tiên thiếu); W1 từ UC01 → ô M3; thứ tự giải pháp: thu hồi phải thu, sau đó giãn trả nhà cung cấp; cảnh báo toàn kỳ Đỏ; trạng thái tạm tính (dữ liệu giả lập, chưa có VAT).</w:t>
            </w:r>
          </w:p>
        </w:tc>
      </w:tr>
      <w:tr>
        <w:trPr>
          <w:cantSplit/>
        </w:trPr>
        <w:tc>
          <w:tcPr>
            <w:tcW w:type="dxa" w:w="90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Câu trả lời: “Theo kịch bản Cơ sở, tiền đang thấp hơn mức tối thiểu 5.350,2 triệu đồng ngay từ ngày chốt và kéo dài đến 24/06; thấp nhất 4.639,2 triệu ngày 21/06, thiếu 711,0 triệu so với mức tối thiểu và cần 1.993,9 triệu để về mức mục tiêu 6.633,1 triệu. Từ 05/07 tiền vượt giới hạn trên 9.198,9 triệu nhờ các khoản thu của khách hàng, cao nhất 16.076,9 triệu ngày 12/08. Kỳ này được xếp là thiếu tiền vì đợt thiếu xảy ra trước. Doanh nghiệp đang ở mức Có nguy cơ do phải thu cao hơn ngưỡng, nên Giải pháp sẽ ưu tiên thu hồi phải thu rồi mới đến giãn trả nhà cung cấp.”</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không có ngày dưới L và có ít nhất một ngày trên 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TH02; above_H_days, ngày đầu trên H, AboveUpper lớn nhất, tiền vượt Z theo ngày; SafeCash = MAX(0; MIN(Cash_s,t − Z)) trên cả ba kịch bản trong thời gian dự kiến dùng tiền; nguồn của phần dư (thu hoạt động, tiền đầu kỳ, vay, khách ứng trước).</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xanh dương “Thừa tiền”; số ngày trên H; SafeCash; danh sách nghĩa vụ lớn sắp đến; nhãn nguồn của phần dư.</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Biến thể bên trong</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a) Thừa ngắn: vượt H ít ngày rồi về vùng.</w:t>
            </w:r>
          </w:p>
          <w:p>
            <w:pPr>
              <w:spacing w:before="40" w:after="80" w:line="240" w:lineRule="auto"/>
            </w:pPr>
            <w:r>
              <w:rPr>
                <w:b w:val="0"/>
                <w:color w:val="000000"/>
                <w:sz w:val="22"/>
              </w:rPr>
              <w:t xml:space="preserve">b) Thừa kéo dài: vượt H ≥ 14 ngày liên tục.</w:t>
            </w:r>
          </w:p>
          <w:p>
            <w:pPr>
              <w:spacing w:before="40" w:after="80" w:line="240" w:lineRule="auto"/>
            </w:pPr>
            <w:r>
              <w:rPr>
                <w:b w:val="0"/>
                <w:color w:val="000000"/>
                <w:sz w:val="22"/>
              </w:rPr>
              <w:t xml:space="preserve">c) Thừa do vay hoặc khách ứng trước: nêu nghĩa vụ đi kèm; SafeCash không tính phần này.</w:t>
            </w:r>
          </w:p>
          <w:p>
            <w:pPr>
              <w:spacing w:before="40" w:after="80" w:line="240" w:lineRule="auto"/>
            </w:pPr>
            <w:r>
              <w:rPr>
                <w:b w:val="0"/>
                <w:color w:val="000000"/>
                <w:sz w:val="22"/>
              </w:rPr>
              <w:t xml:space="preserve">d) SafeCash = 0: Conservative chạm Z – trả “chưa có khoản phù hợp để phân bổ”.</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tiền không xuống dưới mức tối thiểu {L} trong 13 tuần và vượt giới hạn trên {H} trong {m} ngày, cao nhất {MaxCash} vào {dmax}. Phần có thể xem xét sử dụng sau khi giữ mức mục tiêu {Z} trong cả ba kịch bản là {SafeCash}.”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“Tôi có thể dùng bao nhiêu tiền?” → chỉ nêu SafeCash và điều kiện; không gọi toàn bộ phần vượt H là tiền nhàn rỗi. Hỏi “Nên đầu tư gì?” → mở Giải pháp; Chat không tư vấn sản phẩm.</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W0 → M2: xem xét đầu tư ngắn hạn phần SafeCash. W1 → M4, W2 → M6: giữ dự trữ, nêu điểm nghẽn còn tồn tại.</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M2: đầu tư ngắn hạn tối đa SafeCash, có thể rút kịp trước nghĩa vụ lớn; M4 / M6: giữ dự trữ.</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CS-T06, CS-T07, E21, E22.</w:t>
            </w:r>
          </w:p>
        </w:tc>
      </w:tr>
    </w:tbl>
    <w:p>
      <w:pPr>
        <w:pStyle w:val="Caption"/>
        <w:jc w:val="center"/>
      </w:pPr>
      <w:r>
        <w:t xml:space="preserve">Bảng 2-82: Đặc tả kịch bản CS5 – Thừa tiền</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Điều kiện nhận diện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ngày trên Base có L ≤ Cash_day ≤ H.</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Kết quả bàn giao</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cash_state_period = in_band; matrix_case = null; số dư thấp nhất, khoảng cách nhỏ nhất tới L, ngày gần L nhất; độ nhạy Conservative.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Hiển thị</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xám “Tiền trong vùng theo dõi”; không có nút Giải pháp mặc định; có nút “Theo dõi” và “Xem độ nhạy”.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Diễn giải mẫu</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“Theo kịch bản Cơ sở, tiền luôn nằm giữa mức tối thiểu {L} và giới hạn trên {H}; thấp nhất {MinCash} vào {dmin}, cách mức tối thiểu {MinCash − L}. Chưa cần điều chỉnh tiền trong kỳ này.”</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Trả lời khi hỏi qua Chat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“Tôi có thừa tiền không?” → “Chưa: tiền chưa vượt giới hạn trên H.” Hỏi “Tôi có an toàn không?” → nêu khoảng cách tới L và kết quả Conservative.</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Liên kết UC01</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gán ô ma trận; W vẫn hiển thị và giải thích riêng.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Hướng cho UC03</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tạo yêu cầu giải pháp. Nếu người dùng vẫn mở Giải pháp, UC03 trả “chưa có nhu cầu thiếu hoặc thừa” kèm finding UC01 cần theo dõi.</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Ca kiểm thử</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CS-T08, E06, E08.</w:t>
            </w:r>
          </w:p>
        </w:tc>
      </w:tr>
    </w:tbl>
    <w:p>
      <w:pPr>
        <w:pStyle w:val="Caption"/>
        <w:jc w:val="center"/>
      </w:pPr>
      <w:r>
        <w:t xml:space="preserve">Bảng 2-83: Đặc tả kịch bản CS6 – Trong vùng theo dõi</w:t>
      </w:r>
    </w:p>
    <w:p>
      <w:pPr>
        <w:spacing w:after="0" w:before="0" w:line="20" w:lineRule="exact"/>
      </w:pPr>
      <w:r>
        <w:rPr>
          <w:sz w:val="2"/>
        </w:rPr>
        <w:t xml:space="preserve"> </w:t>
      </w:r>
    </w:p>
    <w:p>
      <w:pPr>
        <w:pStyle w:val="Heading4"/>
      </w:pPr>
      <w:r>
        <w:t xml:space="preserve">2.8.16.5 Câu trả lời theo sáu ô M1 – M6</w:t>
      </w:r>
    </w:p>
    <w:p>
      <w:r>
        <w:rPr>
          <w:b w:val="0"/>
        </w:rPr>
        <w:t xml:space="preserve">Khi có ô ma trận, câu trả lời tổng hợp ghép kết luận UC01 và UC02 theo mẫu dưới. Mẫu chỉ là khung; mọi số lấy từ fact_registry cùng lần chạy.</w:t>
      </w:r>
    </w:p>
    <w:tbl>
      <w:tblPr>
        <w:tblW w:type="auto" w:w="0"/>
        <w:jc w:val="center"/>
        <w:tblLayout w:type="fixed"/>
        <w:tblLook w:firstColumn="1" w:firstRow="1" w:lastColumn="0" w:lastRow="0" w:noHBand="0" w:noVBand="1" w:val="04A0"/>
      </w:tblPr>
      <w:tblGrid>
        <w:gridCol w:w="700"/>
        <w:gridCol w:w="2700"/>
        <w:gridCol w:w="3400"/>
        <w:gridCol w:w="2272"/>
      </w:tblGrid>
      <w:tr>
        <w:trPr>
          <w:cantSplit/>
          <w:tblHeader/>
        </w:trPr>
        <w:tc>
          <w:tcPr>
            <w:tcW w:type="dxa" w:w="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Ô</w:t>
            </w:r>
          </w:p>
        </w:tc>
        <w:tc>
          <w:tcPr>
            <w:tcW w:type="dxa" w:w="2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Câu mở đầu bắt buộc</w:t>
            </w:r>
          </w:p>
        </w:tc>
        <w:tc>
          <w:tcPr>
            <w:tcW w:type="dxa" w:w="34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 tiếp theo</w:t>
            </w:r>
          </w:p>
        </w:tc>
        <w:tc>
          <w:tcPr>
            <w:tcW w:type="dxa" w:w="22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Không được nói</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M1</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“Vốn lưu động an toàn nhưng dự báo thiếu tiền từ {d1}.”</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Thiếu do lịch thu chi; FloorGap, TargetGap; khoản chi lớn; gợi ý xem vay ngắn hạn ở Giải pháp.</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“Doanh nghiệp có vấn đề vốn lưu động”.</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M2</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“Vốn lưu động an toàn và dự báo thừa tiền.”</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Số ngày trên H; SafeCash; điều kiện rút kịp nghĩa vụ.</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“Toàn bộ số dư có thể đầu tư”.</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M3</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dấu hiệu cần theo dõi ở {khoản mục} và dự báo thiếu tiền.”</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Đợt thiếu; finding liên quan; thứ tự giải pháp thu hồi phải thu rồi giãn trả nhà cung cấp.</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“Khoản mục X gây ra thiếu tiền”; “nên vay ngay”.</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M4</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dấu hiệu cần theo dõi ở {khoản mục} nhưng dự báo thừa tiền.”</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Giữ dự trữ; nêu điểm nghẽn còn tồn tại và nghĩa vụ sắp đến.</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“Nên đầu tư phần thừa”.</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M5</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điểm nghẽn nghiêm trọng ở {khoản mục} và dự báo thiếu tiền.”</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Đợt thiếu; thứ tự AR → hàng tồn kho → AP → vay phần còn thiếu; nêu vay khó khi điểm nghẽn nghiêm trọng.</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“Phá sản”, “mất khả năng thanh toán”.</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M6</w:t>
            </w:r>
          </w:p>
        </w:tc>
        <w:tc>
          <w:tcPr>
            <w:tcW w:type="dxa" w:w="2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điểm nghẽn nghiêm trọng ở {khoản mục} dù dự báo thừa tiền.”</w:t>
            </w:r>
          </w:p>
        </w:tc>
        <w:tc>
          <w:tcPr>
            <w:tcW w:type="dxa" w:w="34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Giữ dự trữ; tiền dương không xóa điểm nghẽn; nêu vốn bị giữ.</w:t>
            </w:r>
          </w:p>
        </w:tc>
        <w:tc>
          <w:tcPr>
            <w:tcW w:type="dxa" w:w="22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“Tình hình ổn định”.</w:t>
            </w:r>
          </w:p>
        </w:tc>
      </w:tr>
    </w:tbl>
    <w:p>
      <w:pPr>
        <w:pStyle w:val="Caption"/>
        <w:jc w:val="center"/>
      </w:pPr>
      <w:r>
        <w:t xml:space="preserve">Bảng 2-84: Câu trả lời tổng hợp theo sáu ô</w:t>
      </w:r>
    </w:p>
    <w:p>
      <w:pPr>
        <w:spacing w:after="0" w:before="0" w:line="20" w:lineRule="exact"/>
      </w:pPr>
      <w:r>
        <w:rPr>
          <w:sz w:val="2"/>
        </w:rPr>
        <w:t xml:space="preserve"> </w:t>
      </w:r>
    </w:p>
    <w:p>
      <w:pPr>
        <w:pStyle w:val="Heading4"/>
      </w:pPr>
      <w:r>
        <w:t xml:space="preserve">2.8.16.6 Độ nhạy theo ba kịch bản và trường hợp biên</w:t>
      </w:r>
    </w:p>
    <w:tbl>
      <w:tblPr>
        <w:tblW w:type="auto" w:w="0"/>
        <w:jc w:val="center"/>
        <w:tblLayout w:type="fixed"/>
        <w:tblLook w:firstColumn="1" w:firstRow="1" w:lastColumn="0" w:lastRow="0" w:noHBand="0" w:noVBand="1" w:val="04A0"/>
      </w:tblPr>
      <w:tblGrid>
        <w:gridCol w:w="3300"/>
        <w:gridCol w:w="5772"/>
      </w:tblGrid>
      <w:tr>
        <w:trPr>
          <w:cantSplit/>
          <w:tblHeader/>
        </w:trPr>
        <w:tc>
          <w:tcPr>
            <w:tcW w:type="dxa" w:w="33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Tình huống</w:t>
            </w:r>
          </w:p>
        </w:tc>
        <w:tc>
          <w:tcPr>
            <w:tcW w:type="dxa" w:w="57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Cách trả lời</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thiếu, Conservative thiếu sớm hơn hoặc sâu hơn</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kết luận Base, thêm “nếu khách hàng trả chậm như kịch bản Thận trọng, thiếu từ {d} và sâu {x}”.</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không thiếu, Conservative thiếu</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Ô theo Base (TH02 hoặc trong vùng); thêm cảnh báo độ nhạy “có thể thiếu nếu thu chậm”, nêu ngày và mức.</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thiếu, Positive không thiếu</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điều kiện của Positive (thu đúng hạn hơn); không dùng Positive để bỏ cảnh báo.</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Cash0 chưa xác nhận</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câu có nhãn “tạm tính theo tiền đầu kỳ chưa xác nhận”; hiển thị RequiredCash0_L.</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 chưa được chủ doanh nghiệp xác nhận</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Dùng L ngành (4,18% doanh thu TTM) với nhãn tạm tính; nêu cách xác nhận ở UC02.3.</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σ dùng dự phòng ngành (&lt; 90 ngày dữ liệu)</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“ngưỡng tạm tính do lịch sử tiền ngắn”; Z và H có nhãn tạm tính.</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về ngày ngoài kỳ 13 tuần</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“Ngoài phạm vi dự báo”; nêu khoản thu chi ngoài kỳ đã biết nếu có, không suy đoán số dư.</w:t>
            </w:r>
          </w:p>
        </w:tc>
      </w:tr>
      <w:tr>
        <w:trPr>
          <w:cantSplit/>
        </w:trPr>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Hỏi “Chắc chắn không?”</w:t>
            </w:r>
          </w:p>
        </w:tc>
        <w:tc>
          <w:tcPr>
            <w:tcW w:type="dxa" w:w="57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Nêu đây là dự báo theo giả định; không dùng “chắc chắn”, “chỉ cần”.</w:t>
            </w:r>
          </w:p>
        </w:tc>
      </w:tr>
    </w:tbl>
    <w:p>
      <w:pPr>
        <w:pStyle w:val="Caption"/>
        <w:jc w:val="center"/>
      </w:pPr>
      <w:r>
        <w:t xml:space="preserve">Bảng 2-85: Độ nhạy và trường hợp biên khi trả lời</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100"/>
        <w:gridCol w:w="3300"/>
        <w:gridCol w:w="4672"/>
      </w:tblGrid>
      <w:tr>
        <w:trPr>
          <w:cantSplit/>
          <w:tblHeader/>
        </w:trPr>
        <w:tc>
          <w:tcPr>
            <w:tcW w:type="dxa" w:w="1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33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Thiết lập</w:t>
            </w:r>
          </w:p>
        </w:tc>
        <w:tc>
          <w:tcPr>
            <w:tcW w:type="dxa" w:w="46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Kết quả mong đợi</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CS-T01</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dưới L 5 ngày rồi phục hồi</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CS1, TH01; câu trả lời nêu ngày đầu, số ngày, FloorGap và TargetGap.</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CS-T02</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Cash0 &lt; L</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CS1 biến thể a); câu đầu “số dư hiện tại đã thấp hơn mức tối thiểu”.</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CS-T03</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Dưới L 30 ngày liên tục</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CS2, cờ long_episode.</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CS-T04</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ngày âm</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CS3; NegativeCash tách khỏi FloorGap; NeedZero đúng.</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CS-T05</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Dưới L đầu kỳ, trên H cuối kỳ</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CS4, TH01; không đề xuất đầu tư.</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CS-T06</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dưới L, trên H 20 ngày, SafeCash &gt; 0</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CS5, TH02; nêu SafeCash.</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CS-T07</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dưới L, trên H, nguồn dư từ vay</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CS5; SafeCash không tính phần vay; nêu nghĩa vụ.</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CS-T08</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ngày trong [L; H]</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CS6; matrix_case = null; không có nút Giải pháp mặc định.</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CS-T09</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Mô hình ngôn ngữ viết “toàn bộ số dư có thể đầu tư”</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Bị chặn; dùng mẫu tất định.</w:t>
            </w:r>
          </w:p>
        </w:tc>
      </w:tr>
      <w:tr>
        <w:trPr>
          <w:cantSplit/>
        </w:trPr>
        <w:tc>
          <w:tcPr>
            <w:tcW w:type="dxa" w:w="11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CS-T10</w:t>
            </w:r>
          </w:p>
        </w:tc>
        <w:tc>
          <w:tcPr>
            <w:tcW w:type="dxa" w:w="3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Dữ liệu F01</w:t>
            </w:r>
          </w:p>
        </w:tc>
        <w:tc>
          <w:tcPr>
            <w:tcW w:type="dxa" w:w="4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CS4, TH01, M3; MinCash 4.639,2 triệu ngày 21/06; FloorGap 711,0 triệu; TargetGap 1.993,9 triệu; 76 ngày trên H.</w:t>
            </w:r>
          </w:p>
        </w:tc>
      </w:tr>
    </w:tbl>
    <w:p>
      <w:pPr>
        <w:pStyle w:val="Caption"/>
        <w:jc w:val="center"/>
      </w:pPr>
      <w:r>
        <w:t xml:space="preserve">Bảng 2-86: Ca kiểm thử kịch bản tiền</w:t>
      </w:r>
    </w:p>
    <w:p>
      <w:pPr>
        <w:spacing w:after="0" w:before="0" w:line="20" w:lineRule="exact"/>
      </w:pPr>
      <w:r>
        <w:rPr>
          <w:sz w:val="2"/>
        </w:rPr>
        <w:t xml:space="preserve"> </w:t>
      </w:r>
    </w:p>
    <w:p>
      <w:pPr>
        <w:pStyle w:val="Heading3"/>
      </w:pPr>
      <w:r>
        <w:t xml:space="preserve">2.8.17 Vòng phản hồi sau vận hành: so dự báo với thực tế</w:t>
      </w:r>
    </w:p>
    <w:p>
      <w:pPr>
        <w:pStyle w:val="Heading4"/>
      </w:pPr>
      <w:r>
        <w:t xml:space="preserve">2.8.17.1 Mục đích và nguyên tắc</w:t>
      </w:r>
    </w:p>
    <w:p>
      <w:r>
        <w:rPr>
          <w:b w:val="0"/>
        </w:rPr>
        <w:t xml:space="preserve">Các mục trước quy định cách UC02 tạo dự báo. Mục này bổ sung vòng phản hồi: lưu từng lần dự báo, so với thực tế khi có dữ liệu mới, đo sai số, tự cảnh báo khi lệch lớn, đề xuất hiệu chỉnh độ trễ thu và cập nhật tham số Miller–Orr có kiểm soát. Bốn nguyên tắc:</w:t>
      </w:r>
    </w:p>
    <w:p>
      <w:pPr>
        <w:ind w:left="567" w:hanging="283"/>
      </w:pPr>
      <w:r>
        <w:rPr>
          <w:b w:val="0"/>
        </w:rPr>
        <w:t xml:space="preserve">•  </w:t>
      </w:r>
      <w:r>
        <w:rPr>
          <w:b/>
        </w:rPr>
        <w:t xml:space="preserve">Chỉ so sánh trên dữ liệu đã xác nhận.</w:t>
      </w:r>
      <w:r>
        <w:rPr>
          <w:b w:val="0"/>
        </w:rPr>
        <w:t xml:space="preserve"> Thực tế lấy từ snapshot mới đã xác nhận ở UC00; không dùng số chưa xác nhận.</w:t>
      </w:r>
    </w:p>
    <w:p>
      <w:pPr>
        <w:ind w:left="567" w:hanging="283"/>
      </w:pPr>
      <w:r>
        <w:rPr>
          <w:b w:val="0"/>
        </w:rPr>
        <w:t xml:space="preserve">•  </w:t>
      </w:r>
      <w:r>
        <w:rPr>
          <w:b/>
        </w:rPr>
        <w:t xml:space="preserve">Không sửa lại quá khứ.</w:t>
      </w:r>
      <w:r>
        <w:rPr>
          <w:b w:val="0"/>
        </w:rPr>
        <w:t xml:space="preserve"> Kết quả của lần chạy cũ (TH, ô M1 – M6, màu cảnh báo, L/Z/H đã dùng) giữ nguyên; đối chiếu chỉ bổ sung thông tin về độ tin cậy.</w:t>
      </w:r>
    </w:p>
    <w:p>
      <w:pPr>
        <w:ind w:left="567" w:hanging="283"/>
      </w:pPr>
      <w:r>
        <w:rPr>
          <w:b w:val="0"/>
        </w:rPr>
        <w:t xml:space="preserve">•  </w:t>
      </w:r>
      <w:r>
        <w:rPr>
          <w:b/>
        </w:rPr>
        <w:t xml:space="preserve">Không tự đổi tham số quan trọng.</w:t>
      </w:r>
      <w:r>
        <w:rPr>
          <w:b w:val="0"/>
        </w:rPr>
        <w:t xml:space="preserve"> Hệ thống đề xuất; thay đổi tham số giả định và chính sách tiền phải được Chủ doanh nghiệp xác nhận và tạo phiên bản cấu hình mới.</w:t>
      </w:r>
    </w:p>
    <w:p>
      <w:pPr>
        <w:ind w:left="567" w:hanging="283"/>
      </w:pPr>
      <w:r>
        <w:rPr>
          <w:b w:val="0"/>
        </w:rPr>
        <w:t xml:space="preserve">•  </w:t>
      </w:r>
      <w:r>
        <w:rPr>
          <w:b/>
        </w:rPr>
        <w:t xml:space="preserve">Chưa đủ mẫu thì không kết luận.</w:t>
      </w:r>
      <w:r>
        <w:rPr>
          <w:b w:val="0"/>
        </w:rPr>
        <w:t xml:space="preserve"> Dưới ngưỡng mẫu tối thiểu, hệ thống hiển thị “chưa đủ mẫu” thay vì cảnh báo lệch.</w:t>
      </w:r>
    </w:p>
    <w:p>
      <w:pPr>
        <w:pStyle w:val="Heading4"/>
      </w:pPr>
      <w:r>
        <w:t xml:space="preserve">2.8.17.2 Lịch chạy lại và nhật ký dự báo</w:t>
      </w:r>
    </w:p>
    <w:p>
      <w:r>
        <w:rPr>
          <w:b w:val="0"/>
        </w:rPr>
        <w:t xml:space="preserve">Mỗi lần UC02 chạy trên snapshot đã xác nhận, hệ thống ghi một nhật ký dự báo (forecast_log) bất biến gồm: run_id, as_of, forecast_scope, số dư cuối ngày theo Base, Conservative và Positive, L/Z/H và policy_version đã dùng, TH, cash_state_period, matrix_case, danh sách khoản thu dự kiến theo hóa đơn (invoice_id, ngày thu dự kiến, số tiền, cấp nguồn độ trễ) và danh sách khoản chi theo nghĩa vụ. Chạy lại cùng snapshot và cùng phiên bản không tạo nhật ký mới.</w:t>
      </w:r>
    </w:p>
    <w:p>
      <w:r>
        <w:rPr>
          <w:b/>
        </w:rPr>
        <w:t xml:space="preserve">Lịch chạy lại.</w:t>
      </w:r>
      <w:r>
        <w:rPr>
          <w:b w:val="0"/>
        </w:rPr>
        <w:t xml:space="preserve"> UC02 chạy lại mỗi khi có snapshot mới được xác nhận. Nếu quá fb.rerun_days (mặc định 7 ngày) chưa có snapshot mới, hệ thống nhắc Kế toán cập nhật dữ liệu và hiển thị nhãn “dự báo đã cũ N ngày” trên kết quả hiện hành. Hệ thống không tự thay đổi dữ liệu.</w:t>
      </w:r>
    </w:p>
    <w:p>
      <w:pPr>
        <w:pStyle w:val="Heading4"/>
      </w:pPr>
      <w:r>
        <w:t xml:space="preserve">2.8.17.3 Đối chiếu dự báo với thực tế</w:t>
      </w:r>
    </w:p>
    <w:p>
      <w:r>
        <w:rPr>
          <w:b w:val="0"/>
        </w:rPr>
        <w:t xml:space="preserve">Khi snapshot mới S′ (ngày chốt as_of′) được xác nhận, hệ thống đối chiếu mọi nhật ký có as_of &lt; as_of′ và as_of′ nằm trong kỳ dự báo của nhật ký đó. Khoảng đối chiếu là (as_of; as_of′]. Ghép khoản thu thực với khoản thu dự kiến theo invoice_id; chỉ hóa đơn đã mở tại as_of được ghép. Với hóa đơn i trong khoảng đối chiếu, a_i là số tiền thu thực và p_i là số tiền dự kiến thu trong khoảng đó.</w:t>
      </w:r>
    </w:p>
    <w:tbl>
      <w:tblPr>
        <w:tblW w:type="auto" w:w="0"/>
        <w:jc w:val="center"/>
        <w:tblLayout w:type="fixed"/>
        <w:tblLook w:firstColumn="1" w:firstRow="1" w:lastColumn="0" w:lastRow="0" w:noHBand="0" w:noVBand="1" w:val="04A0"/>
      </w:tblPr>
      <w:tblGrid>
        <w:gridCol w:w="700"/>
        <w:gridCol w:w="1900"/>
        <w:gridCol w:w="3800"/>
        <w:gridCol w:w="2672"/>
      </w:tblGrid>
      <w:tr>
        <w:trPr>
          <w:cantSplit/>
          <w:tblHeader/>
        </w:trPr>
        <w:tc>
          <w:tcPr>
            <w:tcW w:type="dxa" w:w="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1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Chỉ số</w:t>
            </w:r>
          </w:p>
        </w:tc>
        <w:tc>
          <w:tcPr>
            <w:tcW w:type="dxa" w:w="3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Công thức</w:t>
            </w:r>
          </w:p>
        </w:tc>
        <w:tc>
          <w:tcPr>
            <w:tcW w:type="dxa" w:w="26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Ghi chú</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FB-1</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Sai lệch tiền</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 = Tiền thực(d) − Cash_Base(d); chuẩn hóa e / (Z − L)</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khi có số dư thực; nhãn tham chiếu nếu forecast_scope là hoạt động hiện hữu</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FB-2</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Sai số thu theo hóa đơn (WAPE)</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Σ|a_i − p_i| / MAX(Σa_i; Σp_i)</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hóa đơn đối chiếu được</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FB-3</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Thiên lệch thu</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(Σa_i − Σp_i) / Σp_i</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Âm: thu thực ít hơn dự báo, dự báo lạc quan</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FB-4</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Sai số độ trễ</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lag_i = ngày thu thực − ngày thu dự kiến; báo trung vị và P90 của |lag_i| theo cấp nguồn (khách hàng / tổng thể / mặc định)</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Dương: thu chậm hơn dự kiến</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FB-5</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Độ phủ dải</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Tỷ lệ ngày có tiền thực nằm giữa Conservative và Positive</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Cần số dư thực theo ngày</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FB-6</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Kết quả trạng thái tiền</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Bỏ sót: lần chạy gốc không có TH01 nhưng tiền thực &lt; L trong khoảng đối chiếu. Báo thừa: có TH01 nhưng tiền thực ≥ L suốt khoảng đối chiếu</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Bỏ sót là kết quả nặng nhất</w:t>
            </w:r>
          </w:p>
        </w:tc>
      </w:tr>
      <w:tr>
        <w:trPr>
          <w:cantSplit/>
        </w:trPr>
        <w:tc>
          <w:tcPr>
            <w:tcW w:type="dxa" w:w="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FB-7</w:t>
            </w:r>
          </w:p>
        </w:tc>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Lệch trạng thái theo ngày</w:t>
            </w:r>
          </w:p>
        </w:tc>
        <w:tc>
          <w:tcPr>
            <w:tcW w:type="dxa" w:w="3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Tỷ lệ ngày cash_state_day dự báo (below_L / in_band / above_H) khác trạng thái thực</w:t>
            </w:r>
          </w:p>
        </w:tc>
        <w:tc>
          <w:tcPr>
            <w:tcW w:type="dxa" w:w="2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Đo độ đúng của phân loại thừa – thiếu</w:t>
            </w:r>
          </w:p>
        </w:tc>
      </w:tr>
    </w:tbl>
    <w:p>
      <w:pPr>
        <w:pStyle w:val="Caption"/>
        <w:jc w:val="center"/>
      </w:pPr>
      <w:r>
        <w:t xml:space="preserve">Bảng 2-87: Chỉ số sai số của vòng phản hồi</w:t>
      </w:r>
    </w:p>
    <w:p>
      <w:pPr>
        <w:spacing w:after="0" w:before="0" w:line="20" w:lineRule="exact"/>
      </w:pPr>
      <w:r>
        <w:rPr>
          <w:sz w:val="2"/>
        </w:rPr>
        <w:t xml:space="preserve"> </w:t>
      </w:r>
    </w:p>
    <w:p>
      <w:r>
        <w:rPr>
          <w:b w:val="0"/>
        </w:rPr>
        <w:t xml:space="preserve">FB-1, FB-5 và FB-7 chỉ tính đầy đủ khi forecast_scope có cả hoạt động mới (thu và chi tương ứng); với phạm vi chỉ hoạt động hiện hữu, tiền thực lệch có hệ thống nên chỉ tính FB-2, FB-3, FB-4 và phần bỏ sót của FB-6.</w:t>
      </w:r>
    </w:p>
    <w:p>
      <w:pPr>
        <w:pStyle w:val="Heading4"/>
      </w:pPr>
      <w:r>
        <w:t xml:space="preserve">2.8.17.4 Tự cảnh báo khi dự báo lệch</w:t>
      </w:r>
    </w:p>
    <w:tbl>
      <w:tblPr>
        <w:tblW w:type="auto" w:w="0"/>
        <w:jc w:val="center"/>
        <w:tblLayout w:type="fixed"/>
        <w:tblLook w:firstColumn="1" w:firstRow="1" w:lastColumn="0" w:lastRow="0" w:noHBand="0" w:noVBand="1" w:val="04A0"/>
      </w:tblPr>
      <w:tblGrid>
        <w:gridCol w:w="1900"/>
        <w:gridCol w:w="4300"/>
        <w:gridCol w:w="2872"/>
      </w:tblGrid>
      <w:tr>
        <w:trPr>
          <w:cantSplit/>
          <w:tblHeader/>
        </w:trPr>
        <w:tc>
          <w:tcPr>
            <w:tcW w:type="dxa" w:w="19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Trạng thái</w:t>
            </w:r>
          </w:p>
        </w:tc>
        <w:tc>
          <w:tcPr>
            <w:tcW w:type="dxa" w:w="43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w:t>
            </w:r>
          </w:p>
        </w:tc>
        <w:tc>
          <w:tcPr>
            <w:tcW w:type="dxa" w:w="28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Hiển thị và xử lý</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insufficient_sample</w:t>
            </w:r>
          </w:p>
        </w:tc>
        <w:tc>
          <w:tcPr>
            <w:tcW w:type="dxa" w:w="4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Chưa có nhật ký trước đó, hoặc số hóa đơn đối chiếu &lt; fb.min_matched (20)</w:t>
            </w:r>
          </w:p>
        </w:tc>
        <w:tc>
          <w:tcPr>
            <w:tcW w:type="dxa" w:w="2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Nhãn “chưa đủ mẫu để đánh giá độ chính xác”; không phát cảnh báo lệch</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ok</w:t>
            </w:r>
          </w:p>
        </w:tc>
        <w:tc>
          <w:tcPr>
            <w:tcW w:type="dxa" w:w="4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Mọi chỉ số dưới ngưỡng theo dõi</w:t>
            </w:r>
          </w:p>
        </w:tc>
        <w:tc>
          <w:tcPr>
            <w:tcW w:type="dxa" w:w="2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Thẻ “Độ tin cậy dự báo: tốt” kèm sai số gần nhất</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watch</w:t>
            </w:r>
          </w:p>
        </w:tc>
        <w:tc>
          <w:tcPr>
            <w:tcW w:type="dxa" w:w="4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Một chỉ số vượt ngưỡng theo dõi trong 2 lần đối chiếu liên tiếp (fb.consecutive_runs): |FB-3| &gt; 10%; FB-2 &gt; 25%; |FB-1 chuẩn hóa| &gt; 50%; FB-5 &lt; 80%; FB-7 &gt; 20%</w:t>
            </w:r>
          </w:p>
        </w:tc>
        <w:tc>
          <w:tcPr>
            <w:tcW w:type="dxa" w:w="2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Nhãn vàng “dự báo đang lệch”; thông báo Chủ doanh nghiệp và Kế toán; kích hoạt đề xuất hiệu chỉnh</w:t>
            </w:r>
          </w:p>
        </w:tc>
      </w:tr>
      <w:tr>
        <w:trPr>
          <w:cantSplit/>
        </w:trPr>
        <w:tc>
          <w:tcPr>
            <w:tcW w:type="dxa" w:w="19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degraded</w:t>
            </w:r>
          </w:p>
        </w:tc>
        <w:tc>
          <w:tcPr>
            <w:tcW w:type="dxa" w:w="43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FB-6 có bỏ sót (hiệu lực ngay 1 lần); hoặc một chỉ số vượt ngưỡng nghiêm trọng trong 2 lần liên tiếp: |FB-3| &gt; 20%; FB-2 &gt; 40%; |FB-1 chuẩn hóa| &gt; 100%; FB-5 &lt; 60%; FB-7 &gt; 35%</w:t>
            </w:r>
          </w:p>
        </w:tc>
        <w:tc>
          <w:tcPr>
            <w:tcW w:type="dxa" w:w="28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Nhãn đỏ “dự báo kém tin cậy, không dùng làm căn cứ duy nhất”; thông báo; cờ model_health đi kèm yêu cầu sang UC03</w:t>
            </w:r>
          </w:p>
        </w:tc>
      </w:tr>
    </w:tbl>
    <w:p>
      <w:pPr>
        <w:pStyle w:val="Caption"/>
        <w:jc w:val="center"/>
      </w:pPr>
      <w:r>
        <w:t xml:space="preserve">Bảng 2-88: Trạng thái model_health và ngưỡng cảnh báo</w:t>
      </w:r>
    </w:p>
    <w:p>
      <w:pPr>
        <w:spacing w:after="0" w:before="0" w:line="20" w:lineRule="exact"/>
      </w:pPr>
      <w:r>
        <w:rPr>
          <w:sz w:val="2"/>
        </w:rPr>
        <w:t xml:space="preserve"> </w:t>
      </w:r>
    </w:p>
    <w:p>
      <w:r>
        <w:rPr>
          <w:b w:val="0"/>
        </w:rPr>
        <w:t xml:space="preserve">model_health không thay đổi TH, ô M1 – M6 hay màu cảnh báo của lần chạy; nó chỉ cho biết mức tin cậy. Chat được nêu các sai số đã đo nhưng không được viết “dự báo chính xác X%” khi trạng thái là insufficient_sample. Các ngưỡng fb.* là giả định trình diễn, cấu hình tại Phụ lục C.</w:t>
      </w:r>
    </w:p>
    <w:p>
      <w:pPr>
        <w:pStyle w:val="Heading4"/>
      </w:pPr>
      <w:r>
        <w:t xml:space="preserve">2.8.17.5 Hiệu chỉnh độ trễ thu và tham số tiền</w:t>
      </w:r>
    </w:p>
    <w:tbl>
      <w:tblPr>
        <w:tblW w:type="auto" w:w="0"/>
        <w:jc w:val="center"/>
        <w:tblLayout w:type="fixed"/>
        <w:tblLook w:firstColumn="1" w:firstRow="1" w:lastColumn="0" w:lastRow="0" w:noHBand="0" w:noVBand="1" w:val="04A0"/>
      </w:tblPr>
      <w:tblGrid>
        <w:gridCol w:w="2200"/>
        <w:gridCol w:w="3200"/>
        <w:gridCol w:w="3672"/>
      </w:tblGrid>
      <w:tr>
        <w:trPr>
          <w:cantSplit/>
          <w:tblHeader/>
        </w:trPr>
        <w:tc>
          <w:tcPr>
            <w:tcW w:type="dxa" w:w="22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Quy tắc</w:t>
            </w:r>
          </w:p>
        </w:tc>
        <w:tc>
          <w:tcPr>
            <w:tcW w:type="dxa" w:w="32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w:t>
            </w:r>
          </w:p>
        </w:tc>
        <w:tc>
          <w:tcPr>
            <w:tcW w:type="dxa" w:w="36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Hành động</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H1 – Mẫu tự làm mới</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Mỗi lần chạy mới</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Độ trễ của mỗi khách hàng được ước lượng lại từ mẫu gồm cả hóa đơn vừa thu; không cần thao tác thêm.</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H2 – Dịch chuyển theo khách hàng</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Trung vị lag của một khách hàng &gt; fb.shift_days (7 ngày) trên ≥ 3 hóa đơn đối chiếu, trong 2 lần liên tiếp</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Gắn nhãn “độ trễ dịch chuyển”; lần chạy sau ước lượng độ trễ khách hàng đó từ fb.recent_n (5) hóa đơn thu gần nhất; ghi calibration_log.</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H3 – Thiên lệch tổng thể</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model_health = watch hoặc degraded do FB-3 hoặc FB-4</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Đề xuất giá trị mới cho độ trễ mặc định và độ trễ quá hạn bằng trung vị lag đo được; Chủ doanh nghiệp chấp nhận hoặc bác bỏ; chấp nhận thì tạo phiên bản cấu hình mới.</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H4 – Cấp dự phòng</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P90 |lag| của cấp mặc định lớn hơn cấp tổng thể</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Khuyến nghị thu thập thêm lịch sử thanh toán của các khách hàng đang dùng cấp mặc định.</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H5 – Cập nhật σ Miller–Orr</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Snapshot mới có thêm dữ liệu tiền ngày</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Tính lại σ trên cửa sổ tối đa 3 năm; nếu Z hoặc H đổi quá 10% thì tạo đề xuất chính sách tiền mới chờ Chủ doanh nghiệp xác nhận; L chỉ đổi qua UC02.3.</w:t>
            </w:r>
          </w:p>
        </w:tc>
      </w:tr>
      <w:tr>
        <w:trPr>
          <w:cantSplit/>
        </w:trPr>
        <w:tc>
          <w:tcPr>
            <w:tcW w:type="dxa" w:w="2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H6 – Giới hạn</w:t>
            </w:r>
          </w:p>
        </w:tc>
        <w:tc>
          <w:tcPr>
            <w:tcW w:type="dxa" w:w="32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Chưa đủ mẫu; hoặc thay đổi nhằm đổi L mà không qua xác nhận</w:t>
            </w:r>
          </w:p>
        </w:tc>
        <w:tc>
          <w:tcPr>
            <w:tcW w:type="dxa" w:w="36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hiệu chỉnh.</w:t>
            </w:r>
          </w:p>
        </w:tc>
      </w:tr>
    </w:tbl>
    <w:p>
      <w:pPr>
        <w:pStyle w:val="Caption"/>
        <w:jc w:val="center"/>
      </w:pPr>
      <w:r>
        <w:t xml:space="preserve">Bảng 2-89: Quy tắc hiệu chỉnh từ kết quả đối chiếu</w:t>
      </w:r>
    </w:p>
    <w:p>
      <w:pPr>
        <w:spacing w:after="0" w:before="0" w:line="20" w:lineRule="exact"/>
      </w:pPr>
      <w:r>
        <w:rPr>
          <w:sz w:val="2"/>
        </w:rPr>
        <w:t xml:space="preserve"> </w:t>
      </w:r>
    </w:p>
    <w:p>
      <w:r>
        <w:rPr>
          <w:b w:val="0"/>
        </w:rPr>
        <w:t xml:space="preserve">Mọi hiệu chỉnh ghi nhật ký hiệu chỉnh (calibration_log): giá trị trước và sau, chỉ số căn cứ, người xác nhận, thời điểm.</w:t>
      </w:r>
    </w:p>
    <w:p>
      <w:pPr>
        <w:pStyle w:val="Heading4"/>
      </w:pPr>
      <w:r>
        <w:t xml:space="preserve">2.8.17.6 Luồng đối chiếu và ngoại lệ</w:t>
      </w:r>
    </w:p>
    <w:tbl>
      <w:tblPr>
        <w:tblW w:type="auto" w:w="0"/>
        <w:jc w:val="center"/>
        <w:tblLayout w:type="fixed"/>
        <w:tblLook w:firstColumn="1" w:firstRow="1" w:lastColumn="0" w:lastRow="0" w:noHBand="0" w:noVBand="1" w:val="04A0"/>
      </w:tblPr>
      <w:tblGrid>
        <w:gridCol w:w="2100"/>
        <w:gridCol w:w="6972"/>
      </w:tblGrid>
      <w:tr>
        <w:trPr>
          <w:cantSplit/>
          <w:tblHeader/>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Mục</w:t>
            </w:r>
          </w:p>
        </w:tc>
        <w:tc>
          <w:tcPr>
            <w:tcW w:type="dxa" w:w="69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Nội dung</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Tác nhân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Hệ thống (tự chạy); Chủ doanh nghiệp và Kế toán xem kết quả; Chủ doanh nghiệp xác nhận đề xuất H3, H5.</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Sự kiện kích hoạt</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Snapshot mới được UC00 xác nhận.</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Tiền điều kiện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Có ít nhất một nhật ký dự báo trước đó của cùng doanh nghiệp; snapshot mới có trạng thái ok hoặc provisional.</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Luồng chính</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1. Chọn các nhật ký dự báo có as_of′ nằm trong kỳ dự báo.</w:t>
            </w:r>
          </w:p>
          <w:p>
            <w:pPr>
              <w:spacing w:before="40" w:after="80" w:line="240" w:lineRule="auto"/>
            </w:pPr>
            <w:r>
              <w:rPr>
                <w:b w:val="0"/>
                <w:color w:val="000000"/>
                <w:sz w:val="22"/>
              </w:rPr>
              <w:t xml:space="preserve">2. Ghép khoản thu thực với khoản thu dự kiến theo invoice_id; loại hóa đơn không đối chiếu được.</w:t>
            </w:r>
          </w:p>
          <w:p>
            <w:pPr>
              <w:spacing w:before="40" w:after="80" w:line="240" w:lineRule="auto"/>
            </w:pPr>
            <w:r>
              <w:rPr>
                <w:b w:val="0"/>
                <w:color w:val="000000"/>
                <w:sz w:val="22"/>
              </w:rPr>
              <w:t xml:space="preserve">3. Tính FB-1 đến FB-7.</w:t>
            </w:r>
          </w:p>
          <w:p>
            <w:pPr>
              <w:spacing w:before="40" w:after="80" w:line="240" w:lineRule="auto"/>
            </w:pPr>
            <w:r>
              <w:rPr>
                <w:b w:val="0"/>
                <w:color w:val="000000"/>
                <w:sz w:val="22"/>
              </w:rPr>
              <w:t xml:space="preserve">4. Gán model_health.</w:t>
            </w:r>
          </w:p>
          <w:p>
            <w:pPr>
              <w:spacing w:before="40" w:after="80" w:line="240" w:lineRule="auto"/>
            </w:pPr>
            <w:r>
              <w:rPr>
                <w:b w:val="0"/>
                <w:color w:val="000000"/>
                <w:sz w:val="22"/>
              </w:rPr>
              <w:t xml:space="preserve">5. Áp dụng quy tắc H1 – H5.</w:t>
            </w:r>
          </w:p>
          <w:p>
            <w:pPr>
              <w:spacing w:before="40" w:after="80" w:line="240" w:lineRule="auto"/>
            </w:pPr>
            <w:r>
              <w:rPr>
                <w:b w:val="0"/>
                <w:color w:val="000000"/>
                <w:sz w:val="22"/>
              </w:rPr>
              <w:t xml:space="preserve">6. Ghi nhật ký đối chiếu; hiển thị thẻ “Độ tin cậy dự báo” trên màn hình dự báo.</w:t>
            </w:r>
          </w:p>
          <w:p>
            <w:pPr>
              <w:spacing w:before="40" w:after="80" w:line="240" w:lineRule="auto"/>
            </w:pPr>
            <w:r>
              <w:rPr>
                <w:b w:val="0"/>
                <w:color w:val="000000"/>
                <w:sz w:val="22"/>
              </w:rPr>
              <w:t xml:space="preserve">7. Gửi thông báo nếu trạng thái là watch hoặc degraded.</w:t>
            </w:r>
          </w:p>
        </w:tc>
      </w:tr>
      <w:tr>
        <w:trPr>
          <w:cantSplit/>
        </w:trPr>
        <w:tc>
          <w:tcPr>
            <w:tcW w:type="dxa" w:w="21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spacing w:before="40" w:after="80" w:line="240" w:lineRule="auto"/>
            </w:pPr>
            <w:r>
              <w:rPr>
                <w:b/>
                <w:color w:val="000000"/>
                <w:sz w:val="22"/>
              </w:rPr>
              <w:t xml:space="preserve">Hậu điều kiện</w:t>
            </w:r>
          </w:p>
        </w:tc>
        <w:tc>
          <w:tcPr>
            <w:tcW w:type="dxa" w:w="69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Nhật ký dự báo và kết quả cũ không đổi; kết quả đối chiếu lưu gắn run_id của lần chạy gốc và snapshot mới.</w:t>
            </w:r>
          </w:p>
        </w:tc>
      </w:tr>
    </w:tbl>
    <w:p>
      <w:pPr>
        <w:pStyle w:val="Caption"/>
        <w:jc w:val="center"/>
      </w:pPr>
      <w:r>
        <w:t xml:space="preserve">Bảng 2-90: Đặc tả luồng đối chiếu dự báo với thực tế</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000"/>
        <w:gridCol w:w="3700"/>
        <w:gridCol w:w="4372"/>
      </w:tblGrid>
      <w:tr>
        <w:trPr>
          <w:cantSplit/>
          <w:tblHeader/>
        </w:trPr>
        <w:tc>
          <w:tcPr>
            <w:tcW w:type="dxa" w:w="10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Mã</w:t>
            </w:r>
          </w:p>
        </w:tc>
        <w:tc>
          <w:tcPr>
            <w:tcW w:type="dxa" w:w="37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Điều kiện</w:t>
            </w:r>
          </w:p>
        </w:tc>
        <w:tc>
          <w:tcPr>
            <w:tcW w:type="dxa" w:w="437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 xml:space="preserve">Xử lý</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FB-E1</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Chưa có nhật ký dự báo trước đó</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model_health = insufficient_sample; hiển thị “Chưa có dữ liệu đối chiếu”.</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FB-E2</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Snapshot mới chưa xác nhận, hoặc có trạng thái missing_data, invalid_data</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đối chiếu; giữ model_health hiện tại và ghi lý do.</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FB-E3</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Hóa đơn thu một phần hoặc có ghi có</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Loại khỏi FB-2 đến FB-4; báo số hóa đơn bị loại.</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FB-E4</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Hóa đơn đã thu nhưng thiếu ngày thu thực</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Loại; không điền ngày thay thế.</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FB-E5</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Không có số dư tiền thực theo ngày</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Chỉ tính FB-1 tại as_of′; không tính FB-5, FB-7.</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FB-E6</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Lần chạy gốc dùng phiên bản cấu hình khác hiện hành</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Đối chiếu theo phiên bản của lần chạy gốc; không tính lại bằng tham số mới.</w:t>
            </w:r>
          </w:p>
        </w:tc>
      </w:tr>
      <w:tr>
        <w:trPr>
          <w:cantSplit/>
        </w:trPr>
        <w:tc>
          <w:tcPr>
            <w:tcW w:type="dxa" w:w="10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FB-E7</w:t>
            </w:r>
          </w:p>
        </w:tc>
        <w:tc>
          <w:tcPr>
            <w:tcW w:type="dxa" w:w="37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Một khách hàng chiếm trên 50% số tiền đối chiếu</w:t>
            </w:r>
          </w:p>
        </w:tc>
        <w:tc>
          <w:tcPr>
            <w:tcW w:type="dxa" w:w="437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Vẫn tính, nhưng nêu “kết quả phụ thuộc một khách hàng” kèm model_health.</w:t>
            </w:r>
          </w:p>
        </w:tc>
      </w:tr>
    </w:tbl>
    <w:p>
      <w:pPr>
        <w:pStyle w:val="Caption"/>
        <w:jc w:val="center"/>
      </w:pPr>
      <w:r>
        <w:t xml:space="preserve">Bảng 2-91: Ngoại lệ của luồng đối chiếu</w:t>
      </w:r>
    </w:p>
    <w:p>
      <w:pPr>
        <w:spacing w:after="0" w:before="0" w:line="20" w:lineRule="exact"/>
      </w:pPr>
      <w:r>
        <w:rPr>
          <w:sz w:val="2"/>
        </w:rPr>
        <w:t xml:space="preserve"> </w:t>
      </w:r>
    </w:p>
    <w:p>
      <w:pPr>
        <w:pStyle w:val="Heading2"/>
        <w:pageBreakBefore/>
      </w:pPr>
      <w:r>
        <w:t>2.9 UC03 Gợi ý giải pháp</w:t>
      </w:r>
    </w:p>
    <w:p>
      <w:r>
        <w:rPr>
          <w:b w:val="0"/>
        </w:rPr>
        <w:t>UC03 sử dụng mức W của UC01 và nhánh tiền Base của UC02 để chọn đúng thứ tự nhóm giải pháp. Thứ tự này là chính sách nghiệp vụ; bên trong mỗi nhóm, hệ thống kiểm tra đủ điều kiện và kịp thời điểm trước khi xếp hạng. Không dùng một điểm tổng hợp để đẩy nhóm nguồn đứng sau lên trước nhóm đã được ưu tiên.</w:t>
      </w:r>
    </w:p>
    <w:p>
      <w:pPr>
        <w:pStyle w:val="Heading3"/>
      </w:pPr>
      <w:r>
        <w:t>2.9.1 Mục tiêu và phạm vi</w:t>
      </w:r>
    </w:p>
    <w:p>
      <w:r>
        <w:rPr>
          <w:b w:val="0"/>
        </w:rPr>
        <w:t>UC03 đề xuất nguồn hoặc cách giữ tiền theo mức chẩn đoán và dự báo. Kết quả cần làm rõ lựa chọn nào có thể cân nhắc, điều kiện nào còn thiếu và phần nào chưa đáp ứng; không tự động vay hoặc đầu tư.</w:t>
      </w:r>
    </w:p>
    <w:p>
      <w:pPr>
        <w:pStyle w:val="Heading3"/>
      </w:pPr>
      <w:r>
        <w:t>2.9.2 Đầu vào và đầu ra</w:t>
      </w:r>
    </w:p>
    <w:p>
      <w:r>
        <w:rPr>
          <w:b w:val="0"/>
        </w:rPr>
        <w:t>Đầu vào là kết quả UC01–UC02 tương thích, hồ sơ đối tượng, chính sách và danh mục còn hiệu lực. Đầu ra là tuyến xử lý, nguồn đủ điều kiện hoặc bị loại, gói theo ngày và phần chưa đáp ứng. Chi tiết trường dữ liệu được quy định cho từng use case và tại hợp đồng đầu ra.</w:t>
      </w:r>
    </w:p>
    <w:p>
      <w:pPr>
        <w:pStyle w:val="Heading3"/>
      </w:pPr>
      <w:r>
        <w:t>2.9.3 Luồng xử lý tổng quan</w:t>
      </w:r>
    </w:p>
    <w:p>
      <w:pPr>
        <w:keepNext/>
        <w:pageBreakBefore w:val="0"/>
        <w:jc w:val="center"/>
      </w:pPr>
      <w:r>
        <w:drawing>
          <wp:inline xmlns:a="http://schemas.openxmlformats.org/drawingml/2006/main" xmlns:pic="http://schemas.openxmlformats.org/drawingml/2006/picture">
            <wp:extent cx="5742432" cy="4976774"/>
            <wp:docPr id="11" name="Picture 11" descr="Luồng UC03 mở trực tiếp và tự chuẩn bị kết quả nền"/>
            <wp:cNvGraphicFramePr>
              <a:graphicFrameLocks noChangeAspect="1"/>
            </wp:cNvGraphicFramePr>
            <a:graphic>
              <a:graphicData uri="http://schemas.openxmlformats.org/drawingml/2006/picture">
                <pic:pic>
                  <pic:nvPicPr>
                    <pic:cNvPr id="0" name="11_match.png"/>
                    <pic:cNvPicPr/>
                  </pic:nvPicPr>
                  <pic:blipFill>
                    <a:blip r:embed="rId21"/>
                    <a:stretch>
                      <a:fillRect/>
                    </a:stretch>
                  </pic:blipFill>
                  <pic:spPr>
                    <a:xfrm>
                      <a:off x="0" y="0"/>
                      <a:ext cx="5742432" cy="4976774"/>
                    </a:xfrm>
                    <a:prstGeom prst="rect"/>
                  </pic:spPr>
                </pic:pic>
              </a:graphicData>
            </a:graphic>
          </wp:inline>
        </w:drawing>
      </w:r>
    </w:p>
    <w:p>
      <w:pPr>
        <w:pStyle w:val="Caption"/>
        <w:jc w:val="center"/>
      </w:pPr>
      <w:r>
        <w:t>Hình 2-11: Luồng UC03 mở trực tiếp và tự chuẩn bị kết quả nền</w:t>
      </w:r>
    </w:p>
    <w:p>
      <w:pPr>
        <w:pStyle w:val="Heading3"/>
      </w:pPr>
      <w:r>
        <w:t>2.9.4 Xem đề xuất giải pháp</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UC03.1</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đề xuất giải pháp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Nhận đề xuất theo tình trạng doanh nghiệp, số tiền và ngày cần, không tự chọn thuật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Giải pháp hoặc gửi câu hỏi từ bất kỳ màn hình.</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phiên hợp lệ; hệ thống tự xử lý điều kiện dữ liệu nền.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Giải pháp trực tiếp.</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và tự lấy/chạy UC01–UC02 đúng dữ liệu, chính sách và Base.</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Gán ô M1–M6; xác định thiếu dưới L và mục tiêu bù về Z hoặc nhánh dự trữ/đầu tư.</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quyền sở hữu, số dư, ràng buộc, điều kiện đối tác/sản phẩm và ngày có hiệu lực.</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Áp dụng thứ tự nhóm theo ma trận; trong nhóm xét kịp ngày, điều kiện, thời gian, chi phí và tác động quan hệ.</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Phân bổ không trùng; kiểm tra lịch tiền sau phương án và nghĩa vụ về sau; tính phần chưa đáp ứng.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7</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Trả đề xuất ngắn gọn, nguồn, điều kiện, giới hạn và nút thử phương án nội bộ.</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Dữ liệu chưa sẵn sàng</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Một thông báo tập trung; không bắt người dùng tự mở từng tác vụ.</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nguồn đủ điều kiện/kịp ngày</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Trả không có gói phù hợp và số tiền/ngày còn thiếu; không chọn nguồn bị loại để lấp đủ.</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Nhánh thừa nhưng SafeCash bằng 0</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giữ dự trữ, không đề xuất khoản đầu tư có thể làm thiếu.</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A4</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Danh mục tài trợ hết hiệu lực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Hiển thị cần cập nhật; không dùng phí cũ như đề nghị hiện tại.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đề xuất theo ô, thứ tự nhóm đúng, điều kiện, chi phí và phần còn thiếu hoặc lý do chưa cần phân bổ.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2-92: Đặc tả use case UC03.1</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Nhu cầu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lấy từ Base</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Ngày/số tiền dưới L và bù Z tách riêng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Đợt cần tiền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 và TH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hợp lệ cùng nền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M1–M6 theo matrix.v2</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Ô tự động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mục</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Sản phẩm/chính sách có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nhóm</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điều kiện hết hạn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nguồn</w:t>
            </w:r>
          </w:p>
        </w:tc>
      </w:tr>
    </w:tbl>
    <w:p>
      <w:pPr>
        <w:pStyle w:val="Caption"/>
        <w:jc w:val="center"/>
      </w:pPr>
      <w:r>
        <w:t>Bảng 2-93: Dữ liệu đầu vào của UC03.1</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Thứ tự nhóm</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theo sáu ô</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 vay; M3: AR→AP; M5: AR→INV→AP→vay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đổi</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và gói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ròng, ngày, chi phí</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đủ</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trùng và kịp ngày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điều kiện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còn thiếu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lịch sau gói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báo đủ khi còn ngày thiếu</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và ngày</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Nhánh thừa</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dự trữ hoặc đầu tư có điều kiện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TH02</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SafeCash và ngày thu hồi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ép đầu tư</w:t>
            </w:r>
          </w:p>
        </w:tc>
      </w:tr>
    </w:tbl>
    <w:p>
      <w:pPr>
        <w:pStyle w:val="Caption"/>
        <w:jc w:val="center"/>
      </w:pPr>
      <w:r>
        <w:t>Bảng 2-94: Dữ liệu đầu ra của UC03.1</w:t>
      </w:r>
    </w:p>
    <w:p>
      <w:pPr>
        <w:spacing w:after="0" w:before="0" w:line="20" w:lineRule="exact"/>
      </w:pPr>
      <w:r>
        <w:rPr>
          <w:sz w:val="2"/>
        </w:rPr>
        <w:t xml:space="preserve"> </w:t>
      </w:r>
    </w:p>
    <w:p>
      <w:pPr>
        <w:pStyle w:val="Heading3"/>
      </w:pPr>
      <w:r>
        <w:t>2.9.5 Hỏi đáp đề xuất qua Chat</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UC03.2</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Hỏi đáp đề xuất qua Chat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Giải thích vì sao ưu tiên một nhóm nguồn và điều kiện nào quyết định tính phù hợp.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Hỏi từ màn Giải pháp hoặc Chat chung.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quyền; hệ thống tự giải quyết kết quả nền phù hợp.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Hỏi về thứ tự nguồn, chi phí, thời gian hoặc phần còn thiếu.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Xác định mã ô và bản chính sách đang dùng; nếu thiếu nền thì tự chạy khi dữ liệu sẵn sàng.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Cung cấp dữ kiện nguồn, điều kiện bị thiếu, lịch tiền và thứ hạng trong nhóm.</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Giải thích ưu tiên theo ô, khả năng có tiền đúng ngày, điều kiện và giới hạn.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câu trả lời; không cho LLM thay chính sách hoặc khẳng định vay được.</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Câu hỏi yêu cầu đổi thứ tự nhóm</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Giải thích chính sách hiện tại; đưa sang đề xuất chính sách theo quyền nếu cần.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Không có nguồn phù hợp</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nguyên nhân và số tiền/ngày còn thiếu; không sáng tạo sản phẩm để đủ gói.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câu trả lời truy vết được và lựa chọn xem chi tiết hoặc thử phần nội bộ.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2-95: Đặc tả use case UC03.2</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Câu hỏi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Chat trên kết quả giải pháp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cho đổi ưu tiên bằng prompt</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Vì sao nguồn này đứng trước?</w:t>
            </w:r>
          </w:p>
        </w:tc>
      </w:tr>
    </w:tbl>
    <w:p>
      <w:pPr>
        <w:pStyle w:val="Caption"/>
        <w:jc w:val="center"/>
      </w:pPr>
      <w:r>
        <w:t>Bảng 2-96: Dữ liệu đầu vào của UC03.2</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thích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điều kiện, thời gian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điều kiện vay mới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Lý do và giới hạn</w:t>
            </w:r>
          </w:p>
        </w:tc>
      </w:tr>
    </w:tbl>
    <w:p>
      <w:pPr>
        <w:pStyle w:val="Caption"/>
        <w:jc w:val="center"/>
      </w:pPr>
      <w:r>
        <w:t>Bảng 2-97: Dữ liệu đầu ra của UC03.2</w:t>
      </w:r>
    </w:p>
    <w:p>
      <w:pPr>
        <w:spacing w:after="0" w:before="0" w:line="20" w:lineRule="exact"/>
      </w:pPr>
      <w:r>
        <w:rPr>
          <w:sz w:val="2"/>
        </w:rPr>
        <w:t xml:space="preserve"> </w:t>
      </w:r>
    </w:p>
    <w:p>
      <w:pPr>
        <w:pStyle w:val="Heading3"/>
      </w:pPr>
      <w:r>
        <w:t>2.9.6 Xem nguồn bị loại và lý do</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UC03.3</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nguồn bị loại và lý do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Hiểu vì sao một nguồn được ưu tiên hoặc không phù hợp.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một nguồn hoặc danh sách nguồn chưa phù hợp.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UC03 và quyền đọc nguồn.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chi tiết nguồn.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căn cứ đủ điều kiện, thời gian, số tiền ròng, phí, nghĩa vụ và bằng chứng.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Có thể loại một nguồn với lý do hoặc đề xuất cập nhật dữ liệu.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Tạo phiên bản lựa chọn và dựng lại phần còn thiếu, không đổi thứ tự chính sách.</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Muốn bỏ qua điều kiện cứng</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Không cho ghi đè quyền sở hữu, chống trùng, giới hạn quyền hoặc điều kiện pháp lý/sản phẩm.</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Đề xuất thay đổi nguồn hoặc cờ nghiệp vụ</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Thực hiện qua màn dữ liệu/chính sách theo quyền, lưu trước–sau; không sửa bằng câu Chat.</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lý do rõ ràng và gói mới tương ứng lựa chọn; giữ kết quả lịch sử.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2-98: Đặc tả use case UC03.3</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xem</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nguồn bị loại</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Thuộc kết quả và doanh nghiệp</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Nhóm AR hoặc vay</w:t>
            </w:r>
          </w:p>
        </w:tc>
      </w:tr>
    </w:tbl>
    <w:p>
      <w:pPr>
        <w:pStyle w:val="Caption"/>
        <w:jc w:val="center"/>
      </w:pPr>
      <w:r>
        <w:t>Bảng 2-99: Dữ liệu đầu vào của UC03.3</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Lý do loại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và câu giải thích</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Phân biệt thiếu căn cứ và không đạt</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kịp ngày</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kiện bổ sung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Thông tin có thể bổ sung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cam kết sẽ đủ điều kiện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Cần xác nhận ràng buộc</w:t>
            </w:r>
          </w:p>
        </w:tc>
      </w:tr>
    </w:tbl>
    <w:p>
      <w:pPr>
        <w:pStyle w:val="Caption"/>
        <w:jc w:val="center"/>
      </w:pPr>
      <w:r>
        <w:t>Bảng 2-100: Dữ liệu đầu ra của UC03.3</w:t>
      </w:r>
    </w:p>
    <w:p>
      <w:pPr>
        <w:spacing w:after="0" w:before="0" w:line="20" w:lineRule="exact"/>
      </w:pPr>
      <w:r>
        <w:rPr>
          <w:sz w:val="2"/>
        </w:rPr>
        <w:t xml:space="preserve"> </w:t>
      </w:r>
    </w:p>
    <w:p>
      <w:pPr>
        <w:pStyle w:val="Heading3"/>
      </w:pPr>
      <w:r>
        <w:t>2.9.7 Loại nguồn hoặc cập nhật lựa chọn kèm lý do</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UC03.4</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Loại nguồn hoặc cập nhật lựa chọn kèm lý do</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Cho doanh nghiệp loại nguồn không phù hợp thực tế mà không bỏ qua điều kiện cứng hoặc đổi chính sách ngầm.</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Không dùng nguồn này tại kết quả UC03.</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nguồn và quyền sử dụng.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nguồn muốn loại và ghi lý do cụ thể.</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nguồn thuộc kết quả, quyền và dữ liệu; không cho chuyển nguồn bị loại cứng thành hợp lệ.</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Dựng lại gói từ các nguồn còn hợp lệ theo cùng thứ tự nhóm và ngày cần.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gói thay đổi, phần còn thiếu và các nguồn phải chuẩn bị thêm.</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Lưu lựa chọn và lý do như một phiên bản mới; giữ gói ban đầu.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Người dùng muốn dùng nguồn không đạt quyền sở hữu hoặc số dư</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Từ chối ghi đè; hướng dẫn bổ sung bằng chứng hoặc sửa dữ liệu qua đúng luồng.</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Nguồn còn lại không đủ</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kết quả chưa đáp ứng, không tự tăng hạn mức hay tỷ lệ thu.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gói sau lựa chọn và lịch sử trước–sau rõ ràng.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2-101: Đặc tả use case UC03.4</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loại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trong danh sách</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kết quả nguồn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tự lấy</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Lý do</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Văn bản có căn cứ</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bỏ điều kiện cứng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tác từ chối</w:t>
            </w:r>
          </w:p>
        </w:tc>
      </w:tr>
    </w:tbl>
    <w:p>
      <w:pPr>
        <w:pStyle w:val="Caption"/>
        <w:jc w:val="center"/>
      </w:pPr>
      <w:r>
        <w:t>Bảng 2-102: Dữ liệu đầu vào của UC03.4</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Gói cập nhật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Dựng lại theo lựa chọn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thứ tự chính sách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thiếu tăng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Nhật ký</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Lựa chọn trước–sau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thời gian, lý do</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sửa lịch sử</w:t>
            </w:r>
          </w:p>
        </w:tc>
      </w:tr>
    </w:tbl>
    <w:p>
      <w:pPr>
        <w:pStyle w:val="Caption"/>
        <w:jc w:val="center"/>
      </w:pPr>
      <w:r>
        <w:t>Bảng 2-103: Dữ liệu đầu ra của UC03.4</w:t>
      </w:r>
    </w:p>
    <w:p>
      <w:pPr>
        <w:spacing w:after="0" w:before="0" w:line="20" w:lineRule="exact"/>
      </w:pPr>
      <w:r>
        <w:rPr>
          <w:sz w:val="2"/>
        </w:rPr>
        <w:t xml:space="preserve"> </w:t>
      </w:r>
    </w:p>
    <w:p>
      <w:pPr>
        <w:pStyle w:val="Heading3"/>
      </w:pPr>
      <w:r>
        <w:t>2.9.8 Cấu hình sản phẩm và chính sách giải pháp</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UC03.5</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Cấu hình sản phẩm và chính sách giải pháp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xác nhận; Kế toán đề xuất và xem.</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Bảo đảm danh mục, phí, điều kiện và thứ tự chính sách có hiệu lực, nguồn và người xác nhận.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Mở Chi tiết chính sách từ Giải pháp.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quyền xem; quyền xác nhận thuộc chủ doanh nghiệp.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Kế toán</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Đề xuất cập nhật dữ liệu sản phẩm hoặc thông tin thực tế, kèm nguồn và ngày hiệu lực.</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phí/lãi, kỳ hạn, đơn vị, điều kiện bắt buộc và xung đột phiên bản.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Chủ doanh nghiệp</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Xem thay đổi và xác nhận hoặc trả lại; không cần tự tính lại bộ chỉ tiêu.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Lưu catalogue/policy mới; kết quả đã phát hành không bị đổi.</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Nêu gói nào cần chạy lại do chính sách hoặc sản phẩm thay đổi.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Kế toán cố phát hành thay đổi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Chỉ lưu đề xuất; không áp dụng khi chưa có quyền xác nhận.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Thay thứ tự nhóm của sáu ô</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Yêu cầu đề xuất chính sách rõ ràng; không thực hiện bằng chỉnh điểm xếp hạng.</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Sản phẩm chưa được xác minh</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Nhãn minh họa/chờ xác nhận; không trình bày là đề nghị thật.</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bản chính sách hoặc danh mục với nguồn, người xác nhận và ngày hiệu lực.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2-104: Đặc tả use case UC03.5</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Tham số/danh mục</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Đề xuất thay đổi có nguồn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phí, kỳ hạn, hiệu lực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Chờ xác nhận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Quyền xác nhận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để áp dụng</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 chỉ đề xuất</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Phiên bản mới</w:t>
            </w:r>
          </w:p>
        </w:tc>
      </w:tr>
    </w:tbl>
    <w:p>
      <w:pPr>
        <w:pStyle w:val="Caption"/>
        <w:jc w:val="center"/>
      </w:pPr>
      <w:r>
        <w:t>Bảng 2-105: Dữ liệu đầu vào của UC03.5</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giải pháp</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Phiên bản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duyệt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ghi đè nhóm ưu tiên ngầm</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căn cứ</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Cảnh báo hết hiệu lực</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không còn phù hợp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số cũ làm đề nghị hiện tại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Cần cập nhật</w:t>
            </w:r>
          </w:p>
        </w:tc>
      </w:tr>
    </w:tbl>
    <w:p>
      <w:pPr>
        <w:pStyle w:val="Caption"/>
        <w:jc w:val="center"/>
      </w:pPr>
      <w:r>
        <w:t>Bảng 2-106: Dữ liệu đầu ra của UC03.5</w:t>
      </w:r>
    </w:p>
    <w:p>
      <w:pPr>
        <w:spacing w:after="0" w:before="0" w:line="20" w:lineRule="exact"/>
      </w:pPr>
      <w:r>
        <w:rPr>
          <w:sz w:val="2"/>
        </w:rPr>
        <w:t xml:space="preserve"> </w:t>
      </w:r>
    </w:p>
    <w:p>
      <w:pPr>
        <w:pStyle w:val="Heading3"/>
      </w:pPr>
      <w:r>
        <w:t>2.9.9 Chuyển phương án nội bộ sang phép thử</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UC03.6</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Chuyển phương án nội bộ sang phép thử</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Giảm nhập liệu lặp lại và kiểm tra tác động trước khi cân nhắc.</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Bấm Thử phương 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Nguồn thuộc O4/O3/O1; có đối tượng, số dư và lịch.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một hoặc nhiều nguồn nội bộ được hỗ trợ.</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Đưa sẵn đối tượng, số tiền, ngày và chi phí vào UC04; giữ nguyên mã nguồn.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Xem và điều chỉnh giả định; xác nhận các điều kiện cần cho phép thử.</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Chạy UC04 trên bản sao, không coi lựa chọn là giao dịch thực.</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Có O2 hoặc I0 trong gói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Giải thích phần chưa được mô phỏng. Không chạy toàn gói như thể đã bao gồm vay/đầu tư.</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Chỉ chọn tập con được hỗ trợ</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Cho chạy tập con có nhãn mô phỏng một phần; hiển thị các nguồn bị bỏ ngoài.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yêu cầu UC04 rõ phạm vi, nguồn và điều kiện; không nhập lại dữ liệu đã có.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BR-03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2-107: Đặc tả use case UC03.6</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phương án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O1/O3/O4</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thuộc tập được mô phỏng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nội bộ</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kiện cần thử</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ngày và chi phí điền sẵn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dùng kiểm tra trước chạy</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nhập lại nền</w:t>
            </w:r>
          </w:p>
        </w:tc>
      </w:tr>
    </w:tbl>
    <w:p>
      <w:pPr>
        <w:pStyle w:val="Caption"/>
        <w:jc w:val="center"/>
      </w:pPr>
      <w:r>
        <w:t>Bảng 2-108: Dữ liệu đầu vào của UC03.6</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UC04</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và thay đổi có cấu trúc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nền; có phạm vi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Mô phỏng nội bộ</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ngoài phạm vi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Vay/đầu tư chưa được thử</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báo đã thử toàn gói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Tập con có nhãn</w:t>
            </w:r>
          </w:p>
        </w:tc>
      </w:tr>
    </w:tbl>
    <w:p>
      <w:pPr>
        <w:pStyle w:val="Caption"/>
        <w:jc w:val="center"/>
      </w:pPr>
      <w:r>
        <w:t>Bảng 2-109: Dữ liệu đầu ra của UC03.6</w:t>
      </w:r>
    </w:p>
    <w:p>
      <w:pPr>
        <w:spacing w:after="0" w:before="0" w:line="20" w:lineRule="exact"/>
      </w:pPr>
      <w:r>
        <w:rPr>
          <w:sz w:val="2"/>
        </w:rPr>
        <w:t xml:space="preserve"> </w:t>
      </w:r>
    </w:p>
    <w:p>
      <w:pPr>
        <w:pStyle w:val="Heading3"/>
      </w:pPr>
      <w:r>
        <w:t>2.9.10 Chính sách ưu tiên sáu ô</w:t>
      </w:r>
    </w:p>
    <w:tbl>
      <w:tblPr>
        <w:tblW w:type="auto" w:w="0"/>
        <w:jc w:val="center"/>
        <w:tblLayout w:type="fixed"/>
        <w:tblLook w:firstColumn="1" w:firstRow="1" w:lastColumn="0" w:lastRow="0" w:noHBand="0" w:noVBand="1" w:val="04A0"/>
      </w:tblPr>
      <w:tblGrid>
        <w:gridCol w:w="608"/>
        <w:gridCol w:w="1825"/>
        <w:gridCol w:w="2434"/>
        <w:gridCol w:w="4205"/>
      </w:tblGrid>
      <w:tr>
        <w:trPr>
          <w:cantSplit/>
          <w:tblHeader/>
        </w:trPr>
        <w:tc>
          <w:tcPr>
            <w:tcW w:type="dxa" w:w="60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Ô</w:t>
            </w:r>
          </w:p>
        </w:tc>
        <w:tc>
          <w:tcPr>
            <w:tcW w:type="dxa" w:w="182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Trạng thái</w:t>
            </w:r>
          </w:p>
        </w:tc>
        <w:tc>
          <w:tcPr>
            <w:tcW w:type="dxa" w:w="243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Thứ tự ưu tiên</w:t>
            </w:r>
          </w:p>
        </w:tc>
        <w:tc>
          <w:tcPr>
            <w:tcW w:type="dxa" w:w="420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và kết quả cần trả</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An toàn + thiếu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Vay/tài trợ ngắn hạn trước.</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đề xuất nguồn có khả năng đáp ứng đúng ngày và có căn cứ trả nợ; không mặc định doanh nghiệp W0 sẽ được duyệt vay.</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M2</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An toàn + thừa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xét đầu tư ngắn hạn.</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phần tiền thực sự phân bổ được; ưu tiên bảo vệ tiền và khả năng rút, không tư vấn đầu tư dài hạn. Nếu SafeCash = 0, trả chưa có khoản phù hợp để phân bổ.</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M3</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nguy cơ + thiếu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 AP.</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phải thu có căn cứ trước, sau đó giãn phải trả có điều kiện; nếu vẫn thiếu thì báo phần chưa đáp ứng, không tự thêm ưu tiên vay ngoài chính sách.</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M4</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nguy cơ + thừa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làm dự trữ.</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gói vay hoặc thúc đẩy đầu tư; nêu thời gian và nguồn có thể gây biến động.</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M5</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Nghiêm trọng + thiếu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 INV → AP → vay.</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Xét ba nguồn nội bộ/thương mại trước. Chỉ phần chưa được bù mới xem nguồn vay đủ điều kiện; không bảo đảm vay được.</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M6</w:t>
            </w:r>
          </w:p>
        </w:tc>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Nghiêm trọng + thừa tiền</w:t>
            </w:r>
          </w:p>
        </w:tc>
        <w:tc>
          <w:tcPr>
            <w:tcW w:type="dxa" w:w="243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làm dự trữ.</w:t>
            </w:r>
          </w:p>
        </w:tc>
        <w:tc>
          <w:tcPr>
            <w:tcW w:type="dxa" w:w="420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dương không xóa điểm nghẽn. Nêu vốn bị giữ, nghĩa vụ, rủi ro thu và mức cần bảo vệ.</w:t>
            </w:r>
          </w:p>
        </w:tc>
      </w:tr>
    </w:tbl>
    <w:p>
      <w:pPr>
        <w:pStyle w:val="Caption"/>
        <w:jc w:val="center"/>
      </w:pPr>
      <w:r>
        <w:t>Bảng 2-110: Thứ tự ưu tiên giải pháp theo sáu ô</w:t>
      </w:r>
    </w:p>
    <w:p>
      <w:pPr>
        <w:spacing w:after="0" w:before="0" w:line="20" w:lineRule="exact"/>
      </w:pPr>
      <w:r>
        <w:rPr>
          <w:sz w:val="2"/>
        </w:rPr>
        <w:t xml:space="preserve"> </w:t>
      </w:r>
    </w:p>
    <w:p>
      <w:r>
        <w:rPr>
          <w:b w:val="0"/>
        </w:rPr>
        <w:t>Mức an toàn/có nguy cơ/nghiêm trọng trong bảng là trục W, không phải màu dự báo. Nhánh thừa của W1/W2 ưu tiên dự trữ vì vấn đề vốn lưu động có thể làm số tiền hiện có không bền. Không đặt thêm một biến tiền dư “ít/nhiều” để thay thế quy tắc sáu ô nếu chưa có định nghĩa và chính sách được duyệt.</w:t>
      </w:r>
    </w:p>
    <w:p>
      <w:pPr>
        <w:pStyle w:val="Heading3"/>
      </w:pPr>
      <w:r>
        <w:t>2.9.11 Nhóm nguồn và cách hiểu</w:t>
      </w:r>
    </w:p>
    <w:tbl>
      <w:tblPr>
        <w:tblW w:type="auto" w:w="0"/>
        <w:jc w:val="center"/>
        <w:tblLayout w:type="fixed"/>
        <w:tblLook w:firstColumn="1" w:firstRow="1" w:lastColumn="0" w:lastRow="0" w:noHBand="0" w:noVBand="1" w:val="04A0"/>
      </w:tblPr>
      <w:tblGrid>
        <w:gridCol w:w="608"/>
        <w:gridCol w:w="1960"/>
        <w:gridCol w:w="3380"/>
        <w:gridCol w:w="3123"/>
      </w:tblGrid>
      <w:tr>
        <w:trPr>
          <w:cantSplit/>
          <w:tblHeader/>
        </w:trPr>
        <w:tc>
          <w:tcPr>
            <w:tcW w:type="dxa" w:w="60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196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Nhóm</w:t>
            </w:r>
          </w:p>
        </w:tc>
        <w:tc>
          <w:tcPr>
            <w:tcW w:type="dxa" w:w="338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Giá trị dùng được</w:t>
            </w:r>
          </w:p>
        </w:tc>
        <w:tc>
          <w:tcPr>
            <w:tcW w:type="dxa" w:w="312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Không được suy diễn</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O4</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Phải thu — AR</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hóa đơn có thể thu vào ngày sớm hơn lịch Base, sau chiết khấu/chi phí.</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cộng toàn bộ AR; không coi khoản chưa đến hạn là đã chậm. Không vừa thu sớm vừa tài trợ cùng một phần hóa đơn.</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O3</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phóng tồn kho — INV</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bán ròng của phần hàng thuộc sở hữu, được phép bán và có căn cứ giá/người mua/ngày thu.</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giá sổ sách như tiền; không bán WIP hoặc hàng gắn đơn đang cần dùng khi chưa có cơ sở; không dùng hàng khách sở hữu.</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O1</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Giãn thanh toán — AP</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 chi được dời khỏi thời điểm cần tiền, kèm ngày trả lại và phí.</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phải tiền thu mới; không tự tăng số dư vĩnh viễn; không coi sự đồng ý của doanh nghiệp là đồng ý của NCC.</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O2</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Vay/tài trợ ngắn hạn</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giải ngân ròng có thể nhận đúng ngày, hạn mức còn lại và lịch hoàn trả được đánh giá.</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đưa khoản vay chưa rút vào Cash0; không mặc định đủ tài sản là được cho vay.</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R0</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tiền làm dự trữ</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 giữ nguyên trong tiền khả dụng để bảo vệ nghĩa vụ.</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ghi như dòng thu mới; không cộng tiền đó lần thứ hai.</w:t>
            </w:r>
          </w:p>
        </w:tc>
      </w:tr>
      <w:tr>
        <w:trPr>
          <w:cantSplit/>
        </w:trPr>
        <w:tc>
          <w:tcPr>
            <w:tcW w:type="dxa" w:w="60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I0</w:t>
            </w:r>
          </w:p>
        </w:tc>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Đầu tư ngắn hạn có điều kiện</w:t>
            </w:r>
          </w:p>
        </w:tc>
        <w:tc>
          <w:tcPr>
            <w:tcW w:type="dxa" w:w="338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SafeCash và kỳ hạn có thể khớp ngày cần tiền; chỉ là phương án để doanh nghiệp xem xét.</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mở giao dịch; không hứa lợi nhuận hay coi khoản không thể rút là tiền khả dụng.</w:t>
            </w:r>
          </w:p>
        </w:tc>
      </w:tr>
    </w:tbl>
    <w:p>
      <w:pPr>
        <w:pStyle w:val="Caption"/>
        <w:jc w:val="center"/>
      </w:pPr>
      <w:r>
        <w:t>Bảng 2-111: Danh mục nhóm nguồn và phương án</w:t>
      </w:r>
    </w:p>
    <w:p>
      <w:pPr>
        <w:spacing w:after="0" w:before="0" w:line="20" w:lineRule="exact"/>
      </w:pPr>
      <w:r>
        <w:rPr>
          <w:sz w:val="2"/>
        </w:rPr>
        <w:t xml:space="preserve"> </w:t>
      </w:r>
    </w:p>
    <w:p>
      <w:r>
        <w:rPr>
          <w:b w:val="0"/>
        </w:rPr>
        <w:t>Các hình thức tài trợ cụ thể trong O2 có thể gồm hạn mức quay vòng, vay vốn lưu động ngắn hạn, tài trợ hóa đơn hoặc tồn kho nếu danh mục sản phẩm có dữ liệu đủ. Chúng là các lựa chọn trong cùng nhóm O2, không làm đổi thứ tự nhóm của ma trận. Sản phẩm giả lập phải có nhãn minh họa.</w:t>
      </w:r>
    </w:p>
    <w:p>
      <w:pPr>
        <w:pStyle w:val="Heading3"/>
      </w:pPr>
      <w:r>
        <w:t>2.9.12 Kiểm tra điều kiện trước khi xếp hạng</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hóa đơn tồn tại, còn số dư, đúng doanh nghiệp; phần định thu chưa được dùng trong nguồn khác; tình trạng tranh chấp và chuyển nhượng có căn cứ; lịch thu mới không nằm trong quá khứ.</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khách chiến lược/lớn phải được đánh giá tác động quan hệ; không tự thay điều khoản đơn hàng hiện tại. Khách mới hoặc vãng lai không bị tự động áp yêu cầu trái hợp đồng.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 sở hữu xác nhận, số lượng khả dụng, cầm cố và ràng buộc đơn hàng đã kiểm tra; bán có giá và ngày thu khả thi. Thiếu ràng buộc quan trọng thì không xác nhận đủ điều kiện.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AP: có khoản trả được đổi lịch, nhà cung cấp cho phép hoặc giả định thương lượng được ghi rõ; không coi NCC thiết yếu/độc quyền là nguồn chắc chắn có thể giãn.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O2: sản phẩm còn hiệu lực, phù hợp đối tượng, đủ điều kiện tài sản/chứng từ, hạn mức chưa dùng và ngày giải ngân không muộn hơn nhu cầu; phương án trả nợ có dữ liệu.</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I0: kỳ hạn, khả năng rút, phí và giới hạn bảo toàn tiền phù hợp; không tự đưa sản phẩm rủi ro hoặc dài hạn vào nhánh tiền ngắn hạn.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EL-03-07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Mọi nguồn phải có số tiền ròng, thời điểm, chi phí, điều kiện chưa xác nhận và nguồn bằng chứng. Phần thiếu điều kiện chỉ được xuất như hướng xem xét, không đưa vào bao phủ chắc chắn.</w:t>
            </w:r>
          </w:p>
        </w:tc>
      </w:tr>
    </w:tbl>
    <w:p>
      <w:pPr>
        <w:pStyle w:val="Caption"/>
        <w:jc w:val="center"/>
      </w:pPr>
      <w:r>
        <w:t>Bảng 2-112: Điều kiện cứng UC03</w:t>
      </w:r>
    </w:p>
    <w:p>
      <w:pPr>
        <w:spacing w:after="0" w:before="0" w:line="20" w:lineRule="exact"/>
      </w:pPr>
      <w:r>
        <w:rPr>
          <w:sz w:val="2"/>
        </w:rPr>
        <w:t xml:space="preserve"> </w:t>
      </w:r>
    </w:p>
    <w:p>
      <w:pPr>
        <w:pStyle w:val="Heading3"/>
      </w:pPr>
      <w:r>
        <w:t>2.9.13 Xếp hạng và dựng gói theo thời gian</w:t>
      </w:r>
    </w:p>
    <w:p>
      <w:r>
        <w:rPr>
          <w:b w:val="0"/>
        </w:rPr>
        <w:t>Khóa xếp hạng gồm: priority_group theo ô ma trận; khả năng đáp ứng ngày cần; mức xác nhận điều kiện; thời gian thực hiện; chi phí trên cùng số tiền và kỳ hạn; tác động quan hệ; mã đối tượng ổn định. Một nguồn đứng trước nhưng không kịp ngày không được tính đã bù thiếu. Lý do bỏ qua hoặc dùng một phần phải xuất cùng kết quả.</w:t>
      </w:r>
    </w:p>
    <w:p>
      <w:r>
        <w:rPr>
          <w:b w:val="0"/>
        </w:rPr>
        <w:t>Với M5, hệ thống xác định phần có thể thu từ AR, phần bán tồn ròng và phần chi có thể dời từ AP, sau đó tính phần còn thiếu tại từng ngày. Chỉ phần này mới xét O2. Hệ thống có thể hiển thị việc cần chuẩn bị vay sớm vì thời gian xử lý, nhưng không tự đẩy vay thành nguồn ưu tiên trước ba nhóm. Không chờ đến ngày cạn tiền mới phát hiện thời gian vay không kịp.</w:t>
      </w:r>
    </w:p>
    <w:p>
      <w:r>
        <w:rPr>
          <w:b w:val="0"/>
        </w:rPr>
        <w:t>M1 ưu tiên vay ngắn hạn vì chưa thấy điểm nghẽn lớn, nhưng nếu không đủ điều kiện thì phải nói rõ; không tự áp thứ tự M5. M3 chỉ có thứ tự AR rồi AP theo chính sách hiện tại; nếu vẫn thiếu, báo phần còn thiếu và điều kiện cần xem xét tiếp, không ngầm thêm nhóm mới. Việc đổi chính sách phải được chủ doanh nghiệp xác nhận qua phiên bản mới.</w:t>
      </w:r>
    </w:p>
    <w:p>
      <w:r>
        <w:rPr>
          <w:b w:val="0"/>
        </w:rPr>
        <w:t>Bộ dựng gói dùng sự kiện tiền theo ngày. AR là dời phần thu sẵn có và trừ chiết khấu; INV là thu mới ròng nếu chưa có sự kiện bán tương ứng; AP là dời chi và giữ khoản trả sau. Vay là giải ngân ròng kèm nghĩa vụ trả, không chỉ cộng dòng vào. Không cộng “tiền giải phóng” lý thuyết của UC01 vào tiền dự báo lần nữa.</w:t>
      </w:r>
    </w:p>
    <w:p>
      <w:r>
        <w:rPr>
          <w:b w:val="0"/>
        </w:rPr>
        <w:t>Nhu cầu được báo theo đợt liên tiếp và ngày trọng yếu. Không giới hạn cứng mọi đường thiếu thành một lần đổi mức hoặc tối đa hai đợt nếu lịch thực có nhiều đợt. Màn hình ưu tiên một đợt quan trọng để dễ đọc; phần còn lại có thể mở rộng. Một gói bù đợt đầu phải kiểm tra không tạo thiếu ở đợt tiếp theo hoặc ngày hoàn trả.</w:t>
      </w:r>
    </w:p>
    <w:p>
      <w:pPr>
        <w:pStyle w:val="Heading3"/>
      </w:pPr>
      <w:r>
        <w:t>2.9.14 Chi phí và phần chưa đáp ứng</w:t>
      </w:r>
    </w:p>
    <w:tbl>
      <w:tblPr>
        <w:tblW w:type="auto" w:w="0"/>
        <w:jc w:val="center"/>
        <w:tblLayout w:type="fixed"/>
        <w:tblLook w:firstColumn="1" w:firstRow="1" w:lastColumn="0" w:lastRow="0" w:noHBand="0" w:noVBand="1" w:val="04A0"/>
      </w:tblPr>
      <w:tblGrid>
        <w:gridCol w:w="2298"/>
        <w:gridCol w:w="6774"/>
      </w:tblGrid>
      <w:tr>
        <w:trPr>
          <w:cantSplit/>
          <w:tblHeader/>
        </w:trPr>
        <w:tc>
          <w:tcPr>
            <w:tcW w:type="dxa" w:w="229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Chỉ tiêu</w:t>
            </w:r>
          </w:p>
        </w:tc>
        <w:tc>
          <w:tcPr>
            <w:tcW w:type="dxa" w:w="677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 tắc</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ròng dùng được</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ngân/thu bán/thu hóa đơn trừ các khoản phí tiền thực phát sinh theo chính nguồn; không lấy hạn mức tối đa thay tiền ròng.</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phí vay minh họa</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Gốc × lãi suất năm × số ngày / cơ sở ngày + phí đúng cơ sở; lịch từng khoản nếu giải ngân/hoàn trả nhiều lần.</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Chiết khấu thu sớm</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danh nghĩa thu sớm × tỷ lệ; phản ánh vào tiền thu ròng, không trừ thêm một lần ở chi.</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Giãn phải trả</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chi dời và ngày trả mới; phí/phạt được gắn sự kiện; không coi toàn bộ số giãn là thu tiền mới.</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Bán hàng tồn</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bán ròng và chênh lệch với giá trị ghi sổ báo riêng; lỗ kế toán không tự là chi tiền lần hai.</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chưa bù dưới L</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MAX(0, L − đường tiền sau gói) tại từng ngày, đỉnh và số ngày còn thiếu.</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chưa đạt mục tiêu Z</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riêng với thiếu dưới L; không gọi đã giải quyết hoàn toàn nếu còn ngày thiếu hoặc nghĩa vụ không kiểm tra được.</w:t>
            </w:r>
          </w:p>
        </w:tc>
      </w:tr>
    </w:tbl>
    <w:p>
      <w:pPr>
        <w:pStyle w:val="Caption"/>
        <w:jc w:val="center"/>
      </w:pPr>
      <w:r>
        <w:t>Bảng 2-113: Công thức và chỉ tiêu gói giải pháp</w:t>
      </w:r>
    </w:p>
    <w:p>
      <w:pPr>
        <w:spacing w:after="0" w:before="0" w:line="20" w:lineRule="exact"/>
      </w:pPr>
      <w:r>
        <w:rPr>
          <w:sz w:val="2"/>
        </w:rPr>
        <w:t xml:space="preserve"> </w:t>
      </w:r>
    </w:p>
    <w:p>
      <w:pPr>
        <w:pStyle w:val="Heading3"/>
      </w:pPr>
      <w:r>
        <w:t>2.9.15 Tiền dư, dự trữ và đầu tư ngắn hạn</w:t>
      </w:r>
    </w:p>
    <w:p>
      <w:r>
        <w:rPr>
          <w:b w:val="0"/>
        </w:rPr>
        <w:t>M4 và M6 mặc định giữ tiền làm dự trữ; không tự tăng sàn L chỉ vì W cao, vì ngưỡng tiền phải theo chính sách đã xác nhận. Hệ thống nêu lý do giữ tiền, mức L/Z/H và nghĩa vụ sắp tới. Khoản giữ lại vẫn nằm trong đường tiền gốc, không tạo thêm nguồn hoặc sự kiện thu.</w:t>
      </w:r>
    </w:p>
    <w:p>
      <w:r>
        <w:rPr>
          <w:b w:val="0"/>
        </w:rPr>
        <w:t>M2 gợi ý nhóm đầu tư ngắn hạn khi có tiền thật sự có thể phân bổ. Theo logic Miller–Orr, chạm/vượt H là điểm xem xét chuyển tiền về Z; trong vùng kiểm soát không mặc định cần giao dịch. Nếu chưa có khoản phù hợp, “chưa cần phân bổ” là kết quả hợp lệ. Không biến nhánh thừa thành yêu cầu phải mua một sản phẩm.</w:t>
      </w:r>
    </w:p>
    <w:p>
      <w:r>
        <w:rPr>
          <w:b w:val="0"/>
        </w:rPr>
        <w:t>Với thời điểm phân bổ t0 và ngày thu hồi τ đã biết, SafeCash = MAX(0, MIN(Cash_available_t0 − Z, MIN_{s,t từ t0 đến τ}(Cash_s,t − Z))). s chạy qua cả ba kịch bản tương thích. Phần tiền hạn chế hoặc ràng buộc với nghĩa vụ đã xác định không thuộc Cash_available. Công thức này là phép chặn ban đầu; còn phải chạy kiểm tra dòng tiền của phí, kỳ hạn và khả năng rút trước khi xác nhận phù hợp.</w:t>
      </w:r>
    </w:p>
    <w:p>
      <w:r>
        <w:rPr>
          <w:b w:val="0"/>
        </w:rPr>
        <w:t>Nếu τ nằm ngoài kỳ dự báo, không kết luận toàn bộ kỳ đầu tư an toàn khi chưa có lịch tiền bổ sung. Khi thiếu điều kiện sản phẩm hoặc dữ liệu để tính SafeCash, chỉ nêu hướng cân nhắc và giữ dự trữ; không tự đặt số phân bổ. Kết quả phải cho thấy rõ tiền từ vay hoặc ứng trước được kiểm tra nghĩa vụ, không coi toàn bộ số dư ngân hàng là tiền dư.</w:t>
      </w:r>
    </w:p>
    <w:p>
      <w:pPr>
        <w:pStyle w:val="Heading3"/>
      </w:pPr>
      <w:r>
        <w:t>2.9.16 Kết quả và mẫu diễn giải</w:t>
      </w:r>
    </w:p>
    <w:tbl>
      <w:tblPr>
        <w:tblW w:type="auto" w:w="0"/>
        <w:jc w:val="center"/>
        <w:tblLayout w:type="fixed"/>
        <w:tblLook w:firstColumn="1" w:firstRow="1" w:lastColumn="0" w:lastRow="0" w:noHBand="0" w:noVBand="1" w:val="04A0"/>
      </w:tblPr>
      <w:tblGrid>
        <w:gridCol w:w="2298"/>
        <w:gridCol w:w="6774"/>
      </w:tblGrid>
      <w:tr>
        <w:trPr>
          <w:cantSplit/>
          <w:tblHeader/>
        </w:trPr>
        <w:tc>
          <w:tcPr>
            <w:tcW w:type="dxa" w:w="229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Phần</w:t>
            </w:r>
          </w:p>
        </w:tc>
        <w:tc>
          <w:tcPr>
            <w:tcW w:type="dxa" w:w="677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và chính sách</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source_uc01_run, source_uc02_run, wc_class, cash_state, matrix_case, matrix_version, priority_policy_version và catalogue_version.</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Nhu cầu hoặc phần có thể phân bổ</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cần, số tiền dưới sàn/mục tiêu, thời gian cần; hoặc SafeCash, ngày cần thu hồi và giới hạn.</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nguồn</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Nhóm theo thứ tự, đối tượng, amount_net, ngày hiệu lực, chi phí, điều kiện, mức xác nhận, lý do loại.</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Gói và giới hạn</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theo ngày, phần còn thiếu, nghĩa vụ về sau, tình trạng bao phủ; không gắn đã giải quyết nếu chưa đủ.</w:t>
            </w:r>
          </w:p>
        </w:tc>
      </w:tr>
      <w:tr>
        <w:trPr>
          <w:cantSplit/>
        </w:trPr>
        <w:tc>
          <w:tcPr>
            <w:tcW w:type="dxa" w:w="229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Chuyển phép thử</w:t>
            </w:r>
          </w:p>
        </w:tc>
        <w:tc>
          <w:tcPr>
            <w:tcW w:type="dxa" w:w="677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O1/O3/O4 được mô phỏng; phần vay/đầu tư chưa được UC04 hỗ trợ ghi rõ.</w:t>
            </w:r>
          </w:p>
        </w:tc>
      </w:tr>
    </w:tbl>
    <w:p>
      <w:pPr>
        <w:pStyle w:val="Caption"/>
        <w:jc w:val="center"/>
      </w:pPr>
      <w:r>
        <w:t>Bảng 2-114: Đầu ra UC03</w:t>
      </w:r>
    </w:p>
    <w:p>
      <w:pPr>
        <w:spacing w:after="0" w:before="0" w:line="20" w:lineRule="exact"/>
      </w:pPr>
      <w:r>
        <w:rPr>
          <w:sz w:val="2"/>
        </w:rPr>
        <w:t xml:space="preserve"> </w:t>
      </w:r>
    </w:p>
    <w:p>
      <w:r>
        <w:rPr>
          <w:b w:val="0"/>
        </w:rPr>
        <w:t>Mẫu M5: “Doanh nghiệp có điểm nghẽn nghiêm trọng và dự báo thiếu [số tiền] từ [ngày]. Hệ thống xem xét lần lượt khoản phải thu, hàng có thể bán và khoản trả có thể thương lượng dời. Sau các nguồn đủ điều kiện, còn [số tiền] chưa bù; nguồn vay chỉ được xem xét cho phần này nếu đáp ứng điều kiện và kịp ngày. Các khoản thu hoặc giãn chưa được đối tác xác nhận vẫn là giả định.” Mọi chỗ điền số lấy từ kết quả công cụ.</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Thứ tự nhóm của M1/M3/M5 là bắt buộc; M2/M4/M6 không tự tạo nhu cầu vay.</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kiện và thời điểm được kiểm tra trước bao phủ; nguồn không kịp ngày không được tính bù.</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nguồn đủ điều kiện thì trả giới hạn và phần còn thiếu; không tạo sản phẩm hoặc điều kiện giả.</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tài sản/hóa đơn chỉ phân bổ một lần; theo dõi phần còn lại trên từng ngày.</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Đề xuất không đồng nghĩa đối tác chấp thuận hoặc doanh nghiệp được cấp vốn.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 quyết định chính sách; kế toán chuẩn bị thông tin; LLM không chọn lại thứ tự nhóm.</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dùng ngắn hạn ở nhánh đầu tư; dự trữ có thể là lựa chọn cuối cùng hợp lệ.</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BR-03-08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Gói chứa chức năng ngoài UC04 phải được phân biệt, không báo kết quả thử toàn gói khi chỉ chạy nội bộ.</w:t>
            </w:r>
          </w:p>
        </w:tc>
      </w:tr>
    </w:tbl>
    <w:p>
      <w:pPr>
        <w:pStyle w:val="Caption"/>
        <w:jc w:val="center"/>
      </w:pPr>
      <w:r>
        <w:t>Bảng 2-115: Quy tắc nghiệp vụ UC03</w:t>
      </w:r>
    </w:p>
    <w:p>
      <w:pPr>
        <w:spacing w:after="0" w:before="0" w:line="20" w:lineRule="exact"/>
      </w:pPr>
      <w:r>
        <w:rPr>
          <w:sz w:val="2"/>
        </w:rPr>
        <w:t xml:space="preserve"> </w:t>
      </w:r>
    </w:p>
    <w:p>
      <w:pPr>
        <w:pStyle w:val="Heading2"/>
        <w:pageBreakBefore/>
      </w:pPr>
      <w:r>
        <w:t>2.10 UC04 Thử phương án trên dòng tiền</w:t>
      </w:r>
    </w:p>
    <w:p>
      <w:r>
        <w:rPr>
          <w:b w:val="0"/>
        </w:rPr>
        <w:t>UC04 kiểm tra tác động của một phương án nội bộ lên đường tiền UC02, dựa vào khách hàng, nhà cung cấp hoặc lô hàng UC01 đã xác định. Người dùng không cần chọn một kịch bản kỹ thuật đánh số. Họ chỉ chọn đối tượng và giả định; hệ thống áp cùng thay đổi lên Base, Conservative và Positive để so sánh mức cải thiện và rủi ro còn lại.</w:t>
      </w:r>
    </w:p>
    <w:p>
      <w:pPr>
        <w:pStyle w:val="Heading3"/>
      </w:pPr>
      <w:r>
        <w:t>2.10.1 Mục tiêu và phạm vi</w:t>
      </w:r>
    </w:p>
    <w:p>
      <w:r>
        <w:rPr>
          <w:b w:val="0"/>
        </w:rPr>
        <w:t>UC04 chỉ mô phỏng ba đòn bẩy nội bộ. Mọi phép thử có nền, đối tượng, thay đổi, chi phí và kết quả của cả ba kịch bản; không sửa sổ hoặc gửi lệnh tới đối tác.</w:t>
      </w:r>
    </w:p>
    <w:p>
      <w:pPr>
        <w:pStyle w:val="Heading3"/>
      </w:pPr>
      <w:r>
        <w:t>2.10.2 Đầu vào và đầu ra</w:t>
      </w:r>
    </w:p>
    <w:p>
      <w:r>
        <w:rPr>
          <w:b w:val="0"/>
        </w:rPr>
        <w:t>Đầu vào gồm hai lần chạy UC01–UC02 cùng nền và giả định người dùng; UC03 là nguồn chuyển tùy chọn. Đầu ra gồm tiền trước–sau, phần thiếu, chi phí, ngày xấu đi, khoản ngoài kỳ, bằng chứng và giới hạn.</w:t>
      </w:r>
    </w:p>
    <w:p>
      <w:pPr>
        <w:pStyle w:val="Heading3"/>
      </w:pPr>
      <w:r>
        <w:t>2.10.3 Luồng xử lý tổng quan</w:t>
      </w:r>
    </w:p>
    <w:p>
      <w:pPr>
        <w:keepNext/>
        <w:pageBreakBefore w:val="0"/>
        <w:jc w:val="center"/>
      </w:pPr>
      <w:r>
        <w:drawing>
          <wp:inline xmlns:a="http://schemas.openxmlformats.org/drawingml/2006/main" xmlns:pic="http://schemas.openxmlformats.org/drawingml/2006/picture">
            <wp:extent cx="5742432" cy="5551018"/>
            <wp:docPr id="12" name="Picture 12" descr="Luồng thử phương án với thao tác ngắn và ba kịch bản"/>
            <wp:cNvGraphicFramePr>
              <a:graphicFrameLocks noChangeAspect="1"/>
            </wp:cNvGraphicFramePr>
            <a:graphic>
              <a:graphicData uri="http://schemas.openxmlformats.org/drawingml/2006/picture">
                <pic:pic>
                  <pic:nvPicPr>
                    <pic:cNvPr id="0" name="12_sim.png"/>
                    <pic:cNvPicPr/>
                  </pic:nvPicPr>
                  <pic:blipFill>
                    <a:blip r:embed="rId22"/>
                    <a:stretch>
                      <a:fillRect/>
                    </a:stretch>
                  </pic:blipFill>
                  <pic:spPr>
                    <a:xfrm>
                      <a:off x="0" y="0"/>
                      <a:ext cx="5742432" cy="5551018"/>
                    </a:xfrm>
                    <a:prstGeom prst="rect"/>
                  </pic:spPr>
                </pic:pic>
              </a:graphicData>
            </a:graphic>
          </wp:inline>
        </w:drawing>
      </w:r>
    </w:p>
    <w:p>
      <w:pPr>
        <w:pStyle w:val="Caption"/>
        <w:jc w:val="center"/>
      </w:pPr>
      <w:r>
        <w:t>Hình 2-12: Luồng thử phương án với thao tác ngắn và ba kịch bản</w:t>
      </w:r>
    </w:p>
    <w:p>
      <w:pPr>
        <w:pStyle w:val="Heading3"/>
      </w:pPr>
      <w:r>
        <w:t>2.10.4 Thiết lập và chạy phép thử</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UC04.1</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Thiết lập và chạy phép thử</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Biết phương án có cải thiện thiếu tiền không trước khi cân nhắc triển khai.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Thử phương án từ UC01/UC02/UC03 hoặc menu.</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nền tương thích và đối tượng thuộc ba đòn bẩy được hỗ trợ.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một đối tượng đã được gợi ý; nếu từ UC03 thì hệ thống điền sẵn dữ liệu.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Chỉ hiển thị trường liên quan: phần số tiền/số lượng, ngày mới, chiết khấu/phí/giá bán.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Điều chỉnh giả định và xác nhận điều kiện cần thiết cho phép thử.</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quyền, nguồn, số dư, ràng buộc và trùng; nêu lỗi ngay tại trường.</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Tạo bản sao sự kiện, thay đúng phần đã chọn; chạy ba kịch bản cùng phương án.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soát; hiển thị trước–sau, chi phí, khoản ngoài kỳ và phần còn thiếu.</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Chọn phần vượt số dư/số lượng</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Từ chối phần sai; giữ phần nhập khác, không bắt nhập lại toàn bộ.</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NCC chưa đồng ý giãn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Chỉ cho phép thử giả định có nhãn; không ghi như đã thống nhất.</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Lô chưa xác nhận sở hữu hoặc ràng buộc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Chặn đề xuất đủ điều kiện; nếu phép thử cần dữ liệu đó thì yêu cầu bổ sung trước.</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A4</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Gói có vay hoặc đầu tư</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Không chạy đầy đủ ngoài phạm vi; người dùng có thể chọn rõ tập con nội bộ để thử.</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mô phỏng có phiên bản, không sửa số gốc và không thực thi hành động.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2-116: Đặc tả use case UC04.1</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Khách/NCC/lô từ kết quả</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Còn số dư/khả dụng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tự điền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thay đổi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hoặc tỷ lệ/số lượng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vượt dư hoặc dùng trùng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dùng điều chỉnh</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chi phí</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mới, phí, giá/chiết khấu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đòn bẩy</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cơ sở giá có hiệu lực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sinh</w:t>
            </w:r>
          </w:p>
        </w:tc>
      </w:tr>
    </w:tbl>
    <w:p>
      <w:pPr>
        <w:pStyle w:val="Caption"/>
        <w:jc w:val="center"/>
      </w:pPr>
      <w:r>
        <w:t>Bảng 2-117: Dữ liệu đầu vào của UC04.1</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Phép thử</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và giả định hiệu lực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nền; mode=simulation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sửa số gốc</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ba kịch bản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Trước–sau và giới hạn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base/conservative/positive</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thêm kịch bản</w:t>
            </w:r>
          </w:p>
        </w:tc>
      </w:tr>
    </w:tbl>
    <w:p>
      <w:pPr>
        <w:pStyle w:val="Caption"/>
        <w:jc w:val="center"/>
      </w:pPr>
      <w:r>
        <w:t>Bảng 2-118: Dữ liệu đầu ra của UC04.1</w:t>
      </w:r>
    </w:p>
    <w:p>
      <w:pPr>
        <w:spacing w:after="0" w:before="0" w:line="20" w:lineRule="exact"/>
      </w:pPr>
      <w:r>
        <w:rPr>
          <w:sz w:val="2"/>
        </w:rPr>
        <w:t xml:space="preserve"> </w:t>
      </w:r>
    </w:p>
    <w:p>
      <w:pPr>
        <w:pStyle w:val="Heading3"/>
      </w:pPr>
      <w:r>
        <w:t>2.10.5 Xem kết quả và điều chỉnh phép thử</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UC04.2</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Xem kết quả và điều chỉnh phép thử</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Hiểu phần cải thiện, phần chưa giải quyết và đánh đổi.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Kết thúc phép thử hoặc mở kết quả đã lưu.</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phép thử thuộc quyền và đủ thông tin nguồn.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Hiển thị giả định đã thay và so sánh Base trước–sau trước tiên.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Mở Conservative/Positive hoặc chi tiết khoản bị dời.</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Chỉ rõ ngày vẫn thiếu, ngày xấu đi, chi phí, khoản phải trả sau kỳ và kết luận theo từng kịch bản.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Lưu hoặc thay giả định; thay đổi tạo phép thử mới có liên kết bản trước.</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Nguồn có bản mới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Giữ kết quả lịch sử; muốn tính hiện tại phải chạy trên nền mới và thông báo khác nền.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Tiền tăng đầu kỳ nhưng thiếu ở ngày trả mới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Nêu chuyển áp lực sang ngày khác, không kết luận đã giải quyết.</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A3</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Chỉ giảm thiếu nhưng chưa hết</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Kết luận cải thiện một phần cùng số còn thiếu; không dùng nhãn thành công tuyệt đối.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luận minh bạch và lịch sử; không yêu cầu quy trình phê duyệt nhiều tầng.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2-119: Đặc tả use case UC04.2</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Phép thử</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từ kết quả đã tạo</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quyền, có nguồn và phiên bản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Phép thử đang mở</w:t>
            </w:r>
          </w:p>
        </w:tc>
      </w:tr>
    </w:tbl>
    <w:p>
      <w:pPr>
        <w:pStyle w:val="Caption"/>
        <w:jc w:val="center"/>
      </w:pPr>
      <w:r>
        <w:t>Bảng 2-120: Dữ liệu đầu vào của UC04.2</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Trước–sau</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MinCash, gap, số ngày, chi phí</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L/Z/H và horizon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trước tiên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Đánh đổi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xấu đi và khoản sau kỳ</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bỏ nghĩa vụ dời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Cải thiện một phần</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từng kịch bản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tiết kiệm lãi từ CCC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điều kiện</w:t>
            </w:r>
          </w:p>
        </w:tc>
      </w:tr>
    </w:tbl>
    <w:p>
      <w:pPr>
        <w:pStyle w:val="Caption"/>
        <w:jc w:val="center"/>
      </w:pPr>
      <w:r>
        <w:t>Bảng 2-121: Dữ liệu đầu ra của UC04.2</w:t>
      </w:r>
    </w:p>
    <w:p>
      <w:pPr>
        <w:spacing w:after="0" w:before="0" w:line="20" w:lineRule="exact"/>
      </w:pPr>
      <w:r>
        <w:rPr>
          <w:sz w:val="2"/>
        </w:rPr>
        <w:t xml:space="preserve"> </w:t>
      </w:r>
    </w:p>
    <w:p>
      <w:pPr>
        <w:pStyle w:val="Heading3"/>
      </w:pPr>
      <w:r>
        <w:t>2.10.6 Hỏi đáp kết quả mô phỏng qua Chat</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UC04.3</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Hỏi đáp kết quả mô phỏng qua Chat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Giải thích tác động và đánh đổi của phép thử trên đúng ba kịch bản.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Hỏi khi đang xem phép thử hoặc mở kết quả lịch sử.</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kết quả phép thử thuộc quyền và dữ kiện nguồn đầy đủ.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Hỏi phương án giảm thiếu bao nhiêu, còn thiếu ngày nào hoặc phát sinh nghĩa vụ gì.</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Gắn câu hỏi với đúng sim_run_id và nguồn; kiểm tra hiện tại/lịch sử.</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Cung cấp chỉ tiêu trước–sau, chi phí, ngày xấu đi và khoản ngoài kỳ.</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Giải thích bằng ngôn ngữ dễ hiểu, tách Base với hai kịch bản còn lại.</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Chặn số hoặc kết luận không có trong fact_registry trước khi hiển thị.</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Câu hỏi thay giả định</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Tạo phép thử mới khi tham số được xác nhận; không trả lời bằng phép tính tự phát của LLM.</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Hỏi tiết kiệm lãi từ giảm CCC</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Không tự suy; giải thích cần mô hình nợ và điều kiện trả trước chưa thuộc phiên bản hiện tại.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giải thích đúng phép thử; không trình bày giả định thành giao dịch đã thực hiện.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2-122: Đặc tả use case UC04.3</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Câu hỏi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Chat về phép thử</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thay tham số ngoài lượt tính</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Phương án có hết thiếu không?</w:t>
            </w:r>
          </w:p>
        </w:tc>
      </w:tr>
    </w:tbl>
    <w:p>
      <w:pPr>
        <w:pStyle w:val="Caption"/>
        <w:jc w:val="center"/>
      </w:pPr>
      <w:r>
        <w:t>Bảng 2-123: Dữ liệu đầu vào của UC04.3</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Diễn giải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 động, chi phí và giới hạn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dữ kiện mô phỏng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khẳng định giao dịch đã làm</w:t>
            </w:r>
          </w:p>
        </w:tc>
      </w:tr>
    </w:tbl>
    <w:p>
      <w:pPr>
        <w:pStyle w:val="Caption"/>
        <w:jc w:val="center"/>
      </w:pPr>
      <w:r>
        <w:t>Bảng 2-124: Dữ liệu đầu ra của UC04.3</w:t>
      </w:r>
    </w:p>
    <w:p>
      <w:pPr>
        <w:spacing w:after="0" w:before="0" w:line="20" w:lineRule="exact"/>
      </w:pPr>
      <w:r>
        <w:rPr>
          <w:sz w:val="2"/>
        </w:rPr>
        <w:t xml:space="preserve"> </w:t>
      </w:r>
    </w:p>
    <w:p>
      <w:pPr>
        <w:pStyle w:val="Heading3"/>
      </w:pPr>
      <w:r>
        <w:t>2.10.7 So sánh phép thử và hỏi đáp</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UC04.4</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So sánh phép thử và hỏi đáp</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phương án hiểu được trên cùng cơ sở so sánh.</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hai phép thử hoặc hỏi về kết quả.</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phép thử có cùng doanh nghiệp, nền, horizon, chính sách và bộ kịch bản.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Chọn phép thử trong danh sách đã lưu.</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tương thích; trình bảng số tiền, ngày, chi phí và giới hạn.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Giải thích đánh đổi từ dữ kiện đã xác minh, không tự tính lãi tiết kiệm.</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diễn giải và hiển thị; quyết định ngoài hệ thống thuộc chủ doanh nghiệp.</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Khác nền hoặc phiên bản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Không xếp hạng trực tiếp như phép so sánh tương đương; đề nghị chạy lại trên cùng nền.</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Hỏi gửi lệnh hoặc ký thỏa thuận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Giải thích chỉ mô phỏng, không có quyền thực thi.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Có so sánh nhất quán, không gộp số của các nền khác nhau.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2-125: Đặc tả use case UC04.4</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phép thử</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hai hoặc nhiều bản phù hợp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nền, chính sách, bộ kịch bản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trộn kỳ</w:t>
            </w:r>
          </w:p>
        </w:tc>
      </w:tr>
    </w:tbl>
    <w:p>
      <w:pPr>
        <w:pStyle w:val="Caption"/>
        <w:jc w:val="center"/>
      </w:pPr>
      <w:r>
        <w:t>Bảng 2-126: Dữ liệu đầu vào của UC04.4</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 sánh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 định và chỉ tiêu ngang hàng</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tương thích</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thích khác biệt quan trọng</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chọn chỉ theo tiền đỉnh</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Lỗi tương thích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Nêu nền khác nhau</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chạy lại cùng nền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xếp hạng trực tiếp</w:t>
            </w:r>
          </w:p>
        </w:tc>
      </w:tr>
    </w:tbl>
    <w:p>
      <w:pPr>
        <w:pStyle w:val="Caption"/>
        <w:jc w:val="center"/>
      </w:pPr>
      <w:r>
        <w:t>Bảng 2-127: Dữ liệu đầu ra của UC04.4</w:t>
      </w:r>
    </w:p>
    <w:p>
      <w:pPr>
        <w:spacing w:after="0" w:before="0" w:line="20" w:lineRule="exact"/>
      </w:pPr>
      <w:r>
        <w:rPr>
          <w:sz w:val="2"/>
        </w:rPr>
        <w:t xml:space="preserve"> </w:t>
      </w:r>
    </w:p>
    <w:p>
      <w:pPr>
        <w:pStyle w:val="Heading3"/>
      </w:pPr>
      <w:r>
        <w:t>2.10.8 Mô phỏng phần phương án nhận từ UC03</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UC04.5</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Mô phỏng phần phương án nhận từ UC03</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và Kế toán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Tiếp tục từ giải pháp sang phép thử mà không nhập lại thông tin nền hoặc đối tượng.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Chọn Thử phần nội bộ tại UC03.</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Phần chọn gồm O1/O3/O4 với nguồn và số dư đủ căn cứ.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Nhận source_match_run, các option_ids và phần đối tượng đã phân bổ.</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Đối chiếu nền UC01–UC02, chính sách, thời gian và phạm vi được hỗ trợ.</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Điền sẵn đối tượng, số tiền, ngày và phí; nêu rõ phần vay/đầu tư chưa được mô phỏng nếu có.</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Kiểm tra hoặc điều chỉnh giả định, xác nhận phần cần thiết rồi chạy.</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5</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Dùng cùng dịch vụ UC04.1; lưu liên kết kết quả về gói UC03.</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6</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Trả trước–sau và phần chưa đáp ứng, có nhãn tập con nếu chỉ thử một phần.</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Có O2/I0 trong phần chọn</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Chặn yêu cầu thử đầy đủ; chỉ chạy tập con được người dùng chọn rõ.</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Nền hoặc số dư đã thay đổi</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Yêu cầu cập nhật nguồn hoặc xem lịch sử; không dùng số dư mới với lịch cũ.</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Kết quả nhất quán với chạy trực tiếp cùng giả định; không báo thử toàn bộ khi phạm vi chỉ là tập con.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2-128: Đặc tả use case UC04.5</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Phương án UC03</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Các phần đã chọn có cấu trúc</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O1/O3/O4 hiện hỗ trợ</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Nhận tự động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giả định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trường dữ liệu cần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nếu liên quan</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thay chấp thuận đối tác</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nhãn giả định</w:t>
            </w:r>
          </w:p>
        </w:tc>
      </w:tr>
    </w:tbl>
    <w:p>
      <w:pPr>
        <w:pStyle w:val="Caption"/>
        <w:jc w:val="center"/>
      </w:pPr>
      <w:r>
        <w:t>Bảng 2-129: Dữ liệu đầu vào của UC04.5</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Phép thử nhận chuyển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giống chạy trực tiếp cùng tham số</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khi đạt</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liên kết UC03 và nền</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phần chưa mô phỏng</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Đầy đủ nội bộ / tập con</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gồm vay hoặc đầu tư</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Nhận biết rõ</w:t>
            </w:r>
          </w:p>
        </w:tc>
      </w:tr>
    </w:tbl>
    <w:p>
      <w:pPr>
        <w:pStyle w:val="Caption"/>
        <w:jc w:val="center"/>
      </w:pPr>
      <w:r>
        <w:t>Bảng 2-130: Dữ liệu đầu ra của UC04.5</w:t>
      </w:r>
    </w:p>
    <w:p>
      <w:pPr>
        <w:spacing w:after="0" w:before="0" w:line="20" w:lineRule="exact"/>
      </w:pPr>
      <w:r>
        <w:rPr>
          <w:sz w:val="2"/>
        </w:rPr>
        <w:t xml:space="preserve"> </w:t>
      </w:r>
    </w:p>
    <w:p>
      <w:pPr>
        <w:pStyle w:val="Heading3"/>
      </w:pPr>
      <w:r>
        <w:t>2.10.9 Soạn nháp hành động và phê duyệt ở giai đoạn mở rộng</w:t>
      </w:r>
    </w:p>
    <w:tbl>
      <w:tblPr>
        <w:tblW w:type="auto" w:w="0"/>
        <w:jc w:val="center"/>
        <w:tblLayout w:type="fixed"/>
        <w:tblLook w:firstColumn="1" w:firstRow="1" w:lastColumn="0" w:lastRow="0" w:noHBand="0" w:noVBand="1" w:val="04A0"/>
      </w:tblPr>
      <w:tblGrid>
        <w:gridCol w:w="1656"/>
        <w:gridCol w:w="1224"/>
        <w:gridCol w:w="1656"/>
        <w:gridCol w:w="4536"/>
      </w:tblGrid>
      <w:tr>
        <w:trPr>
          <w:tblHeader/>
        </w:trPr>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use case</w:t>
            </w:r>
          </w:p>
        </w:tc>
        <w:tc>
          <w:tcPr>
            <w:tcW w:type="dxa" w:w="122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UC04.6</w:t>
            </w:r>
          </w:p>
        </w:tc>
        <w:tc>
          <w:tcPr>
            <w:tcW w:type="dxa" w:w="16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Tên use case</w:t>
            </w:r>
          </w:p>
        </w:tc>
        <w:tc>
          <w:tcPr>
            <w:tcW w:type="dxa" w:w="45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keepNext/>
              <w:spacing w:before="40" w:after="80" w:line="240" w:lineRule="auto"/>
            </w:pPr>
            <w:r>
              <w:rPr>
                <w:b w:val="0"/>
                <w:color w:val="000000"/>
                <w:sz w:val="22"/>
              </w:rPr>
              <w:t>Soạn nháp hành động và phê duyệt ở giai đoạn mở rộng</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Tác nhân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quyết định ngoài hệ thống; Kế toán hỗ trợ thông tin.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Mô tả</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Xác định ranh giới chức năng tương lai mà không làm người dùng hiện tại phải qua quy trình duyệt nhiều bước.</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Sự kiện kích hoạt</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Chủ doanh nghiệp hỏi về việc triển khai phương án.</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Tiền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Phiên bản hiện tại chưa bật soạn/gửi hành động hoặc quy trình thực thi. Mã doanh nghiệp và quyền được kiểm tra phía máy chủ; không yêu cầu nhập mã kỹ thuật.</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chính</w:t>
              <w:br/>
              <w:t>(Thành công)</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04"/>
              <w:gridCol w:w="1512"/>
              <w:gridCol w:w="5256"/>
            </w:tblGrid>
            <w:tr>
              <w:trPr>
                <w:tblHeader/>
                <w:cantSplit/>
              </w:trPr>
              <w:tc>
                <w:tcPr>
                  <w:tcW w:type="dxa" w:w="504"/>
                  <w:tcBorders>
                    <w:top w:val="single" w:sz="4" w:color="000000"/>
                    <w:left w:val="single" w:sz="4" w:color="000000"/>
                    <w:bottom w:val="single" w:sz="4" w:color="000000"/>
                    <w:right w:val="single" w:sz="4" w:color="000000"/>
                  </w:tcBorders>
                </w:tcPr>
                <w:p>
                  <w:pPr>
                    <w:spacing w:after="60" w:before="40"/>
                  </w:pPr>
                  <w:r>
                    <w:rPr>
                      <w:b/>
                      <w:sz w:val="21"/>
                    </w:rPr>
                    <w:t>Bước</w:t>
                  </w:r>
                </w:p>
              </w:tc>
              <w:tc>
                <w:tcPr>
                  <w:tcW w:type="dxa" w:w="1512"/>
                  <w:tcBorders>
                    <w:top w:val="single" w:sz="4" w:color="000000"/>
                    <w:left w:val="single" w:sz="4" w:color="000000"/>
                    <w:bottom w:val="single" w:sz="4" w:color="000000"/>
                    <w:right w:val="single" w:sz="4" w:color="000000"/>
                  </w:tcBorders>
                </w:tcPr>
                <w:p>
                  <w:pPr>
                    <w:spacing w:after="60" w:before="40"/>
                  </w:pPr>
                  <w:r>
                    <w:rPr>
                      <w:b/>
                      <w:sz w:val="21"/>
                    </w:rPr>
                    <w:t>Thành phần</w:t>
                  </w:r>
                </w:p>
              </w:tc>
              <w:tc>
                <w:tcPr>
                  <w:tcW w:type="dxa" w:w="5256"/>
                  <w:tcBorders>
                    <w:top w:val="single" w:sz="4" w:color="000000"/>
                    <w:left w:val="single" w:sz="4" w:color="000000"/>
                    <w:bottom w:val="single" w:sz="4" w:color="000000"/>
                    <w:right w:val="single" w:sz="4" w:color="000000"/>
                  </w:tcBorders>
                </w:tcPr>
                <w:p>
                  <w:pPr>
                    <w:spacing w:after="60" w:before="40"/>
                  </w:pPr>
                  <w:r>
                    <w:rPr>
                      <w:b/>
                      <w:sz w:val="21"/>
                    </w:rPr>
                    <w:t>Hoạt động và kết quả chuyển giao</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1</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Người dùng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Xem kết quả và yêu cầu triển khai nếu cần.</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2</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Nêu rõ hiện chỉ hỗ trợ phân tích/mô phỏng; có thể xem hoặc xuất kết quả trong phạm vi được phép.</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3</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Hệ thống</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Không tạo lệnh gửi, chuyển tiền, sửa sổ, ký vay hoặc trạng thái đã phê duyệt giao dịch.</w:t>
                  </w:r>
                </w:p>
              </w:tc>
            </w:tr>
            <w:tr>
              <w:trPr>
                <w:cantSplit/>
              </w:trPr>
              <w:tc>
                <w:tcPr>
                  <w:tcW w:type="dxa" w:w="504"/>
                  <w:tcBorders>
                    <w:top w:val="single" w:sz="4" w:color="000000"/>
                    <w:left w:val="single" w:sz="4" w:color="000000"/>
                    <w:bottom w:val="single" w:sz="4" w:color="000000"/>
                    <w:right w:val="single" w:sz="4" w:color="000000"/>
                  </w:tcBorders>
                </w:tcPr>
                <w:p>
                  <w:pPr>
                    <w:spacing w:after="60" w:before="40"/>
                  </w:pPr>
                  <w:r>
                    <w:rPr>
                      <w:b w:val="0"/>
                      <w:sz w:val="21"/>
                    </w:rPr>
                    <w:t>4</w:t>
                  </w:r>
                </w:p>
              </w:tc>
              <w:tc>
                <w:tcPr>
                  <w:tcW w:type="dxa" w:w="1512"/>
                  <w:tcBorders>
                    <w:top w:val="single" w:sz="4" w:color="000000"/>
                    <w:left w:val="single" w:sz="4" w:color="000000"/>
                    <w:bottom w:val="single" w:sz="4" w:color="000000"/>
                    <w:right w:val="single" w:sz="4" w:color="000000"/>
                  </w:tcBorders>
                </w:tcPr>
                <w:p>
                  <w:pPr>
                    <w:spacing w:after="60" w:before="40"/>
                  </w:pPr>
                  <w:r>
                    <w:rPr>
                      <w:b w:val="0"/>
                      <w:sz w:val="21"/>
                    </w:rPr>
                    <w:t>Chủ doanh nghiệp</w:t>
                  </w:r>
                </w:p>
              </w:tc>
              <w:tc>
                <w:tcPr>
                  <w:tcW w:type="dxa" w:w="5256"/>
                  <w:tcBorders>
                    <w:top w:val="single" w:sz="4" w:color="000000"/>
                    <w:left w:val="single" w:sz="4" w:color="000000"/>
                    <w:bottom w:val="single" w:sz="4" w:color="000000"/>
                    <w:right w:val="single" w:sz="4" w:color="000000"/>
                  </w:tcBorders>
                </w:tcPr>
                <w:p>
                  <w:pPr>
                    <w:spacing w:after="60" w:before="40"/>
                  </w:pPr>
                  <w:r>
                    <w:rPr>
                      <w:b w:val="0"/>
                      <w:sz w:val="21"/>
                    </w:rPr>
                    <w:t>Tự quyết định và thực hiện ngoài ứng dụng theo quy trình của doanh nghiệp.</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Luồng sự kiện thay thế</w:t>
            </w:r>
          </w:p>
        </w:tc>
        <w:tc>
          <w:tcPr>
            <w:tcW w:type="dxa" w:w="7416"/>
            <w:gridSpan w:val="3"/>
            <w:tcBorders>
              <w:top w:val="single" w:sz="4" w:color="000000"/>
              <w:left w:val="single" w:sz="4" w:color="000000"/>
              <w:bottom w:val="single" w:sz="4" w:color="000000"/>
              <w:right w:val="single" w:sz="4" w:color="000000"/>
            </w:tcBorders>
            <w:shd w:val="clear" w:color="auto" w:fill="FFFFFF"/>
          </w:tcPr>
          <w:p/>
          <w:tbl>
            <w:tblPr>
              <w:tblW w:type="auto" w:w="0"/>
              <w:tblLayout w:type="fixed"/>
              <w:tblLook w:firstColumn="1" w:firstRow="1" w:lastColumn="0" w:lastRow="0" w:noHBand="0" w:noVBand="1" w:val="04A0"/>
            </w:tblPr>
            <w:tblGrid>
              <w:gridCol w:w="576"/>
              <w:gridCol w:w="1800"/>
              <w:gridCol w:w="4896"/>
            </w:tblGrid>
            <w:tr>
              <w:trPr>
                <w:tblHeader/>
                <w:cantSplit/>
              </w:trPr>
              <w:tc>
                <w:tcPr>
                  <w:tcW w:type="dxa" w:w="576"/>
                  <w:tcBorders>
                    <w:top w:val="single" w:sz="4" w:color="000000"/>
                    <w:left w:val="single" w:sz="4" w:color="000000"/>
                    <w:bottom w:val="single" w:sz="4" w:color="000000"/>
                    <w:right w:val="single" w:sz="4" w:color="000000"/>
                  </w:tcBorders>
                </w:tcPr>
                <w:p>
                  <w:pPr>
                    <w:spacing w:after="60" w:before="40"/>
                  </w:pPr>
                  <w:r>
                    <w:rPr>
                      <w:b/>
                      <w:sz w:val="21"/>
                    </w:rPr>
                    <w:t>Mã</w:t>
                  </w:r>
                </w:p>
              </w:tc>
              <w:tc>
                <w:tcPr>
                  <w:tcW w:type="dxa" w:w="1800"/>
                  <w:tcBorders>
                    <w:top w:val="single" w:sz="4" w:color="000000"/>
                    <w:left w:val="single" w:sz="4" w:color="000000"/>
                    <w:bottom w:val="single" w:sz="4" w:color="000000"/>
                    <w:right w:val="single" w:sz="4" w:color="000000"/>
                  </w:tcBorders>
                </w:tcPr>
                <w:p>
                  <w:pPr>
                    <w:spacing w:after="60" w:before="40"/>
                  </w:pPr>
                  <w:r>
                    <w:rPr>
                      <w:b/>
                      <w:sz w:val="21"/>
                    </w:rPr>
                    <w:t>Điều kiện</w:t>
                  </w:r>
                </w:p>
              </w:tc>
              <w:tc>
                <w:tcPr>
                  <w:tcW w:type="dxa" w:w="4896"/>
                  <w:tcBorders>
                    <w:top w:val="single" w:sz="4" w:color="000000"/>
                    <w:left w:val="single" w:sz="4" w:color="000000"/>
                    <w:bottom w:val="single" w:sz="4" w:color="000000"/>
                    <w:right w:val="single" w:sz="4" w:color="000000"/>
                  </w:tcBorders>
                </w:tcPr>
                <w:p>
                  <w:pPr>
                    <w:spacing w:after="60" w:before="40"/>
                  </w:pPr>
                  <w:r>
                    <w:rPr>
                      <w:b/>
                      <w:sz w:val="21"/>
                    </w:rPr>
                    <w:t>Xử lý và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A1</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Có yêu cầu gửi tự động qua Chat</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Từ chối thực thi; giữ khả năng giải thích kết quả.</w:t>
                  </w:r>
                </w:p>
              </w:tc>
            </w:tr>
            <w:tr>
              <w:trPr>
                <w:cantSplit/>
              </w:trPr>
              <w:tc>
                <w:tcPr>
                  <w:tcW w:type="dxa" w:w="576"/>
                  <w:tcBorders>
                    <w:top w:val="single" w:sz="4" w:color="000000"/>
                    <w:left w:val="single" w:sz="4" w:color="000000"/>
                    <w:bottom w:val="single" w:sz="4" w:color="000000"/>
                    <w:right w:val="single" w:sz="4" w:color="000000"/>
                  </w:tcBorders>
                </w:tcPr>
                <w:p>
                  <w:pPr>
                    <w:spacing w:after="60" w:before="40"/>
                  </w:pPr>
                  <w:r>
                    <w:rPr>
                      <w:b w:val="0"/>
                      <w:sz w:val="21"/>
                    </w:rPr>
                    <w:t>A2</w:t>
                  </w:r>
                </w:p>
              </w:tc>
              <w:tc>
                <w:tcPr>
                  <w:tcW w:type="dxa" w:w="1800"/>
                  <w:tcBorders>
                    <w:top w:val="single" w:sz="4" w:color="000000"/>
                    <w:left w:val="single" w:sz="4" w:color="000000"/>
                    <w:bottom w:val="single" w:sz="4" w:color="000000"/>
                    <w:right w:val="single" w:sz="4" w:color="000000"/>
                  </w:tcBorders>
                </w:tcPr>
                <w:p>
                  <w:pPr>
                    <w:spacing w:after="60" w:before="40"/>
                  </w:pPr>
                  <w:r>
                    <w:rPr>
                      <w:b w:val="0"/>
                      <w:sz w:val="21"/>
                    </w:rPr>
                    <w:t>Thiết kế mở rộng sau này</w:t>
                  </w:r>
                </w:p>
              </w:tc>
              <w:tc>
                <w:tcPr>
                  <w:tcW w:type="dxa" w:w="4896"/>
                  <w:tcBorders>
                    <w:top w:val="single" w:sz="4" w:color="000000"/>
                    <w:left w:val="single" w:sz="4" w:color="000000"/>
                    <w:bottom w:val="single" w:sz="4" w:color="000000"/>
                    <w:right w:val="single" w:sz="4" w:color="000000"/>
                  </w:tcBorders>
                </w:tcPr>
                <w:p>
                  <w:pPr>
                    <w:spacing w:after="60" w:before="40"/>
                  </w:pPr>
                  <w:r>
                    <w:rPr>
                      <w:b w:val="0"/>
                      <w:sz w:val="21"/>
                    </w:rPr>
                    <w:t>Phải có đặc tả riêng về thao tác, thẩm quyền và kiểm soát; không tự bổ sung vai trò người dùng mới.</w:t>
                  </w:r>
                </w:p>
              </w:tc>
            </w:tr>
          </w:tbl>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Hậu điều kiện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Người dùng hiểu đúng giới hạn; không phát sinh giao dịch hoặc phê duyệt thực thi. Khi thất bại, nêu lý do và phần cần bổ sung; không phát hành kết luận phụ thuộc và không tạo thêm lớp phân loại.</w:t>
            </w:r>
          </w:p>
        </w:tc>
      </w:tr>
      <w:tr>
        <w:trPr/>
        <w:tc>
          <w:tcPr>
            <w:tcW w:type="dxa" w:w="1656"/>
            <w:tcBorders>
              <w:top w:val="single" w:sz="4" w:color="000000"/>
              <w:left w:val="single" w:sz="4" w:color="000000"/>
              <w:bottom w:val="single" w:sz="4" w:color="000000"/>
              <w:right w:val="single" w:sz="4" w:color="000000"/>
            </w:tcBorders>
            <w:shd w:val="clear" w:color="auto" w:fill="E2EFD9"/>
          </w:tcPr>
          <w:p>
            <w:r>
              <w:rPr>
                <w:b/>
                <w:sz w:val="22"/>
              </w:rPr>
              <w:t>Quy tắc liên quan</w:t>
            </w:r>
          </w:p>
        </w:tc>
        <w:tc>
          <w:tcPr>
            <w:tcW w:type="dxa" w:w="7416"/>
            <w:gridSpan w:val="3"/>
            <w:tcBorders>
              <w:top w:val="single" w:sz="4" w:color="000000"/>
              <w:left w:val="single" w:sz="4" w:color="000000"/>
              <w:bottom w:val="single" w:sz="4" w:color="000000"/>
              <w:right w:val="single" w:sz="4" w:color="000000"/>
            </w:tcBorders>
            <w:shd w:val="clear" w:color="auto" w:fill="FFFFFF"/>
          </w:tcPr>
          <w:p>
            <w:r>
              <w:rPr>
                <w:b w:val="0"/>
                <w:sz w:val="22"/>
              </w:rPr>
              <w:t>Các quy tắc BR-04 trong phần nghiệp vụ tương ứng; kiểm soát dữ liệu, quyền và diễn giải tại Mục 3. Giới hạn: Không sửa dữ liệu kế toán hoặc thực hiện giao dịch.</w:t>
            </w:r>
          </w:p>
        </w:tc>
      </w:tr>
    </w:tbl>
    <w:p>
      <w:pPr>
        <w:spacing w:after="0" w:before="0" w:line="20" w:lineRule="exact"/>
      </w:pPr>
      <w:r>
        <w:rPr>
          <w:sz w:val="2"/>
        </w:rPr>
        <w:t xml:space="preserve"> </w:t>
      </w:r>
    </w:p>
    <w:p>
      <w:pPr>
        <w:pStyle w:val="Caption"/>
        <w:jc w:val="center"/>
      </w:pPr>
      <w:r>
        <w:t>Bảng 2-131: Đặc tả use case UC04.6</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dữ liệu</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hợp lệ</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Nhu cầu hành động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của chủ doanh nghiệp</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trong giai đoạn hiện tại</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Chưa bật thao tác bên ngoài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ghi nhận nhu cầu</w:t>
            </w:r>
          </w:p>
        </w:tc>
      </w:tr>
    </w:tbl>
    <w:p>
      <w:pPr>
        <w:pStyle w:val="Caption"/>
        <w:jc w:val="center"/>
      </w:pPr>
      <w:r>
        <w:t>Bảng 2-132: Dữ liệu đầu vào của UC04.6</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648"/>
        <w:gridCol w:w="1512"/>
        <w:gridCol w:w="1800"/>
        <w:gridCol w:w="936"/>
        <w:gridCol w:w="2448"/>
        <w:gridCol w:w="1728"/>
      </w:tblGrid>
      <w:tr>
        <w:trPr>
          <w:cantSplit/>
          <w:tblHeader/>
        </w:trPr>
        <w:tc>
          <w:tcPr>
            <w:tcW w:type="dxa" w:w="6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STT</w:t>
            </w:r>
          </w:p>
        </w:tc>
        <w:tc>
          <w:tcPr>
            <w:tcW w:type="dxa" w:w="15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Thành phần</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Mô tả</w:t>
            </w:r>
          </w:p>
        </w:tc>
        <w:tc>
          <w:tcPr>
            <w:tcW w:type="dxa" w:w="93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Bắt buộc?</w:t>
            </w:r>
          </w:p>
        </w:tc>
        <w:tc>
          <w:tcPr>
            <w:tcW w:type="dxa" w:w="2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Định dạng / miền giá trị</w:t>
            </w:r>
          </w:p>
        </w:tc>
        <w:tc>
          <w:tcPr>
            <w:tcW w:type="dxa" w:w="17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Ví dụ / cách hiển thị</w:t>
            </w:r>
          </w:p>
        </w:tc>
      </w:tr>
      <w:tr>
        <w:trPr>
          <w:cantSplit/>
        </w:trPr>
        <w:tc>
          <w:tcPr>
            <w:tcW w:type="dxa" w:w="6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15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chức năng</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Thông báo rõ chưa hỗ trợ</w:t>
            </w:r>
          </w:p>
        </w:tc>
        <w:tc>
          <w:tcPr>
            <w:tcW w:type="dxa" w:w="93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khi được hỏi</w:t>
            </w:r>
          </w:p>
        </w:tc>
        <w:tc>
          <w:tcPr>
            <w:tcW w:type="dxa" w:w="2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giao dịch hoặc trạng thái đã phê duyệt thực thi</w:t>
            </w:r>
          </w:p>
        </w:tc>
        <w:tc>
          <w:tcPr>
            <w:tcW w:type="dxa" w:w="17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Quyết định ngoài hệ thống</w:t>
            </w:r>
          </w:p>
        </w:tc>
      </w:tr>
    </w:tbl>
    <w:p>
      <w:pPr>
        <w:pStyle w:val="Caption"/>
        <w:jc w:val="center"/>
      </w:pPr>
      <w:r>
        <w:t>Bảng 2-133: Dữ liệu đầu ra của UC04.6</w:t>
      </w:r>
    </w:p>
    <w:p>
      <w:pPr>
        <w:spacing w:after="0" w:before="0" w:line="20" w:lineRule="exact"/>
      </w:pPr>
      <w:r>
        <w:rPr>
          <w:sz w:val="2"/>
        </w:rPr>
        <w:t xml:space="preserve"> </w:t>
      </w:r>
    </w:p>
    <w:p>
      <w:pPr>
        <w:pStyle w:val="Heading3"/>
      </w:pPr>
      <w:r>
        <w:t>2.10.10 Ba đòn bẩy và công thức biến đổi</w:t>
      </w:r>
    </w:p>
    <w:tbl>
      <w:tblPr>
        <w:tblW w:type="auto" w:w="0"/>
        <w:jc w:val="center"/>
        <w:tblLayout w:type="fixed"/>
        <w:tblLook w:firstColumn="1" w:firstRow="1" w:lastColumn="0" w:lastRow="0" w:noHBand="0" w:noVBand="1" w:val="04A0"/>
      </w:tblPr>
      <w:tblGrid>
        <w:gridCol w:w="1825"/>
        <w:gridCol w:w="4394"/>
        <w:gridCol w:w="2853"/>
      </w:tblGrid>
      <w:tr>
        <w:trPr>
          <w:cantSplit/>
          <w:tblHeader/>
        </w:trPr>
        <w:tc>
          <w:tcPr>
            <w:tcW w:type="dxa" w:w="182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Đòn bẩy</w:t>
            </w:r>
          </w:p>
        </w:tc>
        <w:tc>
          <w:tcPr>
            <w:tcW w:type="dxa" w:w="439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Biến đổi sự kiện</w:t>
            </w:r>
          </w:p>
        </w:tc>
        <w:tc>
          <w:tcPr>
            <w:tcW w:type="dxa" w:w="285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sớm/thu chậm AR</w:t>
            </w:r>
          </w:p>
        </w:tc>
        <w:tc>
          <w:tcPr>
            <w:tcW w:type="dxa" w:w="4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 = phần danh nghĩa; bỏ A khỏi lịch thu cũ, thêm A × (1 − d) tại ngày mới; giữ phần còn lại của hóa đơn.</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 không vượt số dư chưa phân bổ; d là chiết khấu phần chọn; ngày mới không nằm trước thời điểm phép thử.</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Giãn AP</w:t>
            </w:r>
          </w:p>
        </w:tc>
        <w:tc>
          <w:tcPr>
            <w:tcW w:type="dxa" w:w="4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Bỏ phần P khỏi ngày chi cũ, thêm P + phí tại ngày trả mới; giữ phần không giãn tại ngày cũ.</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Nêu giả định đồng ý; không tự thay điều khoản hiện hành; phí rõ cơ sở và thời điểm.</w:t>
            </w:r>
          </w:p>
        </w:tc>
      </w:tr>
      <w:tr>
        <w:trPr>
          <w:cantSplit/>
        </w:trPr>
        <w:tc>
          <w:tcPr>
            <w:tcW w:type="dxa" w:w="182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Bán tồn kho</w:t>
            </w:r>
          </w:p>
        </w:tc>
        <w:tc>
          <w:tcPr>
            <w:tcW w:type="dxa" w:w="439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BookSold = giá trị phần sở hữu được bán; Gross = số lượng bán × giá bán có căn cứ hoặc BookSold × recovery_rate; Net = Gross − chi phí tiền bán hàng.</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hàng khách sở hữu; không vượt số lượng khả dụng; không cộng sự kiện nếu đã có kế hoạch bán cùng phần hàng.</w:t>
            </w:r>
          </w:p>
        </w:tc>
      </w:tr>
    </w:tbl>
    <w:p>
      <w:pPr>
        <w:pStyle w:val="Caption"/>
        <w:jc w:val="center"/>
      </w:pPr>
      <w:r>
        <w:t>Bảng 2-134: Biến đổi dòng tiền UC04</w:t>
      </w:r>
    </w:p>
    <w:p>
      <w:pPr>
        <w:spacing w:after="0" w:before="0" w:line="20" w:lineRule="exact"/>
      </w:pPr>
      <w:r>
        <w:rPr>
          <w:sz w:val="2"/>
        </w:rPr>
        <w:t xml:space="preserve"> </w:t>
      </w:r>
    </w:p>
    <w:p>
      <w:r>
        <w:rPr>
          <w:b w:val="0"/>
        </w:rPr>
        <w:t>Chỉ cho dùng một cơ sở giá bán hiệu lực: giá theo đơn vị hoặc tỷ lệ thu hồi trên giá trị ghi sổ; không nhân cả hai. Chi phí bán hàng có thể là tỷ lệ doanh thu hoặc số cố định theo cấu hình được khai báo. Chênh lệch BookSold − Gross là lãi/lỗ giá trị, báo riêng; nếu giá bán cao hơn giá sổ sách có thể là số âm, không ép thành lỗ.</w:t>
      </w:r>
    </w:p>
    <w:p>
      <w:r>
        <w:rPr>
          <w:b w:val="0"/>
        </w:rPr>
        <w:t>Phương án thu sớm luôn dời từ lịch thu của từng kịch bản nguồn. Nếu ngày thu được cam kết độc lập với kịch bản, lưu cách áp dụng absolute_date; nếu rút sớm một số ngày, lưu shift_days và áp lên từng lịch nguồn. Conservative chỉ làm hiệu lực xấu hơn khi bộ giả định khai báo rõ; không âm thầm áp hai lần độ trễ.</w:t>
      </w:r>
    </w:p>
    <w:p>
      <w:pPr>
        <w:pStyle w:val="Heading3"/>
      </w:pPr>
      <w:r>
        <w:t>2.10.11 Chống đếm trùng và khoản ngoài kỳ</w:t>
      </w:r>
    </w:p>
    <w:p>
      <w:r>
        <w:rPr>
          <w:b w:val="0"/>
        </w:rPr>
        <w:t>Mỗi thay đổi liên kết source_event_id, object_id, phần danh nghĩa, phần còn lại, ngày cũ/mới và chi phí. Với nhiều thay đổi cùng đối tượng, bộ tính theo dõi tổng phần đã dùng và kiểm tra không vượt số dư. Hóa đơn được thu sớm không đồng thời tính tài trợ trên cùng phần. Lô được bán không đồng thời dùng phần đó để bảo đảm khoản nguồn khác.</w:t>
      </w:r>
    </w:p>
    <w:p>
      <w:r>
        <w:rPr>
          <w:b w:val="0"/>
        </w:rPr>
        <w:t>Sự kiện mới ngoài horizon được giữ trong tail_events với ngày, số tiền và loại nghĩa vụ. Dời AP sau ngày cuối kỳ có thể làm đường tiền trong kỳ tốt hơn, nhưng không phải giảm nghĩa vụ. Không tự kéo dài đường tiền với giả định các chi phí khác bằng 0; nếu muốn đánh giá giai đoạn dài hơn phải có lịch hoạt động tương ứng.</w:t>
      </w:r>
    </w:p>
    <w:p>
      <w:r>
        <w:rPr>
          <w:b w:val="0"/>
        </w:rPr>
        <w:t>Việc giảm giá trị sổ sách tồn kho không tự tạo dòng thu. Bán hàng tồn đã có kế hoạch phải thay phần kế hoạch cũ trước khi thêm thu mới; nếu không xác định được trùng thì chặn phép thử của phần đó và yêu cầu ánh xạ.</w:t>
      </w:r>
    </w:p>
    <w:p>
      <w:pPr>
        <w:pStyle w:val="Heading3"/>
      </w:pPr>
      <w:r>
        <w:t>2.10.12 So sánh và kết luận</w:t>
      </w:r>
    </w:p>
    <w:tbl>
      <w:tblPr>
        <w:tblW w:type="auto" w:w="0"/>
        <w:jc w:val="center"/>
        <w:tblLayout w:type="fixed"/>
        <w:tblLook w:firstColumn="1" w:firstRow="1" w:lastColumn="0" w:lastRow="0" w:noHBand="0" w:noVBand="1" w:val="04A0"/>
      </w:tblPr>
      <w:tblGrid>
        <w:gridCol w:w="2231"/>
        <w:gridCol w:w="6841"/>
      </w:tblGrid>
      <w:tr>
        <w:trPr>
          <w:cantSplit/>
          <w:tblHeader/>
        </w:trPr>
        <w:tc>
          <w:tcPr>
            <w:tcW w:type="dxa" w:w="223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Chỉ tiêu</w:t>
            </w:r>
          </w:p>
        </w:tc>
        <w:tc>
          <w:tcPr>
            <w:tcW w:type="dxa" w:w="684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Quy tắc</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DeltaNet_day</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Dòng thu/chi ròng của thay đổi tại ngày; gồm đảo lịch cũ, lịch mới và phí theo đúng dấu.</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CashAfter_day</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CashBase_day + lũy kế DeltaNet đến ngày, tính riêng cho mỗi kịch bản.</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sau phép thử</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lại FloorGap và TargetGap cùng L/Z/H nguồn; không tự hạ ngưỡng để làm thay đổi kết quả theo hướng thuận lợi thiếu căn cứ.</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GapDays / NegativeDays</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ngày Cash &lt; L / số ngày Cash &lt; 0, trước và sau; báo tách.</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WorseDays</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Các ngày CashAfter &lt; CashBefore; nêu ngày và số tiền, nhất là ngày trả bị dời.</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Cải thiện tiền ngày trọng yếu</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CashAfter − CashBefore tại ngày chọn; không tự bằng tiết kiệm chi phí.</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phí</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Chiết khấu, phí giãn, chi phí bán; không tự suy tiền lãi tiết kiệm từ CCC giảm.</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Cải thiện đầy đủ trong phạm vi đánh giá / cải thiện một phần / không cải thiện / xấu hơn; kèm điều kiện và nghĩa vụ ngoài kỳ.</w:t>
            </w:r>
          </w:p>
        </w:tc>
      </w:tr>
    </w:tbl>
    <w:p>
      <w:pPr>
        <w:pStyle w:val="Caption"/>
        <w:jc w:val="center"/>
      </w:pPr>
      <w:r>
        <w:t>Bảng 2-135: Chỉ tiêu trước–sau</w:t>
      </w:r>
    </w:p>
    <w:p>
      <w:pPr>
        <w:spacing w:after="0" w:before="0" w:line="20" w:lineRule="exact"/>
      </w:pPr>
      <w:r>
        <w:rPr>
          <w:sz w:val="2"/>
        </w:rPr>
        <w:t xml:space="preserve"> </w:t>
      </w:r>
    </w:p>
    <w:p>
      <w:r>
        <w:rPr>
          <w:b w:val="0"/>
        </w:rPr>
        <w:t>W lịch sử và CCC tại ngày chốt giữ nguyên khi mô phỏng sự kiện tương lai. Có thể xuất “vốn tương đương ngày DSO/DIO” nếu có công thức riêng và nhãn tham khảo, nhưng không thay thành CCC lịch sử mới. Chỉ tính lãi vay tiết kiệm khi có lịch dư nợ, lãi suất, điều kiện trả trước và phí thực sự được mô phỏng; phiên bản hiện tại không công bố số đó.</w:t>
      </w:r>
    </w:p>
    <w:p>
      <w:r>
        <w:rPr>
          <w:b w:val="0"/>
        </w:rPr>
        <w:t>Có thể tính trạng thái thiếu/thừa sau phép thử trên Base sau thay đổi và gán một ô mô phỏng với W nguồn, nhưng phải tách source_matrix_case và simulated_matrix_case; không sửa ô của kết quả đã phát hành. Hai kịch bản còn lại luôn báo độ nhạy. Không coi cải thiện trong Positive là đã xử lý thiếu trong Base.</w:t>
      </w:r>
    </w:p>
    <w:p>
      <w:pPr>
        <w:pStyle w:val="Heading3"/>
      </w:pPr>
      <w:r>
        <w:t>2.10.13 Đầu ra, kiểm soát và giới hạn</w:t>
      </w:r>
    </w:p>
    <w:tbl>
      <w:tblPr>
        <w:tblW w:type="auto" w:w="0"/>
        <w:jc w:val="center"/>
        <w:tblLayout w:type="fixed"/>
        <w:tblLook w:firstColumn="1" w:firstRow="1" w:lastColumn="0" w:lastRow="0" w:noHBand="0" w:noVBand="1" w:val="04A0"/>
      </w:tblPr>
      <w:tblGrid>
        <w:gridCol w:w="2231"/>
        <w:gridCol w:w="6841"/>
      </w:tblGrid>
      <w:tr>
        <w:trPr>
          <w:cantSplit/>
          <w:tblHeader/>
        </w:trPr>
        <w:tc>
          <w:tcPr>
            <w:tcW w:type="dxa" w:w="223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Phần</w:t>
            </w:r>
          </w:p>
        </w:tc>
        <w:tc>
          <w:tcPr>
            <w:tcW w:type="dxa" w:w="684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 và ý nghĩa</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meta</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sim_run_id, source_uc01_run, source_uc02_run, source_uc03_run nếu có; snapshot, policy/formula/schema versions; mode=simulation.</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assumptions</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và nguồn sự kiện; tỷ lệ/giá trị; ngày; giá/chiết khấu/phí; mức xác nhận và điều kiện giả định.</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scenario_results</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mã; before/after daily/weekly; min_cash, floor_gap, target_gap, gap_days, negative_days và worse_days.</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obligations và costs</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 ngoài kỳ, khoản chưa mô phỏng, chi phí tiền và chênh lệch giá sổ sách tách riêng.</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conclusion và evidence</w:t>
            </w:r>
          </w:p>
        </w:tc>
        <w:tc>
          <w:tcPr>
            <w:tcW w:type="dxa" w:w="684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 từng kịch bản, điều kiện còn thiếu, reconciliation, fact_registry và audit_ref.</w:t>
            </w:r>
          </w:p>
        </w:tc>
      </w:tr>
    </w:tbl>
    <w:p>
      <w:pPr>
        <w:pStyle w:val="Caption"/>
        <w:jc w:val="center"/>
      </w:pPr>
      <w:r>
        <w:t>Bảng 2-136: Đầu ra UC04</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có ba kịch bản nguồn; phép thử là một tập thay đổi trên cả ba, không giữ hệ kịch bản kỹ thuật bổ sung.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thay dữ liệu nguồn hoặc giả định ngầm; mọi thay đổi tạo kết quả mô phỏng có phiên bản.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Chống đếm trùng đến từng phần hóa đơn, số lượng lô và sự kiện.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kiện giả lập chưa được đối tác xác nhận phải có nhãn; không gọi là cam kết.</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ngoài kỳ giữ nguyên nghĩa vụ; không giải thích đã tiết kiệm toàn bộ khoản bị dời.</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giảm sàn tiền, đổi W lịch sử hoặc suy tiết kiệm lãi từ vốn tương đương.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 và đầu tư do UC03 gợi ý chưa thuộc phép thử dòng tiền hiện tại; không báo đã kiểm tra tác động của chúng.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BR-04-08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gửi thư, sửa sổ, giải ngân hoặc ký thỏa thuận; quyết định triển khai thuộc chủ doanh nghiệp ngoài ứng dụng.</w:t>
            </w:r>
          </w:p>
        </w:tc>
      </w:tr>
    </w:tbl>
    <w:p>
      <w:pPr>
        <w:pStyle w:val="Caption"/>
        <w:jc w:val="center"/>
      </w:pPr>
      <w:r>
        <w:t>Bảng 2-137: Quy tắc nghiệp vụ UC04</w:t>
      </w:r>
    </w:p>
    <w:p>
      <w:pPr>
        <w:spacing w:after="0" w:before="0" w:line="20" w:lineRule="exact"/>
      </w:pPr>
      <w:r>
        <w:rPr>
          <w:sz w:val="2"/>
        </w:rPr>
        <w:t xml:space="preserve"> </w:t>
      </w:r>
    </w:p>
    <w:p>
      <w:pPr>
        <w:pStyle w:val="Heading1"/>
        <w:pageBreakBefore/>
      </w:pPr>
      <w:r>
        <w:t>3 Các yêu cầu phi chức năng</w:t>
      </w:r>
    </w:p>
    <w:p>
      <w:pPr>
        <w:pStyle w:val="Heading2"/>
      </w:pPr>
      <w:r>
        <w:t>3.1 Giao diện người dùng</w:t>
      </w:r>
    </w:p>
    <w:p>
      <w:r>
        <w:rPr>
          <w:b w:val="0"/>
        </w:rPr>
        <w:t>Giao diện web phải rõ ràng trên máy tính và máy tính bảng từ 768 điểm ảnh. Thanh tiêu đề chỉ cần tên doanh nghiệp, ngày dữ liệu, trạng thái cập nhật và người dùng. Các tên kỹ thuật như snapshot, mã công thức và phiên bản không đặt thành bước bắt buộc; chúng nằm trong phần “Chi tiết tính toán”. Không tạo màn hình mới chỉ để mô tả một kiểm tra nội bộ.</w:t>
      </w:r>
    </w:p>
    <w:tbl>
      <w:tblPr>
        <w:tblW w:type="auto" w:w="0"/>
        <w:jc w:val="center"/>
        <w:tblLayout w:type="fixed"/>
        <w:tblLook w:firstColumn="1" w:firstRow="1" w:lastColumn="0" w:lastRow="0" w:noHBand="0" w:noVBand="1" w:val="04A0"/>
      </w:tblPr>
      <w:tblGrid>
        <w:gridCol w:w="1622"/>
        <w:gridCol w:w="4462"/>
        <w:gridCol w:w="2988"/>
      </w:tblGrid>
      <w:tr>
        <w:trPr>
          <w:cantSplit/>
          <w:tblHeader/>
        </w:trPr>
        <w:tc>
          <w:tcPr>
            <w:tcW w:type="dxa" w:w="162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Màn hình</w:t>
            </w:r>
          </w:p>
        </w:tc>
        <w:tc>
          <w:tcPr>
            <w:tcW w:type="dxa" w:w="446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 chính</w:t>
            </w:r>
          </w:p>
        </w:tc>
        <w:tc>
          <w:tcPr>
            <w:tcW w:type="dxa" w:w="298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Thao tác người dùng</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đã kết nối/tệp, ngày cập nhật, tình trạng sẵn sàng và danh sách cần bổ sung.</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 tải hoặc cập nhật; chỉ sửa các vấn đề; chủ doanh nghiệp xác nhận phần thuộc quyền.</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Chẩn đoán</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khoản mục và bốn chỉ số; mức W; khách hàng, lô, NCC nổi bật với số tiền và ngày.</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chi tiết, hỏi đáp, chuyển Dự báo hoặc Giải pháp.</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 báo</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mặc định; ba tab kịch bản; đường tiền và L/Z/H; ngày thiếu đầu, mức thiếu, yếu tố chính.</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Đổi tab; mở ngày/đợt; Xem giải pháp.</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Giải pháp</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luận và thứ tự nguồn đúng ô; số tiền ròng, thời gian, điều kiện và phần chưa đáp ứng.</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lý do; chọn nguồn được hỗ trợ để thử.</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Thử phương án</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điền sẵn; vài trường liên quan; bảng và đường tiền trước–sau.</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chỉnh, chạy, lưu, so sánh.</w:t>
            </w:r>
          </w:p>
        </w:tc>
      </w:tr>
      <w:tr>
        <w:trPr>
          <w:cantSplit/>
        </w:trPr>
        <w:tc>
          <w:tcPr>
            <w:tcW w:type="dxa" w:w="162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Chi tiết và chính sách</w:t>
            </w:r>
          </w:p>
        </w:tc>
        <w:tc>
          <w:tcPr>
            <w:tcW w:type="dxa" w:w="446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Bằng chứng, lịch sử, nguồn ngưỡng và đề xuất thay đổi; mở từ màn chính, không bắt buộc đi qua.</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 đề xuất; chủ doanh nghiệp xác nhận; xem lịch sử.</w:t>
            </w:r>
          </w:p>
        </w:tc>
      </w:tr>
    </w:tbl>
    <w:p>
      <w:pPr>
        <w:pStyle w:val="Caption"/>
        <w:jc w:val="center"/>
      </w:pPr>
      <w:r>
        <w:t>Bảng 3-1: Bố cục giao diện đơn giản</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yêu cầu chọn ô ma trận, công cụ hay thuật toán; hệ thống tự định tuyến.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Hiển thị kết luận trước, số tiền và thời gian ngay sau; tối đa một hành động chính cho mỗi kết quả tổng quan.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tiếng Việt dễ hiểu; hỗ trợ tiếng Anh cho trình diễn. Nhãn màu phải kèm chữ, không nhấp nháy; không chỉ dựa vào màu.</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tiền có đơn vị triệu/tỷ hoặc VND thống nhất; ngày dd/mm/yyyy; có thể xem giá trị gốc.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dữ liệu phải nêu trường, ảnh hưởng và cách bổ sung ngay tại chỗ; không chuyển qua chuỗi màn hình lỗi.</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các trường đã nhập khi lỗi; báo tiến trình với tác vụ dài; tránh yêu cầu xác nhận lặp.</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UX-07</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trạng thái phân loại thứ tư; dùng thông báo cần bổ sung tách khỏi kết luận kinh doanh.</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UX-08</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Tách kết quả hiện tại, lịch sử và mô phỏng bằng nhãn chữ; không dùng số mô phỏng như số thực.</w:t>
            </w:r>
          </w:p>
        </w:tc>
      </w:tr>
    </w:tbl>
    <w:p>
      <w:pPr>
        <w:pStyle w:val="Caption"/>
        <w:jc w:val="center"/>
      </w:pPr>
      <w:r>
        <w:t>Bảng 3-2: Yêu cầu trải nghiệm</w:t>
      </w:r>
    </w:p>
    <w:p>
      <w:pPr>
        <w:spacing w:after="0" w:before="0" w:line="20" w:lineRule="exact"/>
      </w:pPr>
      <w:r>
        <w:rPr>
          <w:sz w:val="2"/>
        </w:rPr>
        <w:t xml:space="preserve"> </w:t>
      </w:r>
    </w:p>
    <w:p>
      <w:pPr>
        <w:pStyle w:val="Heading2"/>
      </w:pPr>
      <w:r>
        <w:t>3.2 Thiết kế bảo mật</w:t>
      </w:r>
    </w:p>
    <w:p>
      <w:r>
        <w:rPr>
          <w:b w:val="0"/>
        </w:rPr>
        <w:t>Mọi đường đọc và ghi phải qua kiểm soát phía máy chủ, kể cả bằng chứng, tệp xuất và kết quả lịch sử. Chỉ có hai vai trò nghiệp vụ; các tài khoản dịch vụ kết nối và xử lý nền không xuất hiện như người dùng được phép quyết định chính sách. Bảo mật phải áp dụng đồng nhất cho Chat và màn hình.</w:t>
      </w:r>
    </w:p>
    <w:p>
      <w:pPr>
        <w:pStyle w:val="Heading3"/>
      </w:pPr>
      <w:r>
        <w:t>3.2.1 Xác thực, phiên và cách ly doanh nghiệp</w:t>
      </w:r>
    </w:p>
    <w:p>
      <w:r>
        <w:rPr>
          <w:b w:val="0"/>
        </w:rPr>
        <w:t>Máy chủ xác thực người dùng trước mọi yêu cầu; mã doanh nghiệp được chọn từ danh sách được cấp quyền của phiên, không lấy trực tiếp từ prompt, kết quả LLM hoặc tên tệp. Nếu URL mang firm_id, giá trị đó chỉ là tham chiếu phải đối chiếu phiên, không phải căn cứ cấp quyền. Mọi truy vấn, khóa cache, đối tượng tệp và bằng chứng đều chứa phạm vi doanh nghiệp.</w:t>
      </w:r>
    </w:p>
    <w:p>
      <w:r>
        <w:rPr>
          <w:b w:val="0"/>
        </w:rPr>
        <w:t>Phiên có thời hạn, kiểm soát đăng xuất và thu hồi; thay đổi quyền phải có hiệu lực ở yêu cầu tiếp theo. Không lưu khóa kết nối trong trình duyệt hoặc đoạn Chat. Thao tác xác nhận chính sách yêu cầu phiên hợp lệ và kiểm tra quyền tại thời điểm ghi, không dựa vào nút đang hiển thị.</w:t>
      </w:r>
    </w:p>
    <w:tbl>
      <w:tblPr>
        <w:tblW w:type="auto" w:w="0"/>
        <w:jc w:val="center"/>
        <w:tblLayout w:type="fixed"/>
        <w:tblLook w:firstColumn="1" w:firstRow="1" w:lastColumn="0" w:lastRow="0" w:noHBand="0" w:noVBand="1" w:val="04A0"/>
      </w:tblPr>
      <w:tblGrid>
        <w:gridCol w:w="4056"/>
        <w:gridCol w:w="2501"/>
        <w:gridCol w:w="2515"/>
      </w:tblGrid>
      <w:tr>
        <w:trPr>
          <w:cantSplit/>
          <w:tblHeader/>
        </w:trPr>
        <w:tc>
          <w:tcPr>
            <w:tcW w:type="dxa" w:w="40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Thao tác</w:t>
            </w:r>
          </w:p>
        </w:tc>
        <w:tc>
          <w:tcPr>
            <w:tcW w:type="dxa" w:w="250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Chủ doanh nghiệp</w:t>
            </w:r>
          </w:p>
        </w:tc>
        <w:tc>
          <w:tcPr>
            <w:tcW w:type="dxa" w:w="251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Kế toán</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số liệu và bằng chứng thuộc doanh nghiệp</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theo phạm vi được cấp</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Tải tệp, sửa ánh xạ, đối chiếu</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Thiết lập nguồn đọc và làm mới</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quyền kết nối</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Thực hiện theo quyền kết nối được giao</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Đề xuất Cash0, L, ngưỡng và cờ</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trạng thái đề xuất</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Cash0/chính sách/cờ chiến lược</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Xem giải pháp và tạo phép thử</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Thay thứ tự ưu tiên chính sách</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qua phiên bản mới</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đề xuất</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Gửi lệnh chuyển tiền/nhắc nợ/ký vay</w:t>
            </w:r>
          </w:p>
        </w:tc>
        <w:tc>
          <w:tcPr>
            <w:tcW w:type="dxa" w:w="250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chức năng</w:t>
            </w:r>
          </w:p>
        </w:tc>
        <w:tc>
          <w:tcPr>
            <w:tcW w:type="dxa" w:w="251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chức năng</w:t>
            </w:r>
          </w:p>
        </w:tc>
      </w:tr>
    </w:tbl>
    <w:p>
      <w:pPr>
        <w:pStyle w:val="Caption"/>
        <w:jc w:val="center"/>
      </w:pPr>
      <w:r>
        <w:t>Bảng 3-3: Ma trận quyền hai vai trò</w:t>
      </w:r>
    </w:p>
    <w:p>
      <w:pPr>
        <w:spacing w:after="0" w:before="0" w:line="20" w:lineRule="exact"/>
      </w:pPr>
      <w:r>
        <w:rPr>
          <w:sz w:val="2"/>
        </w:rPr>
        <w:t xml:space="preserve"> </w:t>
      </w:r>
    </w:p>
    <w:p>
      <w:pPr>
        <w:pStyle w:val="Heading3"/>
      </w:pPr>
      <w:r>
        <w:t>3.2.2 An toàn tệp, nguồn và lưu trữ</w:t>
      </w:r>
    </w:p>
    <w:p>
      <w:r>
        <w:rPr>
          <w:b w:val="0"/>
        </w:rPr>
        <w:t>Nguồn tệp phải kiểm tra phần mở rộng, loại nội dung thực, dung lượng, số dòng, độ sâu nén và nội dung không được phép. Không thực thi macro, liên kết ngoài, công thức hoặc mã trong tệp tải lên. Hệ thống trích xuất giá trị vào vùng cách ly, kiểm tra rồi mới công bố dữ liệu chuẩn. Khi xuất bảng, xử lý nội dung có thể trở thành công thức nguy hiểm trong phần mềm bảng tính.</w:t>
      </w:r>
    </w:p>
    <w:p>
      <w:r>
        <w:rPr>
          <w:b w:val="0"/>
        </w:rPr>
        <w:t>API và phần mềm kế toán sử dụng quyền đọc tối thiểu, bộ giới hạn nguồn được phép và thời gian chờ. Kiểm tra địa chỉ kết nối phía máy chủ để tránh truy cập tùy ý hệ thống nội bộ. Bí mật được quản lý riêng, mã hóa, xoay/thu hồi được, tách theo doanh nghiệp và môi trường. Không đưa chuỗi kết nối vào nhật ký hoặc lời giải thích.</w:t>
      </w:r>
    </w:p>
    <w:p>
      <w:r>
        <w:rPr>
          <w:b w:val="0"/>
        </w:rPr>
        <w:t>Truyền qua HTTPS; dữ liệu và bản sao lưu được mã hóa khi lưu. Tệp không có đường truy cập công khai lâu dài; tải xuống phải kiểm tra quyền lại hoặc dùng liên kết giới hạn thời gian và phạm vi. Sao lưu, khôi phục và xóa theo chính sách lưu giữ được thống nhất với doanh nghiệp; không tuyên bố thời hạn pháp lý cố định khi chưa xác định phạm vi triển khai.</w:t>
      </w:r>
    </w:p>
    <w:p>
      <w:pPr>
        <w:pStyle w:val="Heading3"/>
      </w:pPr>
      <w:r>
        <w:t>3.2.3 Giới hạn LLM và kiểm soát đầu ra</w:t>
      </w:r>
    </w:p>
    <w:p>
      <w:r>
        <w:rPr>
          <w:b w:val="0"/>
        </w:rPr>
        <w:t>LLM chỉ nhận gói dữ kiện tối thiểu của lần chạy được phép. Ghi chú hóa đơn, tên đối tác và nội dung tệp là dữ liệu không tin cậy, không được hiểu thành lệnh. Không cho LLM lấy dữ liệu doanh nghiệp khác, truy trực tiếp cơ sở dữ liệu, đổi ngưỡng hoặc sử dụng công cụ ngoài danh sách. Tách system instruction khỏi dữ kiện nguồn.</w:t>
      </w:r>
    </w:p>
    <w:p>
      <w:r>
        <w:rPr>
          <w:b w:val="0"/>
        </w:rPr>
        <w:t>Các số, ngày, tên đối tượng, tỷ lệ, đơn vị và khẳng định trạng thái trong bản thảo phải đối chiếu fact_registry của lần chạy. Chặn phát hành khi có số hoặc kết luận không có căn cứ; cho viết lại tối đa một lần, sau đó dùng mẫu câu tất định. Không truyền bản thảo chưa kiểm tra ra giao diện theo dạng streaming có thể lộ kết luận sai.</w:t>
      </w:r>
    </w:p>
    <w:p>
      <w:r>
        <w:rPr>
          <w:b w:val="0"/>
        </w:rPr>
        <w:t>Nhà cung cấp LLM là cấu hình có thể thay; việc dùng dữ liệu, lưu giữ và sử dụng cho huấn luyện phải được kiểm tra theo thỏa thuận triển khai. Hệ thống không gửi toàn bộ tệp gốc mặc định. Khi LLM lỗi hoặc bị tắt, các bộ tính và mẫu câu vẫn phải hoạt động.</w:t>
      </w:r>
    </w:p>
    <w:p>
      <w:pPr>
        <w:pStyle w:val="Heading3"/>
      </w:pPr>
      <w:r>
        <w:t>3.2.4 Ghi thay đổi, chống trùng và xử lý sự cố</w:t>
      </w:r>
    </w:p>
    <w:p>
      <w:r>
        <w:rPr>
          <w:b w:val="0"/>
        </w:rPr>
        <w:t>Các yêu cầu tạo kết quả dùng khóa chống trùng gắn người dùng, doanh nghiệp và nội dung chuẩn hóa. Cùng khóa khác nội dung bị từ chối. Lưu chính sách sử dụng kiểm tra phiên bản kỳ vọng để tránh ghi đè thay đổi đồng thời. Không cho phép client tự cung cấp xác nhận của chủ doanh nghiệp bằng một trường boolean chưa được kiểm chứng.</w:t>
      </w:r>
    </w:p>
    <w:p>
      <w:r>
        <w:rPr>
          <w:b w:val="0"/>
        </w:rPr>
        <w:t>Nhật ký chỉ ghi thêm, gồm người thực hiện, vai trò, dữ liệu nguồn, công cụ, chính sách, thay đổi trước/sau, kết quả kiểm tra và lý do chặn. Loại bí mật và dữ liệu cá nhân không cần thiết khỏi log. Không ghi được bản ghi audit bắt buộc thì không phát hành kết quả mới; kết quả xác nhận trước vẫn có thể xem dưới nhãn lịch sử.</w:t>
      </w:r>
    </w:p>
    <w:p>
      <w:r>
        <w:rPr>
          <w:b w:val="0"/>
        </w:rPr>
        <w:t>Cần kiểm thử truy cập chéo doanh nghiệp, chéo vai trò, đoán run_id/evidence_id, prompt injection, tệp độc hại, lặp yêu cầu, nguồn mất kết nối và rò rỉ qua lỗi. Thông báo lỗi không trả stack trace hoặc số liệu nhạy cảm. Khi nghi có sự cố, thu hồi phiên/khóa liên quan, khóa đường truy cập bị ảnh hưởng và giữ bằng chứng theo quy trình vận hành.</w:t>
      </w:r>
    </w:p>
    <w:p>
      <w:pPr>
        <w:pStyle w:val="Heading2"/>
      </w:pPr>
      <w:r>
        <w:t>3.3 Ràng buộc và kiến trúc thực hiện</w:t>
      </w:r>
    </w:p>
    <w:p>
      <w:r>
        <w:rPr>
          <w:b w:val="0"/>
        </w:rPr>
        <w:t>Các bộ tính dùng chung lược đồ chuẩn cho mọi nguồn. Số tiền dùng Decimal hoặc kiểu thập phân tương đương; không tính từ giá trị đã làm tròn. Ngày trao đổi theo ISO 8601; ngày nghiệp vụ theo UTC+7; thời gian nhật ký theo UTC. Cùng source hash, tham số, phiên bản công thức và chính sách phải tái lập được kết quả số.</w:t>
      </w:r>
    </w:p>
    <w:p>
      <w:r>
        <w:rPr>
          <w:b w:val="0"/>
        </w:rPr>
        <w:t>Kiến trúc có thể triển khai dạng ứng dụng mô-đun để giảm chi phí vận hành: giao diện; API kiểm soát; bộ điều phối; các mô-đun UC01–UC04; kho dữ liệu và chính sách; tác vụ nền; adapter LLM. Không yêu cầu chia nhiều dịch vụ riêng chỉ để đáp ứng sơ đồ. Phần nguồn và kiểm tra có thể xử lý nền; người dùng không bị đưa qua các bước kỹ thuật.</w:t>
      </w:r>
    </w:p>
    <w:p>
      <w:pPr>
        <w:keepNext/>
        <w:pageBreakBefore/>
        <w:jc w:val="center"/>
      </w:pPr>
      <w:r>
        <w:drawing>
          <wp:inline xmlns:a="http://schemas.openxmlformats.org/drawingml/2006/main" xmlns:pic="http://schemas.openxmlformats.org/drawingml/2006/picture">
            <wp:extent cx="5742432" cy="4274922"/>
            <wp:docPr id="13" name="Picture 13" descr="Kiến trúc hỗ trợ hai vai trò, sáu ô và ba kịch bản"/>
            <wp:cNvGraphicFramePr>
              <a:graphicFrameLocks noChangeAspect="1"/>
            </wp:cNvGraphicFramePr>
            <a:graphic>
              <a:graphicData uri="http://schemas.openxmlformats.org/drawingml/2006/picture">
                <pic:pic>
                  <pic:nvPicPr>
                    <pic:cNvPr id="0" name="13_arch.png"/>
                    <pic:cNvPicPr/>
                  </pic:nvPicPr>
                  <pic:blipFill>
                    <a:blip r:embed="rId23"/>
                    <a:stretch>
                      <a:fillRect/>
                    </a:stretch>
                  </pic:blipFill>
                  <pic:spPr>
                    <a:xfrm>
                      <a:off x="0" y="0"/>
                      <a:ext cx="5742432" cy="4274922"/>
                    </a:xfrm>
                    <a:prstGeom prst="rect"/>
                  </pic:spPr>
                </pic:pic>
              </a:graphicData>
            </a:graphic>
          </wp:inline>
        </w:drawing>
      </w:r>
    </w:p>
    <w:p>
      <w:pPr>
        <w:pStyle w:val="Caption"/>
        <w:jc w:val="center"/>
      </w:pPr>
      <w:r>
        <w:t>Hình 3-1: Kiến trúc hỗ trợ hai vai trò, sáu ô và ba kịch bản</w:t>
      </w:r>
    </w:p>
    <w:p>
      <w:pPr>
        <w:pStyle w:val="Heading2"/>
      </w:pPr>
      <w:r>
        <w:t>3.4 Độ tin cậy và trạng thái kết quả</w:t>
      </w:r>
    </w:p>
    <w:tbl>
      <w:tblPr>
        <w:tblW w:type="auto" w:w="0"/>
        <w:jc w:val="center"/>
        <w:tblLayout w:type="fixed"/>
        <w:tblLook w:firstColumn="1" w:firstRow="1" w:lastColumn="0" w:lastRow="0" w:noHBand="0" w:noVBand="1" w:val="04A0"/>
      </w:tblPr>
      <w:tblGrid>
        <w:gridCol w:w="1487"/>
        <w:gridCol w:w="3718"/>
        <w:gridCol w:w="3867"/>
      </w:tblGrid>
      <w:tr>
        <w:trPr>
          <w:cantSplit/>
          <w:tblHeader/>
        </w:trPr>
        <w:tc>
          <w:tcPr>
            <w:tcW w:type="dxa" w:w="148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Trạng thái lần chạy</w:t>
            </w:r>
          </w:p>
        </w:tc>
        <w:tc>
          <w:tcPr>
            <w:tcW w:type="dxa" w:w="371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Ý nghĩa</w:t>
            </w:r>
          </w:p>
        </w:tc>
        <w:tc>
          <w:tcPr>
            <w:tcW w:type="dxa" w:w="386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Hành vi giao diện</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ok</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Đủ đầu vào, chính sách và kiểm tra phát hành.</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Hiển thị kết quả kèm kỳ, nguồn và giới hạn dự báo.</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provisional</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giả định khai báo, nhưng không thiếu dữ liệu bắt buộc cho kết luận đang phát hành.</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Nhãn tạm tính và giả định ngay cạnh kết quả.</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missing_data</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trường hoặc chính sách bắt buộc.</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Yêu cầu bổ sung; không phát hành phân loại phụ thuộc.</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invalid_data</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 mâu thuẫn hoặc không đạt kiểm tra.</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Nêu lỗi cụ thể; không tự sửa số để chạy tiếp.</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rejected</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Quyền hoặc yêu cầu không hợp lệ.</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trả số liệu không được phép.</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failed</w:t>
            </w:r>
          </w:p>
        </w:tc>
        <w:tc>
          <w:tcPr>
            <w:tcW w:type="dxa" w:w="371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Lỗi công cụ, timeout hoặc audit.</w:t>
            </w:r>
          </w:p>
        </w:tc>
        <w:tc>
          <w:tcPr>
            <w:tcW w:type="dxa" w:w="386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số giả; cho thử lại phù hợp.</w:t>
            </w:r>
          </w:p>
        </w:tc>
      </w:tr>
    </w:tbl>
    <w:p>
      <w:pPr>
        <w:pStyle w:val="Caption"/>
        <w:jc w:val="center"/>
      </w:pPr>
      <w:r>
        <w:t>Bảng 3-4: Trạng thái xử lý tách khỏi lớp nghiệp vụ</w:t>
      </w:r>
    </w:p>
    <w:p>
      <w:pPr>
        <w:spacing w:after="0" w:before="0" w:line="20" w:lineRule="exact"/>
      </w:pPr>
      <w:r>
        <w:rPr>
          <w:sz w:val="2"/>
        </w:rPr>
        <w:t xml:space="preserve"> </w:t>
      </w:r>
    </w:p>
    <w:p>
      <w:r>
        <w:rPr>
          <w:b w:val="0"/>
        </w:rPr>
        <w:t>Các trạng thái này là trạng thái kỹ thuật/chất lượng, không phải ô ma trận hoặc nhóm doanh nghiệp. Đối tượng classification chỉ xuất khi có kết quả hợp lệ. Một giá trị chưa tính được có reason_code; không thay bằng 0 và không dùng giá trị phân loại bổ sung. Số dư 0 được xác nhận từ nguồn đầy đủ là giá trị hợp lệ.</w:t>
      </w:r>
    </w:p>
    <w:tbl>
      <w:tblPr>
        <w:tblW w:type="auto" w:w="0"/>
        <w:jc w:val="center"/>
        <w:tblLayout w:type="fixed"/>
        <w:tblLook w:firstColumn="1" w:firstRow="1" w:lastColumn="0" w:lastRow="0" w:noHBand="0" w:noVBand="1" w:val="04A0"/>
      </w:tblPr>
      <w:tblGrid>
        <w:gridCol w:w="1555"/>
        <w:gridCol w:w="7517"/>
      </w:tblGrid>
      <w:tr>
        <w:trPr>
          <w:cantSplit/>
          <w:tblHeader/>
        </w:trPr>
        <w:tc>
          <w:tcPr>
            <w:tcW w:type="dxa" w:w="1555"/>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751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bắt buộc</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REL-01</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UC01: tổng đối tác bằng số dư; các nhóm tuổi nợ kể cả phần thiếu hạn khớp; hàng sở hữu và phần loại trừ đối chiếu được; CCC khớp các thành phần chưa làm tròn.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REL-02</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UC02: tiền cuối − Cash0 bằng tổng thu − chi; tổng ngày khớp tuần; nguồn đối chiếu trong kỳ/ngoài kỳ/chưa lập lịch; không trùng kế hoạch và hóa đơn.</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REL-03</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UC03: tổng phần phân bổ không vượt nguồn; nhóm đúng thứ tự; ngày có tiền được kiểm tra; phần còn thiếu và nghĩa vụ về sau không bị che.</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REL-04</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UC04: tổng thay đổi khớp sự kiện đảo/thêm; số dư sau bằng nền cộng tác động; chi phí và khoản ngoài kỳ không mất; lịch sử không thay.</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REL-05</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Sai lệch tiền vượt 1 VND phải chặn phần phụ thuộc; sai lệch ngày chỉ số đối chiếu độc lập đến 0,1 ngày sau làm tròn. Đối soát số học đạt không chứng minh dự báo đúng.</w:t>
            </w:r>
          </w:p>
        </w:tc>
      </w:tr>
      <w:tr>
        <w:trPr>
          <w:cantSplit/>
        </w:trPr>
        <w:tc>
          <w:tcPr>
            <w:tcW w:type="dxa" w:w="1555"/>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REL-06</w:t>
            </w:r>
          </w:p>
        </w:tc>
        <w:tc>
          <w:tcPr>
            <w:tcW w:type="dxa" w:w="751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Kiểm thử tính lặp lại và tách môi trường; không kết hợp các kết quả khác snapshot hoặc phiên bản như cùng nền.</w:t>
            </w:r>
          </w:p>
        </w:tc>
      </w:tr>
    </w:tbl>
    <w:p>
      <w:pPr>
        <w:pStyle w:val="Caption"/>
        <w:jc w:val="center"/>
      </w:pPr>
      <w:r>
        <w:t>Bảng 3-5: Đối soát bắt buộc</w:t>
      </w:r>
    </w:p>
    <w:p>
      <w:pPr>
        <w:spacing w:after="0" w:before="0" w:line="20" w:lineRule="exact"/>
      </w:pPr>
      <w:r>
        <w:rPr>
          <w:sz w:val="2"/>
        </w:rPr>
        <w:t xml:space="preserve"> </w:t>
      </w:r>
    </w:p>
    <w:p>
      <w:pPr>
        <w:pStyle w:val="Heading2"/>
      </w:pPr>
      <w:r>
        <w:t>3.5 Hiệu năng</w:t>
      </w:r>
    </w:p>
    <w:tbl>
      <w:tblPr>
        <w:tblW w:type="auto" w:w="0"/>
        <w:jc w:val="center"/>
        <w:tblLayout w:type="fixed"/>
        <w:tblLook w:firstColumn="1" w:firstRow="1" w:lastColumn="0" w:lastRow="0" w:noHBand="0" w:noVBand="1" w:val="04A0"/>
      </w:tblPr>
      <w:tblGrid>
        <w:gridCol w:w="1960"/>
        <w:gridCol w:w="3448"/>
        <w:gridCol w:w="3664"/>
      </w:tblGrid>
      <w:tr>
        <w:trPr>
          <w:cantSplit/>
          <w:tblHeader/>
        </w:trPr>
        <w:tc>
          <w:tcPr>
            <w:tcW w:type="dxa" w:w="196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Chức năng</w:t>
            </w:r>
          </w:p>
        </w:tc>
        <w:tc>
          <w:tcPr>
            <w:tcW w:type="dxa" w:w="344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Mục tiêu nghiệm thu</w:t>
            </w:r>
          </w:p>
        </w:tc>
        <w:tc>
          <w:tcPr>
            <w:tcW w:type="dxa" w:w="366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đo</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Dashboard chẩn đoán</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quá 3 giây cho tính toán và dữ liệu.</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Dưới 10.000 hóa đơn; công bố cấu hình máy và cache.</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Dự báo ba kịch bản</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p95 không quá 3 giây.</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10.000 sự kiện, tối đa 91 ngày, máy tham chiếu 4 CPU/8 GB; không gồm sinh diễn giải LLM.</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Chat có kiểm soát</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p95 không quá 20 giây; ngắt ở 30 giây và trả trạng thái phù hợp.</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Đo riêng truy xuất, tính, LLM và kiểm soát.</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Thử phương án</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Mục tiêu phản hồi trong 3 giây cho bộ tính cùng quy mô.</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kịch bản; đối tượng đã được kiểm tra; đo thực tế trước nghiệm thu.</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Tải và trích xuất dữ liệu</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Chạy nền nếu vượt thời gian tương tác; có tiến trình và giữ trạng thái.</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Giới hạn dung lượng/dòng theo cấu hình được kiểm thử.</w:t>
            </w:r>
          </w:p>
        </w:tc>
      </w:tr>
      <w:tr>
        <w:trPr>
          <w:cantSplit/>
        </w:trPr>
        <w:tc>
          <w:tcPr>
            <w:tcW w:type="dxa" w:w="196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Đồng thời</w:t>
            </w:r>
          </w:p>
        </w:tc>
        <w:tc>
          <w:tcPr>
            <w:tcW w:type="dxa" w:w="344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Mục tiêu thí điểm ít nhất 50 phiên người dùng.</w:t>
            </w:r>
          </w:p>
        </w:tc>
        <w:tc>
          <w:tcPr>
            <w:tcW w:type="dxa" w:w="366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bỏ qua kiểm tra quyền hoặc audit để đạt tốc độ.</w:t>
            </w:r>
          </w:p>
        </w:tc>
      </w:tr>
    </w:tbl>
    <w:p>
      <w:pPr>
        <w:pStyle w:val="Caption"/>
        <w:jc w:val="center"/>
      </w:pPr>
      <w:r>
        <w:t>Bảng 3-6: Mục tiêu hiệu năng cần đo</w:t>
      </w:r>
    </w:p>
    <w:p>
      <w:pPr>
        <w:spacing w:after="0" w:before="0" w:line="20" w:lineRule="exact"/>
      </w:pPr>
      <w:r>
        <w:rPr>
          <w:sz w:val="2"/>
        </w:rPr>
        <w:t xml:space="preserve"> </w:t>
      </w:r>
    </w:p>
    <w:p>
      <w:r>
        <w:rPr>
          <w:b w:val="0"/>
        </w:rPr>
        <w:t>Các chỉ tiêu là mục tiêu kiểm thử, không phải số đo đã đạt. Thời gian cập nhật phụ thuộc nguồn; phải hiển thị độ tươi thật. Không yêu cầu chủ doanh nghiệp bấm nhiều lần vì tác vụ đang chạy; nút trạng thái và chống trùng phải ngăn tạo nhiều lần tính giống nhau.</w:t>
      </w:r>
    </w:p>
    <w:p>
      <w:pPr>
        <w:pStyle w:val="Heading2"/>
      </w:pPr>
      <w:r>
        <w:t>3.6 Nhật ký và hỗ trợ vận hành</w:t>
      </w:r>
    </w:p>
    <w:p>
      <w:r>
        <w:rPr>
          <w:b w:val="0"/>
        </w:rPr>
        <w:t>Mỗi run lưu request_id, user_id/role, firm_id, ngày chốt, nguồn, source_hash, task, tham số chuẩn, schema/formula/policy/matrix/priority/catalogue versions phù hợp, kịch bản, đối soát, audit_ref và chế độ diễn giải. UC04 lưu cha và từng thay đổi; UC03 lưu lý do loại và phân bổ. Không đưa bí mật, toàn bộ nội dung chứng từ hoặc prompt nhạy cảm vào log mặc định.</w:t>
      </w:r>
    </w:p>
    <w:p>
      <w:r>
        <w:rPr>
          <w:b w:val="0"/>
        </w:rPr>
        <w:t>Truy được từ câu diễn giải đến fact_id, từ fact đến formula_id và source_record_id, từ đó đến tệp hoặc bản ghi nguồn đúng quyền. Người dùng mở lịch sử thấy ngày và nhãn lịch sử; không tự coi số cũ là hiện tại. Các bộ kiểm tra và thay đổi chính sách phải có lịch sử để giải thích tại sao cùng doanh nghiệp có kết quả khác sau cập nhật.</w:t>
      </w:r>
    </w:p>
    <w:p>
      <w:pPr>
        <w:pStyle w:val="Heading2"/>
      </w:pPr>
      <w:r>
        <w:t>3.7 Công cụ, API và hợp đồng dữ liệu</w:t>
      </w:r>
    </w:p>
    <w:tbl>
      <w:tblPr>
        <w:tblW w:type="auto" w:w="0"/>
        <w:jc w:val="center"/>
        <w:tblLayout w:type="fixed"/>
        <w:tblLook w:firstColumn="1" w:firstRow="1" w:lastColumn="0" w:lastRow="0" w:noHBand="0" w:noVBand="1" w:val="04A0"/>
      </w:tblPr>
      <w:tblGrid>
        <w:gridCol w:w="2231"/>
        <w:gridCol w:w="3312"/>
        <w:gridCol w:w="3529"/>
      </w:tblGrid>
      <w:tr>
        <w:trPr>
          <w:cantSplit/>
          <w:tblHeader/>
        </w:trPr>
        <w:tc>
          <w:tcPr>
            <w:tcW w:type="dxa" w:w="223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cụ LLM</w:t>
            </w:r>
          </w:p>
        </w:tc>
        <w:tc>
          <w:tcPr>
            <w:tcW w:type="dxa" w:w="331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Tham số được phép</w:t>
            </w:r>
          </w:p>
        </w:tc>
        <w:tc>
          <w:tcPr>
            <w:tcW w:type="dxa" w:w="352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Máy chủ tự xác định</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diagnose_working_capital</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chốt/kỳ, trọng tâm, ngôn ngữ.</w:t>
            </w:r>
          </w:p>
        </w:tc>
        <w:tc>
          <w:tcPr>
            <w:tcW w:type="dxa" w:w="352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 nguồn, ngưỡng, quyền và phiên bản.</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forecast_cash</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chốt, số tuần 1–13, scenario thuộc ba mã, ngôn ngữ.</w:t>
            </w:r>
          </w:p>
        </w:tc>
        <w:tc>
          <w:tcPr>
            <w:tcW w:type="dxa" w:w="352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 L/Z/H, chính sách, nguồn và bộ giả định.</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match_liquidity_options</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Phạm vi nhu cầu hoặc source_run_id, ngôn ngữ.</w:t>
            </w:r>
          </w:p>
        </w:tc>
        <w:tc>
          <w:tcPr>
            <w:tcW w:type="dxa" w:w="352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 TH, sáu ô, thứ tự ưu tiên và điều kiện sản phẩm; không nhận nhóm nguồn do LLM gán.</w:t>
            </w:r>
          </w:p>
        </w:tc>
      </w:tr>
      <w:tr>
        <w:trPr>
          <w:cantSplit/>
        </w:trPr>
        <w:tc>
          <w:tcPr>
            <w:tcW w:type="dxa" w:w="223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simulate_scenario</w:t>
            </w:r>
          </w:p>
        </w:tc>
        <w:tc>
          <w:tcPr>
            <w:tcW w:type="dxa" w:w="331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nền, đối tượng, phần số tiền, ngày/độ dời, chiết khấu/phí/giá hoặc tỷ lệ thu hồi, ngôn ngữ.</w:t>
            </w:r>
          </w:p>
        </w:tc>
        <w:tc>
          <w:tcPr>
            <w:tcW w:type="dxa" w:w="352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 nguồn, ngưỡng, ba kịch bản và xác nhận quyền của chủ doanh nghiệp.</w:t>
            </w:r>
          </w:p>
        </w:tc>
      </w:tr>
    </w:tbl>
    <w:p>
      <w:pPr>
        <w:pStyle w:val="Caption"/>
        <w:jc w:val="center"/>
      </w:pPr>
      <w:r>
        <w:t>Bảng 3-7: Danh sách công cụ có kiểm soát</w:t>
      </w:r>
    </w:p>
    <w:p>
      <w:pPr>
        <w:spacing w:after="0" w:before="0" w:line="20" w:lineRule="exact"/>
      </w:pPr>
      <w:r>
        <w:rPr>
          <w:sz w:val="2"/>
        </w:rPr>
        <w:t xml:space="preserve"> </w:t>
      </w:r>
    </w:p>
    <w:p>
      <w:r>
        <w:rPr>
          <w:b w:val="0"/>
        </w:rPr>
        <w:t>Công cụ match_liquidity_options cho phép mở Giải pháp trực tiếp qua Chat; đây là hợp đồng bổ sung của phiên bản 2.2. Các công cụ chỉ được đọc dữ liệu được phép và lưu kết quả phân tích/mô phỏng. Không công cụ nào có quyền gửi lệnh ra ngân hàng hoặc sửa sổ. Tham số ngoài schema bị từ chối; LLM không được ghi chính sách.</w:t>
      </w:r>
    </w:p>
    <w:tbl>
      <w:tblPr>
        <w:tblW w:type="auto" w:w="0"/>
        <w:jc w:val="center"/>
        <w:tblLayout w:type="fixed"/>
        <w:tblLook w:firstColumn="1" w:firstRow="1" w:lastColumn="0" w:lastRow="0" w:noHBand="0" w:noVBand="1" w:val="04A0"/>
      </w:tblPr>
      <w:tblGrid>
        <w:gridCol w:w="4056"/>
        <w:gridCol w:w="5016"/>
      </w:tblGrid>
      <w:tr>
        <w:trPr>
          <w:cantSplit/>
          <w:tblHeader/>
        </w:trPr>
        <w:tc>
          <w:tcPr>
            <w:tcW w:type="dxa" w:w="40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Phương thức và đường dẫn</w:t>
            </w:r>
          </w:p>
        </w:tc>
        <w:tc>
          <w:tcPr>
            <w:tcW w:type="dxa" w:w="501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Chức năng và kiểm soát</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/api/v1/data/imports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Tiếp nhận tệp an toàn; trả job_id; không công bố nguồn khi chưa kiểm tra.</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/api/v1/data/imports/{job_id}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Tiến trình, vấn đề và trạng thái dữ liệu; kiểm tra quyền đối tượng.</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/api/v1/connections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Tạo cấu hình nguồn API có quyền đọc; loại nguồn khai báo rõ.</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/api/v1/connections/{id}/sync</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Làm mới có chống trùng; không bắt cập nhật trước mọi câu hỏi.</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/api/v1/data/status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dữ liệu, độ tươi, vấn đề cần bổ sung; không lộ bí mật.</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/api/v1/tv1/diagnoses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UC01; cùng bộ tính cho Chat và màn hình.</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/api/v1/tv1/diagnoses/{run_id}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Đọc kết quả và nhãn lịch sử.</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/api/v1/tv2/forecasts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UC02; ba mã kịch bản và cùng bộ giả định.</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/api/v1/tv2/forecasts/{run_id}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Đọc ba đường tiền và bằng chứng.</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/api/v1/tv3/matches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UC03 trực tiếp; máy chủ tự giải quyết kết quả nền.</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/api/v1/tv3/matches/{run_id}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Đọc đề xuất, nguồn bị loại và phần còn thiếu.</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/api/v1/tv4/simulations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UC04; tạo phép thử trên ba kịch bản.</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/api/v1/tv4/simulations/compare</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 sánh cùng nền; đăng ký route tĩnh trước route có sim_run_id.</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/api/v1/tv4/simulations/{sim_run_id}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Đọc phép thử và phạm vi chưa mô phỏng.</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GET /api/v1/runs/{run_id}/evidence/{evidence_id}</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Bằng chứng phân trang; 50 dòng mặc định, tối đa 200; kiểm tra enterprise/run/evidence cùng quyền.</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/api/v1/policies/proposals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 hoặc chủ doanh nghiệp tạo đề xuất; chưa có hiệu lực.</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POST /api/v1/policies/{proposal_id}/confirm</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chủ doanh nghiệp xác nhận, dùng expected_version, reason và effective_date.</w:t>
            </w:r>
          </w:p>
        </w:tc>
      </w:tr>
      <w:tr>
        <w:trPr>
          <w:cantSplit/>
        </w:trPr>
        <w:tc>
          <w:tcPr>
            <w:tcW w:type="dxa" w:w="40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PUT /api/v1/master-flags</w:t>
            </w:r>
          </w:p>
        </w:tc>
        <w:tc>
          <w:tcPr>
            <w:tcW w:type="dxa" w:w="501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Đề xuất/xác nhận cờ theo đúng quyền, lưu nguồn và người xác nhận.</w:t>
            </w:r>
          </w:p>
        </w:tc>
      </w:tr>
    </w:tbl>
    <w:p>
      <w:pPr>
        <w:pStyle w:val="Caption"/>
        <w:jc w:val="center"/>
      </w:pPr>
      <w:r>
        <w:t>Bảng 3-8: API mục tiêu phiên bản 2.2</w:t>
      </w:r>
    </w:p>
    <w:p>
      <w:pPr>
        <w:spacing w:after="0" w:before="0" w:line="20" w:lineRule="exact"/>
      </w:pPr>
      <w:r>
        <w:rPr>
          <w:sz w:val="2"/>
        </w:rPr>
        <w:t xml:space="preserve"> </w:t>
      </w:r>
    </w:p>
    <w:p>
      <w:r>
        <w:rPr>
          <w:b w:val="0"/>
        </w:rPr>
        <w:t>Các yêu cầu POST tạo phân tích, mô phỏng và đề xuất phải có Idempotency-Key. API nhận run_id từ client chỉ sau khi kiểm tra thuộc doanh nghiệp được cấp quyền. UI không phải truyền tham số doanh nghiệp như căn cứ xác thực. Không giữ endpoint tạo yêu cầu gap như một bước người dùng bắt buộc trước khi mở UC03.</w:t>
      </w:r>
    </w:p>
    <w:tbl>
      <w:tblPr>
        <w:tblW w:type="auto" w:w="0"/>
        <w:jc w:val="center"/>
        <w:tblLayout w:type="fixed"/>
        <w:tblLook w:firstColumn="1" w:firstRow="1" w:lastColumn="0" w:lastRow="0" w:noHBand="0" w:noVBand="1" w:val="04A0"/>
      </w:tblPr>
      <w:tblGrid>
        <w:gridCol w:w="3786"/>
        <w:gridCol w:w="5286"/>
      </w:tblGrid>
      <w:tr>
        <w:trPr>
          <w:cantSplit/>
          <w:tblHeader/>
        </w:trPr>
        <w:tc>
          <w:tcPr>
            <w:tcW w:type="dxa" w:w="378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 / HTTP</w:t>
            </w:r>
          </w:p>
        </w:tc>
        <w:tc>
          <w:tcPr>
            <w:tcW w:type="dxa" w:w="528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Hành vi</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403 UNAUTHORIZED_SCOPE</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trả dữ liệu doanh nghiệp hoặc đối tượng không được phép.</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422 INVALID_REQUEST</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Nêu trường và điều kiện; giữ phần nhập hợp lệ trên UI.</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422 UNSUPPORTED_SCENARIO</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chối mã ngoài base/conservative/positive; không tự đổi sang Base.</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409 VERSION_CONFLICT / STALE_SOURCE</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ghép phiên bản; cho tải lại hoặc xem lịch sử.</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200 với status=missing_data/invalid_data</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Trả vấn đề và phạm vi phần tính được; không coi HTTP thành công là phân loại đã đạt.</w:t>
            </w:r>
          </w:p>
        </w:tc>
      </w:tr>
      <w:tr>
        <w:trPr>
          <w:cantSplit/>
        </w:trPr>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503 TOOL_TIMEOUT / AUDIT_WRITE_FAILED</w:t>
            </w:r>
          </w:p>
        </w:tc>
        <w:tc>
          <w:tcPr>
            <w:tcW w:type="dxa" w:w="52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phát hành số liệu giả hoặc bản thảo chưa kiểm soát.</w:t>
            </w:r>
          </w:p>
        </w:tc>
      </w:tr>
    </w:tbl>
    <w:p>
      <w:pPr>
        <w:pStyle w:val="Caption"/>
        <w:jc w:val="center"/>
      </w:pPr>
      <w:r>
        <w:t>Bảng 3-9: Mã lỗi và ứng xử</w:t>
      </w:r>
    </w:p>
    <w:p>
      <w:pPr>
        <w:spacing w:after="0" w:before="0" w:line="20" w:lineRule="exact"/>
      </w:pPr>
      <w:r>
        <w:rPr>
          <w:sz w:val="2"/>
        </w:rPr>
        <w:t xml:space="preserve"> </w:t>
      </w:r>
    </w:p>
    <w:p>
      <w:r>
        <w:rPr>
          <w:b w:val="0"/>
        </w:rPr>
        <w:t>Envelope chung gồm meta, status, issues[], data, evidence[], fact_registry và audit_ref. meta phải có schema_version, formula_version, policy_version và source versions. issues có code, field, row/source_ref, ảnh hưởng và hướng bổ sung. Các giá trị số dùng số thập phân dạng chuỗi hoặc kiểu decimal theo schema; tỷ lệ quy định rõ dạng thập phân.</w:t>
      </w:r>
    </w:p>
    <w:tbl>
      <w:tblPr>
        <w:tblW w:type="auto" w:w="0"/>
        <w:jc w:val="center"/>
        <w:tblLayout w:type="fixed"/>
        <w:tblLook w:firstColumn="1" w:firstRow="1" w:lastColumn="0" w:lastRow="0" w:noHBand="0" w:noVBand="1" w:val="04A0"/>
      </w:tblPr>
      <w:tblGrid>
        <w:gridCol w:w="2028"/>
        <w:gridCol w:w="7044"/>
      </w:tblGrid>
      <w:tr>
        <w:trPr>
          <w:cantSplit/>
          <w:tblHeader/>
        </w:trPr>
        <w:tc>
          <w:tcPr>
            <w:tcW w:type="dxa" w:w="20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Đối tượng</w:t>
            </w:r>
          </w:p>
        </w:tc>
        <w:tc>
          <w:tcPr>
            <w:tcW w:type="dxa" w:w="70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Các trường có ràng buộc</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classification khi hợp lệ</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wc_class: W0/W1/W2; cash_state: TH01/TH02; matrix_case: M1/M2/M3/M4/M5/M6; scenario: base/conservative/positive; matrix_version bắt buộc.</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chưa đủ dữ liệu</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đối tượng classification tương ứng; trả status và issues. Không dùng một mã lớp khác hoặc ép vào W0/TH02.</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Fact</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fact_id, formula_id, raw_value, display_value, unit, as_of, scenario, evidence_ids, data_status.</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Event</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event_id, enterprise scope, source_record_id, object_id, type, direction, amount, date, scenario, certainty, replaces_event_id nếu có.</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Policy</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version, method, model_profile=FOB, inputs và nguồn, effective_date, confirmed_by, confirmed_at.</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Match</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priority_groups, eligible_sources, excluded_sources/reasons, package_events, remaining_gap_by_day, supported_simulation_scope.</w:t>
            </w:r>
          </w:p>
        </w:tc>
      </w:tr>
      <w:tr>
        <w:trPr>
          <w:cantSplit/>
        </w:trPr>
        <w:tc>
          <w:tcPr>
            <w:tcW w:type="dxa" w:w="20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Simulation</w:t>
            </w:r>
          </w:p>
        </w:tc>
        <w:tc>
          <w:tcPr>
            <w:tcW w:type="dxa" w:w="70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parent runs, changes[], results ba kịch bản, costs, tail_events, conclusion và reconciliation.</w:t>
            </w:r>
          </w:p>
        </w:tc>
      </w:tr>
    </w:tbl>
    <w:p>
      <w:pPr>
        <w:pStyle w:val="Caption"/>
        <w:jc w:val="center"/>
      </w:pPr>
      <w:r>
        <w:t>Bảng 3-10: Ràng buộc hợp đồng đầu ra</w:t>
      </w:r>
    </w:p>
    <w:p>
      <w:pPr>
        <w:spacing w:after="0" w:before="0" w:line="20" w:lineRule="exact"/>
      </w:pPr>
      <w:r>
        <w:rPr>
          <w:sz w:val="2"/>
        </w:rPr>
        <w:t xml:space="preserve"> </w:t>
      </w:r>
    </w:p>
    <w:p>
      <w:pPr>
        <w:pStyle w:val="Heading3"/>
      </w:pPr>
      <w:r>
        <w:t>3.7.1 Từ điển dữ liệu chuẩn hóa</w:t>
      </w:r>
    </w:p>
    <w:p>
      <w:r>
        <w:rPr>
          <w:b w:val="0"/>
        </w:rPr>
        <w:t>Các nhóm dưới đây là hợp đồng dữ liệu nội bộ, không phải các màn hình mà chủ doanh nghiệp phải điền. Bộ tiếp nhận ánh xạ từ tên cột của phần mềm kế toán hoặc Excel sang các trường này. Trường bắt buộc được xác định theo tác vụ; một trường chưa có không được tự chuyển thành giá trị 0 hoặc một kết luận nghiệp vụ.</w:t>
      </w:r>
    </w:p>
    <w:tbl>
      <w:tblPr>
        <w:tblW w:type="auto" w:w="0"/>
        <w:jc w:val="center"/>
        <w:tblLayout w:type="fixed"/>
        <w:tblLook w:firstColumn="1" w:firstRow="1" w:lastColumn="0" w:lastRow="0" w:noHBand="0" w:noVBand="1" w:val="04A0"/>
      </w:tblPr>
      <w:tblGrid>
        <w:gridCol w:w="1440"/>
        <w:gridCol w:w="2376"/>
        <w:gridCol w:w="1800"/>
        <w:gridCol w:w="3456"/>
      </w:tblGrid>
      <w:tr>
        <w:trPr>
          <w:cantSplit/>
          <w:tblHeader/>
        </w:trPr>
        <w:tc>
          <w:tcPr>
            <w:tcW w:type="dxa" w:w="144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Đối tượng</w:t>
            </w:r>
          </w:p>
        </w:tc>
        <w:tc>
          <w:tcPr>
            <w:tcW w:type="dxa" w:w="237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Kiểu / bắt buộc</w:t>
            </w:r>
          </w:p>
        </w:tc>
        <w:tc>
          <w:tcPr>
            <w:tcW w:type="dxa" w:w="34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tra và sử dụng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firm_id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Chuỗi; máy chủ</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Định danh theo quyền phiên; có ở mọi bản ghi và truy vấn.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business_model</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 xác nhận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từ tên doanh nghiệp hoặc điều kiện giao hàng riêng lẻ.</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Doanh nghiệp</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currency / timezone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VND / UTC+7</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Quy đổi ngoại tệ nếu có phải có tỷ giá, ngày và nguồn; chưa có thì không tự cộng.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tài chính</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period_start / period_end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bắt buộc UC01</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 tính cả hai đầu, không mặc định năm 365 ngày.</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tài chính</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revenue_vnd / cogs_vnd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bắt buộc chỉ số</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kỳ; cơ sở thuế và giảm trừ rõ ràng; mẫu số không dương không tạo chỉ số.</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Kỳ tài chính</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current_assets_vnd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bắt buộc trọng yếu</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cùng ngày chốt; proxy chỉ khi có chính sách được xác nhận và nhãn tạm tính.</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dữ liệu</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snapshot_id / hash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Chuỗi; tự sinh</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định nền tái lập; không nhận từ LLM làm căn cứ cấp quyền.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dữ liệu</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as_of / source_batches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danh sách mã</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chốt nhất quán; lưu bảng nguồn và thời điểm đọc thành công.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Bộ dữ liệu</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coverage / issues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Cấu trúc trạng thái</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Tách theo khoản mục, ngày và tác vụ; hướng dẫn bổ sung tập trung.</w:t>
            </w:r>
          </w:p>
        </w:tc>
      </w:tr>
    </w:tbl>
    <w:p>
      <w:pPr>
        <w:pStyle w:val="Caption"/>
        <w:jc w:val="center"/>
      </w:pPr>
      <w:r>
        <w:t>Bảng 3-11: Trường hồ sơ, kỳ và bộ dữ liệu</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440"/>
        <w:gridCol w:w="2376"/>
        <w:gridCol w:w="1800"/>
        <w:gridCol w:w="3456"/>
      </w:tblGrid>
      <w:tr>
        <w:trPr>
          <w:cantSplit/>
          <w:tblHeader/>
        </w:trPr>
        <w:tc>
          <w:tcPr>
            <w:tcW w:type="dxa" w:w="144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Đối tượng</w:t>
            </w:r>
          </w:p>
        </w:tc>
        <w:tc>
          <w:tcPr>
            <w:tcW w:type="dxa" w:w="237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Kiểu / bắt buộc</w:t>
            </w:r>
          </w:p>
        </w:tc>
        <w:tc>
          <w:tcPr>
            <w:tcW w:type="dxa" w:w="34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tra và sử dụng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tác</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party_id / party_type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Chuỗi / customer hoặc supplier</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chỉ nối theo tên; mã số thuế nếu có hỗ trợ đối chiếu nhưng không công bố không cần thiết.</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tác</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relationship_start / invoice_months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 số đếm</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nhãn mới/thường xuyên/vãng lai trên cửa sổ lịch sử đã khai báo.</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tác</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strategic / essential / exclusive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Có/không/chưa xác nhận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Cờ nghiệp vụ do chủ doanh nghiệp xác nhận; phần chưa rõ là chất lượng trường, không phải lớp kết quả doanh nghiệp.</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tác</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extension_allowed / evidence_ref</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kiện và nguồn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suy từ loại hàng rằng NCC đã đồng ý gia hạn.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invoice_id / party_id / order_id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bắt buộc</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invoice_id duy nhất trong phạm vi doanh nghiệp và hệ thống nguồn.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issue_date / due_date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hạn: nhóm chưa đủ lịch, không tự cho là chưa trễ.</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amount / tax / currency</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và mã</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danh nghĩa, thuế và cơ sở hạch toán rõ ràng; tiền đồng nhất trước tổng hợp.</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residual_amount_vnd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tại ngày chốt</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giá trị sau giảm trừ trừ phần thanh toán đã phân bổ; không dùng số dư hiện tại cho ngày lịch sử.</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Thanh toán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payment_id / invoice_id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nguồn và liên kết</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lần thanh toán phân bổ nhiều hóa đơn phải có bảng phần tiền; tổng phần không vượt tiền nguồn.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Thanh toán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paid_date / allocated_amount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Decimal</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độ trễ tách khỏi tuổi nợ còn mở; chỉ lấy sự kiện đến ngày chốt.</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Điều chỉnh</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credit_note / disputed_amount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và căn cứ</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loại nghiệp vụ; không ép toàn bộ dòng âm thành dữ liệu sai.</w:t>
            </w:r>
          </w:p>
        </w:tc>
      </w:tr>
    </w:tbl>
    <w:p>
      <w:pPr>
        <w:pStyle w:val="Caption"/>
        <w:jc w:val="center"/>
      </w:pPr>
      <w:r>
        <w:t>Bảng 3-12: Trường đối tác hóa đơn thanh toán</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1440"/>
        <w:gridCol w:w="2376"/>
        <w:gridCol w:w="1800"/>
        <w:gridCol w:w="3456"/>
      </w:tblGrid>
      <w:tr>
        <w:trPr>
          <w:cantSplit/>
          <w:tblHeader/>
        </w:trPr>
        <w:tc>
          <w:tcPr>
            <w:tcW w:type="dxa" w:w="144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Đối tượng</w:t>
            </w:r>
          </w:p>
        </w:tc>
        <w:tc>
          <w:tcPr>
            <w:tcW w:type="dxa" w:w="237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Trường</w:t>
            </w:r>
          </w:p>
        </w:tc>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Kiểu / bắt buộc</w:t>
            </w:r>
          </w:p>
        </w:tc>
        <w:tc>
          <w:tcPr>
            <w:tcW w:type="dxa" w:w="345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tra và sử dụng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lot_id / order_id / inventory_type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và loại</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Nguyên phụ liệu, dở dang, thành phẩm, hàng hóa hoặc hàng khách sở hữu.</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qty / available_qty / unit</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và đơn vị</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cộng đơn vị khác nhau; khả dụng xét phần dành cho đơn và đã phân bổ.</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unit_cost / book_value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Nếu WIP dùng giá trị hạch toán đã xác nhận, không tự suy từ tên hoặc chi phí ước tính thiếu nguồn.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stock_start_date / date_basis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cách đo</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nhập, ngày bắt đầu công đoạn hoặc mốc được xác nhận; thiếu mốc không tự gán ngày chốt.</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owner / pledge / restrictions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Cờ và bằng chứng</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Hàng khách sở hữu loại khỏi INV và nguồn bán; cầm cố chưa xác nhận không là tài sản chắc dùng.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 công đoạn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cancelled_order / demand_evidence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Trạng thái và nguồn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chỉ dựa tên có chữ hủy; cần xác nhận để kết luận hàng đơn hủy.</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Bán hàng tồn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sale_qty / price / recovery_rate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theo cơ sở chọn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một cơ sở giá hiệu lực; có ngày thu và chi phí tiền bán.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cash_balance / restricted_cash</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Decimal đã đối chiếu</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Cash0 chỉ gồm tiền được sử dụng; hạn mức chưa rút không cộng vào.</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 lịch sử</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date / in / out / category</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 Decimal</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Đủ bao phủ lịch ngày; chuyển nội bộ không đếm hai lần.</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hoạch</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plan_id / event_date / obligation</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ngày, loại</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Lương, thuế, điện, vận tải, mua hàng, trả nợ và khoản khác có căn cứ.</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Sự kiện chuẩn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event_id / source_record_id</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nội bộ / nguồn</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Liên kết duy nhất; phương án không làm mất nguồn cũ.</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Sự kiện chuẩn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direction / amount / date</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hoặc chi; Decimal; ngày</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Dấu và loại rõ ràng; nguồn ngoài kỳ giữ trong bucket riêng.</w:t>
            </w:r>
          </w:p>
        </w:tc>
      </w:tr>
      <w:tr>
        <w:trPr>
          <w:cantSplit/>
        </w:trPr>
        <w:tc>
          <w:tcPr>
            <w:tcW w:type="dxa" w:w="14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Sự kiện chuẩn</w:t>
            </w:r>
          </w:p>
        </w:tc>
        <w:tc>
          <w:tcPr>
            <w:tcW w:type="dxa" w:w="23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certainty / scenario / replaces</w:t>
            </w:r>
          </w:p>
        </w:tc>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Độ xác nhận, ba mã, mã thay</w:t>
            </w:r>
          </w:p>
        </w:tc>
        <w:tc>
          <w:tcPr>
            <w:tcW w:type="dxa" w:w="345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nguồn trùng giữa kế hoạch, hóa đơn và mô phỏng.</w:t>
            </w:r>
          </w:p>
        </w:tc>
      </w:tr>
    </w:tbl>
    <w:p>
      <w:pPr>
        <w:pStyle w:val="Caption"/>
        <w:jc w:val="center"/>
      </w:pPr>
      <w:r>
        <w:t>Bảng 3-13: Trường tồn kho tiền và sự kiện</w:t>
      </w:r>
    </w:p>
    <w:p>
      <w:pPr>
        <w:spacing w:after="0" w:before="0" w:line="20" w:lineRule="exact"/>
      </w:pPr>
      <w:r>
        <w:rPr>
          <w:sz w:val="2"/>
        </w:rPr>
        <w:t xml:space="preserve"> </w:t>
      </w:r>
    </w:p>
    <w:p>
      <w:pPr>
        <w:pStyle w:val="Heading3"/>
      </w:pPr>
      <w:r>
        <w:t>3.7.2 Vòng đời bản ghi và xử lý thiếu thông tin</w:t>
      </w:r>
    </w:p>
    <w:tbl>
      <w:tblPr>
        <w:tblW w:type="auto" w:w="0"/>
        <w:jc w:val="center"/>
        <w:tblLayout w:type="fixed"/>
        <w:tblLook w:firstColumn="1" w:firstRow="1" w:lastColumn="0" w:lastRow="0" w:noHBand="0" w:noVBand="1" w:val="04A0"/>
      </w:tblPr>
      <w:tblGrid>
        <w:gridCol w:w="1800"/>
        <w:gridCol w:w="3384"/>
        <w:gridCol w:w="3888"/>
      </w:tblGrid>
      <w:tr>
        <w:trPr>
          <w:cantSplit/>
          <w:tblHeader/>
        </w:trPr>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Giai đoạn</w:t>
            </w:r>
          </w:p>
        </w:tc>
        <w:tc>
          <w:tcPr>
            <w:tcW w:type="dxa" w:w="338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chuyển</w:t>
            </w:r>
          </w:p>
        </w:tc>
        <w:tc>
          <w:tcPr>
            <w:tcW w:type="dxa" w:w="388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giữ lại</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Tiếp nhận</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được phép và tệp qua kiểm tra an toàn.</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gốc riêng tư, batch_id và thời điểm.</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Trích xuất và ánh xạ</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nhận dạng bảng, cột, đơn vị và kỳ.</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Giá trị gốc, giá trị chuẩn và quy tắc ánh xạ.</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chiếu</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và sự kiện khớp; vấn đề bắt buộc đã xử lý.</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lỗi theo dòng và bằng chứng người xác nhận.</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Khóa nền</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và phạm vi đủ; chính sách dùng cho tác vụ có hiệu lực.</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snapshot_id/hash và phiên bản; không sửa tại chỗ.</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Phân tích / mô phỏng</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quyền và input schema hợp lệ.</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run_id và quan hệ cha, tham số hiệu lực, kiểm tra.</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Phát hành</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học, nội dung và audit đều đạt.</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kiện, văn bản đã kiểm soát, trạng thái và bằng chứng.</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Lịch sử</w:t>
            </w:r>
          </w:p>
        </w:tc>
        <w:tc>
          <w:tcPr>
            <w:tcW w:type="dxa" w:w="338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dữ liệu hoặc chính sách mới.</w:t>
            </w:r>
          </w:p>
        </w:tc>
        <w:tc>
          <w:tcPr>
            <w:tcW w:type="dxa" w:w="38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Bản cũ vẫn đọc theo quyền với nhãn lịch sử, không trình như hiện tại.</w:t>
            </w:r>
          </w:p>
        </w:tc>
      </w:tr>
    </w:tbl>
    <w:p>
      <w:pPr>
        <w:pStyle w:val="Caption"/>
        <w:jc w:val="center"/>
      </w:pPr>
      <w:r>
        <w:t>Bảng 3-14: Vòng đời dữ liệu và kết quả</w:t>
      </w:r>
    </w:p>
    <w:p>
      <w:pPr>
        <w:spacing w:after="0" w:before="0" w:line="20" w:lineRule="exact"/>
      </w:pPr>
      <w:r>
        <w:rPr>
          <w:sz w:val="2"/>
        </w:rPr>
        <w:t xml:space="preserve"> </w:t>
      </w:r>
    </w:p>
    <w:p>
      <w:r>
        <w:rPr>
          <w:b w:val="0"/>
        </w:rPr>
        <w:t>Nếu thiếu thông tin, hệ thống xác định tác vụ và trường bị ảnh hưởng. Ví dụ thiếu hạn một hóa đơn không nhất thiết chặn tổng AR, nhưng chặn khẳng định số ngày quá hạn của hóa đơn đó. Thiếu Cash0 chặn đường tiền; thiếu ngưỡng chặn phân loại dựa ngưỡng; thiếu cờ tài sản chỉ chặn nguồn UC03/UC04 phụ thuộc cờ. Người dùng được thấy phần đã đủ căn cứ và một danh sách bổ sung tập trung, không phải đi qua chuỗi màn hình kỹ thuật.</w:t>
      </w:r>
    </w:p>
    <w:p>
      <w:pPr>
        <w:pStyle w:val="Heading3"/>
      </w:pPr>
      <w:r>
        <w:t>3.7.3 Quy tắc chuyển giao liên tác vụ</w:t>
      </w:r>
    </w:p>
    <w:tbl>
      <w:tblPr>
        <w:tblW w:type="auto" w:w="0"/>
        <w:jc w:val="center"/>
        <w:tblLayout w:type="fixed"/>
        <w:tblLook w:firstColumn="1" w:firstRow="1" w:lastColumn="0" w:lastRow="0" w:noHBand="0" w:noVBand="1" w:val="04A0"/>
      </w:tblPr>
      <w:tblGrid>
        <w:gridCol w:w="1800"/>
        <w:gridCol w:w="3744"/>
        <w:gridCol w:w="3528"/>
      </w:tblGrid>
      <w:tr>
        <w:trPr>
          <w:cantSplit/>
          <w:tblHeader/>
        </w:trPr>
        <w:tc>
          <w:tcPr>
            <w:tcW w:type="dxa" w:w="1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Từ → đến</w:t>
            </w:r>
          </w:p>
        </w:tc>
        <w:tc>
          <w:tcPr>
            <w:tcW w:type="dxa" w:w="3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 chuyển</w:t>
            </w:r>
          </w:p>
        </w:tc>
        <w:tc>
          <w:tcPr>
            <w:tcW w:type="dxa" w:w="352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tra bắt buộc</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UC00 → mọi tác vụ</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chuẩn, kỳ, chất lượng và phiên bản.</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ghép một phần dữ liệu mới với phần cũ chưa đối chiếu.</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UC01 → UC02</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đối tượng, độ trễ quan sát, finding và bằng chứng.</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UC02 lập lịch độc lập; W không làm thay số dư tiền hoặc tự thêm dòng thu.</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UC01 + UC02 → UC03</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 TH Base, ô sáu trường hợp, đối tượng và lịch.</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doanh nghiệp, nền và chính sách; không lấy đoạn văn làm hợp đồng dữ liệu.</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UC03 → UC04</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O1/O3/O4 được chọn, số tiền, ngày, chi phí và điều kiện.</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Tách vay/đầu tư chưa mô phỏng; giữ lựa chọn rõ phạm vi.</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UC02 → UC04</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 lịch sự kiện gốc, L/Z/H và nguồn giả định.</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Cash0 và horizon; thay đổi tạo bản sao.</w:t>
            </w:r>
          </w:p>
        </w:tc>
      </w:tr>
      <w:tr>
        <w:trPr>
          <w:cantSplit/>
        </w:trPr>
        <w:tc>
          <w:tcPr>
            <w:tcW w:type="dxa" w:w="1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UC04 → giao diện</w:t>
            </w:r>
          </w:p>
        </w:tc>
        <w:tc>
          <w:tcPr>
            <w:tcW w:type="dxa" w:w="3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Trước–sau ba kịch bản, chi phí, ngày xấu đi, nghĩa vụ sau kỳ.</w:t>
            </w:r>
          </w:p>
        </w:tc>
        <w:tc>
          <w:tcPr>
            <w:tcW w:type="dxa" w:w="352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thay W/CCC lịch sử, không ghi vào kế toán, không tạo giao dịch.</w:t>
            </w:r>
          </w:p>
        </w:tc>
      </w:tr>
    </w:tbl>
    <w:p>
      <w:pPr>
        <w:pStyle w:val="Caption"/>
        <w:jc w:val="center"/>
      </w:pPr>
      <w:r>
        <w:t>Bảng 3-15: Hợp đồng chuyển giao dùng chung</w:t>
      </w:r>
    </w:p>
    <w:p>
      <w:pPr>
        <w:spacing w:after="0" w:before="0" w:line="20" w:lineRule="exact"/>
      </w:pPr>
      <w:r>
        <w:rPr>
          <w:sz w:val="2"/>
        </w:rPr>
        <w:t xml:space="preserve"> </w:t>
      </w:r>
    </w:p>
    <w:p>
      <w:r>
        <w:rPr>
          <w:b w:val="0"/>
        </w:rPr>
        <w:t>Một yêu cầu mở Giải pháp có thể kích hoạt chuỗi chuẩn bị bên trong, nhưng chỉ trả một trạng thái tiến trình cho người dùng. Nếu phát sinh lỗi bắt buộc, trả lại đúng vấn đề và giữ màn đang làm; khi bổ sung xong, hệ thống tiếp tục từ trạng thái hợp lệ thay vì yêu cầu chạy lại từng tác vụ.</w:t>
      </w:r>
    </w:p>
    <w:p>
      <w:pPr>
        <w:pStyle w:val="Heading2"/>
      </w:pPr>
      <w:r>
        <w:t>3.8 Pháp lý, bản quyền và giới hạn sử dụng</w:t>
      </w:r>
    </w:p>
    <w:p>
      <w:r>
        <w:rPr>
          <w:b w:val="0"/>
        </w:rPr>
        <w:t>Mọi kết quả phải thể hiện đây là phân tích dựa trên dữ liệu và giả định, không phải quyết định cấp tín dụng hoặc cam kết thu/chi. Dữ liệu giả lập phải ghi tên hư cấu. Nguồn ngành và sản phẩm chỉ được sử dụng theo quyền được cấp; không phân phối lại dữ liệu gốc khi điều khoản không cho phép.</w:t>
      </w:r>
    </w:p>
    <w:p>
      <w:r>
        <w:rPr>
          <w:b w:val="0"/>
        </w:rPr>
        <w:t>Phân loại SME nếu cần kết luận pháp lý phải dựa vào hồ sơ và quy định hiện hành được kiểm tra tại triển khai; SRS không tự xác nhận tư cách từ doanh thu quy năm. Chính sách lưu dữ liệu, nghĩa vụ bảo vệ dữ liệu và phạm vi dịch vụ tài chính phải được rà theo phương án triển khai thực tế. Tài liệu này mô tả yêu cầu phần mềm và không tuyên bố hệ thống đã được chứng nhận hoặc đã đo đạt chỉ tiêu.</w:t>
      </w:r>
    </w:p>
    <w:p>
      <w:pPr>
        <w:pStyle w:val="Heading1"/>
        <w:pageBreakBefore/>
      </w:pPr>
      <w:r>
        <w:t>Phụ lục A Từ điển công thức UC01</w:t>
      </w:r>
    </w:p>
    <w:tbl>
      <w:tblPr>
        <w:tblW w:type="auto" w:w="0"/>
        <w:jc w:val="center"/>
        <w:tblLayout w:type="fixed"/>
        <w:tblLook w:firstColumn="1" w:firstRow="1" w:lastColumn="0" w:lastRow="0" w:noHBand="0" w:noVBand="1" w:val="04A0"/>
      </w:tblPr>
      <w:tblGrid>
        <w:gridCol w:w="676"/>
        <w:gridCol w:w="5273"/>
        <w:gridCol w:w="3123"/>
      </w:tblGrid>
      <w:tr>
        <w:trPr>
          <w:cantSplit/>
          <w:tblHeader/>
        </w:trPr>
        <w:tc>
          <w:tcPr>
            <w:tcW w:type="dxa" w:w="67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527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thức / định nghĩa</w:t>
            </w:r>
          </w:p>
        </w:tc>
        <w:tc>
          <w:tcPr>
            <w:tcW w:type="dxa" w:w="312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Kiểm soát</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F01</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 = end_date − start_date + 1</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ngày dương lịch; N &gt; 0.</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F02</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Rev = revenue_vnd; COGS = cogs_vnd</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kỳ, cùng cơ sở tính.</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F03</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 Σ số dư hóa đơn bán tại ngày chốt</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Giảm trừ/thanh toán đã phân bổ đúng ngày.</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F04</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 = Σ giá trị hàng thuộc sở hữu</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lấy hàng ở xưởng bằng hàng sở hữu.</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F05</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AP = Σ số dư hóa đơn mua thương mại</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gộp vay/lương/thuế.</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F06</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 = AR / Rev × 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Rev &gt; 0; mẫu số không hợp lệ thì không tính.</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F07</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 = INV / COGS × 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COGS &gt; 0.</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F08</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DPO = AP / COGS × 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cơ sở DIO.</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F09</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CCC = DSO + DIO − DPO</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từ các thành phần chưa làm tròn.</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F10</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TWC = AR + INV − AP</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thương mại, không phải Cash0.</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F11</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AR_share_k = AR_k / AR</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Khi AR=0, tỷ trọng không áp dụng; không chia 0.</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F12</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DSO_contribution_k = AR_k / Rev × 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bằng DSO nếu cùng phạm vi.</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F13</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DIO_contribution_j = INV_j / COGS × 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bằng DIO; không gồm hàng khách sở hữu.</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F14</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Overdue = Σ số dư có due_date &lt; as_of</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thiếu hạn báo riêng.</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F15</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DaysOverdue_i = MAX(0, as_of − due_date_i)</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áp dụng khi có due_date.</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F16</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OverdueWeightedDays = Σ(residual_i × overdue_days_i) / Σresidual_i</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quá hạn; không gộp số dư chưa đến hạn vào mẫu ngầm.</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F17</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DelaySigned = Σ(paid_amount × (paid_date − due_date)) / Σpaid_amount</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thanh toán có đủ ngày; công bố lookback và số quan sát.</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F18</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DelayPositive = Σ(paid_amount × MAX(0, paid_date − due_date)) / Σpaid_amount</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Phân biệt lịch sử trả chậm và kỳ hạn hợp đồng.</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F19</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DaysHeld_j = as_of − stock_start_date_j</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vào kho/công đoạn có định nghĩa; không tự đo thời gian thiếu nguồn.</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F20</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ExcessDays = MAX(0, observed_days − threshold_days)</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đúng loại hàng hoặc chỉ số.</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F21</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E_AR_agg = MAX(0, AR − dso_watch × Rev/N)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chính sách hiệu lực.</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F22</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E_INV_agg = MAX(0, INV − dio_watch × COGS/N)</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chính sách hiệu lực.</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F23</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E_AR = E_AR_agg; E_INV = E_INV_agg; số tiền tín hiệu cấp hóa đơn, lô báo riêng</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cấp chi tiết không đổi W; không cộng trùng.</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F24</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E_AP = AP quá hạn có tín hiệu</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như nghĩa vụ, không cộng tiền kẹt.</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F25</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money_at_risk = E_AR + E_INV</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đồng nhất với dòng thu dự báo.</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F26</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materiality = MAX(E_AR,E_INV,E_AP) / current_assets</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số hợp lệ; không tự dùng proxy chưa phê duyệt.</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F27</w:t>
            </w:r>
          </w:p>
        </w:tc>
        <w:tc>
          <w:tcPr>
            <w:tcW w:type="dxa" w:w="527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 theo mức tín hiệu và trọng yếu</w:t>
            </w:r>
          </w:p>
        </w:tc>
        <w:tc>
          <w:tcPr>
            <w:tcW w:type="dxa" w:w="312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W0/W1/W2 khi đủ điều kiện.</w:t>
            </w:r>
          </w:p>
        </w:tc>
      </w:tr>
    </w:tbl>
    <w:p>
      <w:pPr>
        <w:pStyle w:val="Caption"/>
        <w:jc w:val="center"/>
      </w:pPr>
      <w:r>
        <w:t>Bảng A-1: Từ điển công thức chẩn đoán</w:t>
      </w:r>
    </w:p>
    <w:p>
      <w:pPr>
        <w:spacing w:after="0" w:before="0" w:line="20" w:lineRule="exact"/>
      </w:pPr>
      <w:r>
        <w:rPr>
          <w:sz w:val="2"/>
        </w:rPr>
        <w:t xml:space="preserve"> </w:t>
      </w:r>
    </w:p>
    <w:p>
      <w:r>
        <w:rPr>
          <w:b w:val="0"/>
        </w:rPr>
        <w:t>Thay đổi mã công thức trong SRS phải được ánh xạ với mã workbook khi cập nhật bộ công thức ở bước tiếp theo. Mã F ở phụ lục này là mã yêu cầu phiên bản 2.2, không phải tuyên bố workbook hiện tại đã đồng bộ.</w:t>
      </w:r>
    </w:p>
    <w:p>
      <w:pPr>
        <w:pStyle w:val="Heading1"/>
        <w:pageBreakBefore/>
      </w:pPr>
      <w:r>
        <w:t>Phụ lục B Công thức UC02 UC03 UC04</w:t>
      </w:r>
    </w:p>
    <w:tbl>
      <w:tblPr>
        <w:tblW w:type="auto" w:w="0"/>
        <w:jc w:val="center"/>
        <w:tblLayout w:type="fixed"/>
        <w:tblLook w:firstColumn="1" w:firstRow="1" w:lastColumn="0" w:lastRow="0" w:noHBand="0" w:noVBand="1" w:val="04A0"/>
      </w:tblPr>
      <w:tblGrid>
        <w:gridCol w:w="744"/>
        <w:gridCol w:w="5340"/>
        <w:gridCol w:w="2988"/>
      </w:tblGrid>
      <w:tr>
        <w:trPr>
          <w:cantSplit/>
          <w:tblHeader/>
        </w:trPr>
        <w:tc>
          <w:tcPr>
            <w:tcW w:type="dxa" w:w="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534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thức</w:t>
            </w:r>
          </w:p>
        </w:tc>
        <w:tc>
          <w:tcPr>
            <w:tcW w:type="dxa" w:w="298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Ý nghĩa</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CF01</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x_t = historical_in_t − historical_out_t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Dòng tiền thuần ngày của mẫu ước lượng.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CF02</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 = Σx_t/n; σ² = Σ(x_t − x̄)²/(n−1)</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Mẫu đủ ngày và đủ bao phủ.</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CF03</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 = (3×b×σ²/(4×i))^(1/3)</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Khoảng điều chỉnh Miller–Orr.</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CF04</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Rmin=L; Rtarget=Z=L+D; Rupper=H=L+3D</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Tương thích tên cũ; giá trị phải tính mới.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CF05</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Cash_t = Cash_(t−1) + In_t − Out_t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riêng từng kịch bản.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CF06</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FloorGap_t = MAX(0,L−Cash_t)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phân nhánh thiếu dưới sàn.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CF07</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TargetGap_t = MAX(0,Z−Cash_t)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Mục tiêu bù; không trộn CF06.</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CF08</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AboveUpper_t = MAX(0,Cash_t−H)</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Phần vượt H, chưa bằng tiền đầu tư.</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CF09</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pressure_t = CLAMP((Z−Cash_t)/(Z−L),0,1)</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q_yellow/q_orange là chính sách cảnh báo riêng.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CF10</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nếu tồn tại Cash_base,t &lt; L; nếu không và tồn tại Cash_base,t &gt; H thì TH02; còn lại trong vùng</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Hai nhánh định tuyến; trong vùng không gán ô, không có mã cân bằng.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CF11</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GapDays = COUNT(Cash_t &lt; L); NegativeDays = COUNT(Cash_t &lt; 0)</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tổng gap các ngày làm số tiền cần vay.</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CF12</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RequiredCash0_L = MAX(0,MAX[L−CumulativeNetFlow])</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gồm mốc trước ngày đầu; CF cho Z tương tự.</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CF13</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WeeklyNet = Σ In_t − Σ Out_t; WeeklyMin = MIN Cash_t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Tuần 7 ngày; ngày bắt đầu forecast=as_of+1.</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MT01</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priority_groups = policy(matrix_case)</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 O2; M3 O4→O1; M5 O4→O3→O1→O2; M2 I0; M4/M6 R0.</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MT02</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RemainingFloorGap_t = MAX(0,L−CashAfterPackage_t)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Theo lịch, không cộng chồng số tiền nguồn.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MT03</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SafeCash = MAX(0,MIN(Cash_available_t0−Z, MIN_s,t(Cash_s,t−Z)))</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Trong thời gian t0 đến thu hồi τ, cả ba kịch bản.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U401</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AR_new = A × (1−discount)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Bỏ A khỏi lịch cũ rồi thêm tiền ròng tại ngày mới.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U402</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AP_new = P + fee</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Bỏ P khỏi ngày cũ; giữ trả mới, cả sau kỳ.</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U403</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GrossSale = qty_sold × price hoặc BookSold × recovery</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một cơ sở giá.</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U404</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NetSale = GrossSale − cash_selling_cost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Phí trừ một lần.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U405</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DeltaNet_t = Σ changed_in_t − Σ changed_out_t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Gồm cả đảo lịch nguồn.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U406</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CashAfter_t = CashBefore_t + Σ_(u≤t)DeltaNet_u</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từng kịch bản nguồn.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U407</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WorseDays = COUNT(CashAfter_t &lt; CashBefore_t)</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mức xấu đi, không chỉ mức cải thiện đỉnh.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U408</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TailObligation = Σ nghĩa vụ có ngày &gt; forecast_end</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bỏ nghĩa vụ ngoài kỳ.</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U409</w:t>
            </w:r>
          </w:p>
        </w:tc>
        <w:tc>
          <w:tcPr>
            <w:tcW w:type="dxa" w:w="534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EquivalentDSODays = phần vốn tham khảo / (Rev/N)</w:t>
            </w:r>
          </w:p>
        </w:tc>
        <w:tc>
          <w:tcPr>
            <w:tcW w:type="dxa" w:w="298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thay DSO/CCC lịch sử; không suy tiết kiệm lãi.</w:t>
            </w:r>
          </w:p>
        </w:tc>
      </w:tr>
    </w:tbl>
    <w:p>
      <w:pPr>
        <w:pStyle w:val="Caption"/>
        <w:jc w:val="center"/>
      </w:pPr>
      <w:r>
        <w:t>Bảng B-1: Công thức liên tác vụ</w:t>
      </w:r>
    </w:p>
    <w:p>
      <w:pPr>
        <w:spacing w:after="0" w:before="0" w:line="20" w:lineRule="exact"/>
      </w:pPr>
      <w:r>
        <w:rPr>
          <w:sz w:val="2"/>
        </w:rPr>
        <w:t xml:space="preserve"> </w:t>
      </w:r>
    </w:p>
    <w:p>
      <w:pPr>
        <w:pStyle w:val="Heading1"/>
        <w:pageBreakBefore/>
      </w:pPr>
      <w:r>
        <w:t>Phụ lục C Tham số và điều kiện phát hành</w:t>
      </w:r>
    </w:p>
    <w:tbl>
      <w:tblPr>
        <w:tblW w:type="auto" w:w="0"/>
        <w:jc w:val="center"/>
        <w:tblLayout w:type="fixed"/>
        <w:tblLook w:firstColumn="1" w:firstRow="1" w:lastColumn="0" w:lastRow="0" w:noHBand="0" w:noVBand="1" w:val="04A0"/>
      </w:tblPr>
      <w:tblGrid>
        <w:gridCol w:w="2704"/>
        <w:gridCol w:w="3177"/>
        <w:gridCol w:w="3191"/>
      </w:tblGrid>
      <w:tr>
        <w:trPr>
          <w:cantSplit/>
          <w:tblHeader/>
        </w:trPr>
        <w:tc>
          <w:tcPr>
            <w:tcW w:type="dxa" w:w="270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Nhóm / khóa</w:t>
            </w:r>
          </w:p>
        </w:tc>
        <w:tc>
          <w:tcPr>
            <w:tcW w:type="dxa" w:w="317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Nguồn và trạng thái</w:t>
            </w:r>
          </w:p>
        </w:tc>
        <w:tc>
          <w:tcPr>
            <w:tcW w:type="dxa" w:w="3191"/>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Điều kiện bắt buộc</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model_profile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 hồ sơ doanh nghiệp xác nhận.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lấy cấu hình mặc định CMT.</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dso_watch / dso_severe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fob.threshold.v3: 58,2 / 66,3 ngày (P75 / P90 FOB 2023–2025).</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Dương; watch &lt; severe; có cơ sở số dư và giai đoạn mẫu.</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dio_watch / dio_severe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fob.threshold.v3: 86,1 / 138,0 ngày (P75 / P90 FOB 2023–2025).</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Tách khác biệt công đoạn khi cần.</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dpo_low / cash_pressure_rule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fob.threshold.v3: DPO thấp 14,9 ngày (P10) kèm đệm tiền &lt; 8,3% doanh thu (P25).</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dùng riêng DPO cao để nâng W.</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materiality_share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5% tài sản ngắn hạn (owner_policy mặc định); chủ doanh nghiệp xác nhận.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0 &lt; giá trị ≤ 1; nguồn, căn cứ và độ nhạy.</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inventory_age_limits</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60 ngày (NVL, hàng hóa); 30 ngày (BTP, thành phẩm) – demo_assumption.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Loại, ngày bắt đầu đo, mức theo dõi/nghiêm trọng.</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cl.* và history_min_count</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hồ sơ đối tác; chờ xác nhận.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thống nhất ở nhãn hành vi và dự báo.</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 Cash0</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 MAX(4,18% × doanh thu TTM; sàn chủ doanh nghiệp); F01: 5.350,2 triệu đồng. Cash0 doanh nghiệp xác nhận.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 ≥ 0; Cash0 loại phần hạn chế. Cash0 thấp hơn L được phép nhưng phải cảnh báo.</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 / i / σ²</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 = 1 triệu đồng/lần; r = 4,75%/năm, i = r/365; σ từ dòng tiền ngày của doanh nghiệp (F01: 605,3 triệu đồng/ngày), dự phòng 0,25% doanh thu TTM/ngày.</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b&gt;0, i&gt;0, σ²&gt;0; đơn vị ngày thống nhất.</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min_history_days / coverage_min</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Tối thiểu 90 ngày trong tối đa 3 năm (cash.mo.min_daily_obs).</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chỉ dựa vào điều kiện toán n≥2.</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q_yellow / q_orange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Chính sách cảnh báo sớm; chờ xác nhận.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0&lt;q_yellow&lt;q_orange&lt;1; không gán là tham số gốc Miller–Orr.</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forecast_scenarios</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 conservative / positive.</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mã, không tự mở rộng.</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forecast_horizon_weeks</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1–13; mặc định 13.</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13 tuần=91 ngày; dữ liệu cần đủ phạm vi.</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historical_period</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01/01/2026–20/06/2026 là kỳ mẫu thiết kế.</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N=171; dữ liệu giả lập mới phải tính lại.</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matrix_version</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matrix.v2.</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M1–M6 có nghĩa mới; không đọc theo sơ đồ cũ.</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priority_policy_version</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priority.v2.</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Thứ tự nhóm đúng sáu ô; owner xác nhận thay đổi.</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source / formula / schema / catalogue versions</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Bắt buộc theo tác vụ.</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ghép khác nền; hết hiệu lực phải hiển thị.</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language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vi hoặc en.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fact_registry; chỉ khác ngôn ngữ, không khác số.</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bn.near_threshold_ratio / bn.concentration_share</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demo_assumption: 0,9 / 0,5.</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Dùng cho cờ sát ngưỡng và tập trung khách hàng (mục 2.7.11); không đổi W.</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fb.rerun_days / fb.min_matched / fb.consecutive_runs</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demo_assumption: 7 ngày / 20 hóa đơn / 2 lần.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Vòng phản hồi mục 2.8.17; không đổi kết quả cũ.</w:t>
            </w:r>
          </w:p>
        </w:tc>
      </w:tr>
      <w:tr>
        <w:trPr>
          <w:cantSplit/>
        </w:trPr>
        <w:tc>
          <w:tcPr>
            <w:tcW w:type="dxa" w:w="270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fb.shift_days / fb.recent_n</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demo_assumption: 7 ngày / 5 hóa đơn.</w:t>
            </w:r>
          </w:p>
        </w:tc>
        <w:tc>
          <w:tcPr>
            <w:tcW w:type="dxa" w:w="3191"/>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Hiệu chỉnh độ trễ theo khách hàng; ghi calibration_log.</w:t>
            </w:r>
          </w:p>
        </w:tc>
      </w:tr>
    </w:tbl>
    <w:p>
      <w:pPr>
        <w:pStyle w:val="Caption"/>
        <w:jc w:val="center"/>
      </w:pPr>
      <w:r>
        <w:t>Bảng C-1: Danh mục tham số cần quản lý</w:t>
      </w:r>
    </w:p>
    <w:p>
      <w:pPr>
        <w:spacing w:after="0" w:before="0" w:line="20" w:lineRule="exact"/>
      </w:pPr>
      <w:r>
        <w:rPr>
          <w:sz w:val="2"/>
        </w:rPr>
        <w:t xml:space="preserve"> </w:t>
      </w:r>
    </w:p>
    <w:p>
      <w:r>
        <w:rPr>
          <w:b w:val="0"/>
        </w:rPr>
        <w:t>Các giá trị trên là bộ cấu hình fob.threshold.v3 tính từ 20 doanh nghiệp may FOB 2023–2025 và bộ công thức v10; L, b, r và các tham số demo_assumption vẫn cần doanh nghiệp xác nhận khi vận hành. Phát triển có thể dùng fixture riêng có nhãn kiểm thử để kiểm chứng công thức và luồng; không sử dụng fixture đó để công bố ngưỡng doanh nghiệp. Khi có bộ số mới, lưu một policy release và chạy lại toàn bộ ca kiểm thử liên quan.</w:t>
      </w:r>
    </w:p>
    <w:p>
      <w:pPr>
        <w:pStyle w:val="Heading1"/>
        <w:pageBreakBefore/>
      </w:pPr>
      <w:r>
        <w:t>Phụ lục D Kiểm thử dữ liệu UC01 và bảo mật</w:t>
      </w:r>
    </w:p>
    <w:tbl>
      <w:tblPr>
        <w:tblW w:type="auto" w:w="0"/>
        <w:jc w:val="center"/>
        <w:tblLayout w:type="fixed"/>
        <w:tblLook w:firstColumn="1" w:firstRow="1" w:lastColumn="0" w:lastRow="0" w:noHBand="0" w:noVBand="1" w:val="04A0"/>
      </w:tblPr>
      <w:tblGrid>
        <w:gridCol w:w="744"/>
        <w:gridCol w:w="3650"/>
        <w:gridCol w:w="4678"/>
      </w:tblGrid>
      <w:tr>
        <w:trPr>
          <w:cantSplit/>
          <w:tblHeader/>
        </w:trPr>
        <w:tc>
          <w:tcPr>
            <w:tcW w:type="dxa" w:w="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365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Thiết lập</w:t>
            </w:r>
          </w:p>
        </w:tc>
        <w:tc>
          <w:tcPr>
            <w:tcW w:type="dxa" w:w="467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Kết quả mong đợi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tệp đầy đủ, ánh xạ đúng</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nhận diện và tạo bộ dữ liệu; không hỏi lại mọi trường.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xuất phần mềm local không có API</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luồng tải tệp; không yêu cầu hệ thống quản trị tích hợp.</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Mất một ngày trong lịch sử tiền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Ghi thiếu bao phủ; không tự điền 0 để tính σ².</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đầy đủ nhưng không giao dịch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Thu/chi 0 được chấp nhận.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Hóa đơn và kế hoạch cùng nghĩa vụ</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một sự kiện có hiệu lực.</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ngày đến hạn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Tách nhóm thiếu hạn, không gán đúng hạn hoặc 0 trễ.</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không có hóa đơn mở, nguồn đầy đủ</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AR/AP=0 hợp lệ khi mẫu số đúng.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Rev=0 hoặc COGS=0</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chia 0; không phát hành chỉ số phụ thuộc và W.</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Hàng khách sở hữu ở kho FOB</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Loại khỏi INV, DIO và nguồn bán/tài trợ.</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Lô lâu nhất khác lô chậm giá trị lớn nhất</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Xuất cả hai đối tượng và giải thích đúng.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hóa đơn nhiều thanh toán từng phần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dư và tuổi nợ đúng ngày; lịch sử dùng phần phân bổ.</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biên dso_watch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Dùng toán tử &gt; như chính sách; không báo vượt khi bằng.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tín hiệu dưới trọng yếu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W1; không tự lên W2.</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 hiệu nghiêm trọng/đạt trọng yếu theo chính sách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kèm quy tắc; không tự kết luận thiếu tiền mặt.</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tín hiệu nhưng dự báo thiếu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W0 giữ nguyên, TH01 tạo M1.</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 hiệu nặng nhưng tiền dương</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giữ nguyên; có thể M6, không xóa nghẽn.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ngưỡng FOB</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Chưa phát hành classification; không tạo lớp bổ sung hoặc gọi an toàn.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Tiền/lô có nhiều nhãn trùng</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MAX hoặc tập hợp duy nhất đúng quy tắc; không cộng trùng.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Chênh số dư ngành bình quân năm và cuối kỳ</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nhãn khác cơ sở, không tuyên bố tương đương mặc định.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 toán xác nhận chính sách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403; đề xuất có thể lưu, chính sách chưa hiệu lực.</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Người dùng sửa firm_id hoặc đoán evidence_id</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số liệu chéo doanh nghiệp kể cả số tổng.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Tên khách chứa lệnh cho LLM</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Được xử lý như dữ liệu; không đổi công cụ/quyền.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macro/công thức liên kết ngoài</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thực thi; áp quy tắc tệp và báo lỗi cụ thể.</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LLM thêm số hoặc đổi tên đối tượng</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Chặn, viết lại một lần hoặc dùng mẫu tất định.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ghi được audit</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phát hành kết quả mới.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Hai thay đổi chính sách đồng thời</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xung đột phiên bản; không ghi đè âm thầm.</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idempotency key khác body</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chối; không tạo kết quả mâu thuẫn.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nền và chính sách chạy lại</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Số liệu, W và thứ tự đối tượng tái lập.</w:t>
            </w:r>
          </w:p>
        </w:tc>
      </w:tr>
    </w:tbl>
    <w:p>
      <w:pPr>
        <w:pStyle w:val="Caption"/>
        <w:jc w:val="center"/>
      </w:pPr>
      <w:r>
        <w:t>Bảng D-1: Ca kiểm thử dữ liệu chẩn đoán bảo mật</w:t>
      </w:r>
    </w:p>
    <w:p>
      <w:pPr>
        <w:spacing w:after="0" w:before="0" w:line="20" w:lineRule="exact"/>
      </w:pPr>
      <w:r>
        <w:rPr>
          <w:sz w:val="2"/>
        </w:rPr>
        <w:t xml:space="preserve"> </w:t>
      </w:r>
    </w:p>
    <w:p>
      <w:pPr>
        <w:pStyle w:val="Heading1"/>
        <w:pageBreakBefore/>
      </w:pPr>
      <w:r>
        <w:t>Phụ lục E Kiểm thử UC02 UC03 UC04 và trải nghiệm</w:t>
      </w:r>
    </w:p>
    <w:tbl>
      <w:tblPr>
        <w:tblW w:type="auto" w:w="0"/>
        <w:jc w:val="center"/>
        <w:tblLayout w:type="fixed"/>
        <w:tblLook w:firstColumn="1" w:firstRow="1" w:lastColumn="0" w:lastRow="0" w:noHBand="0" w:noVBand="1" w:val="04A0"/>
      </w:tblPr>
      <w:tblGrid>
        <w:gridCol w:w="744"/>
        <w:gridCol w:w="3650"/>
        <w:gridCol w:w="4678"/>
      </w:tblGrid>
      <w:tr>
        <w:trPr>
          <w:cantSplit/>
          <w:tblHeader/>
        </w:trPr>
        <w:tc>
          <w:tcPr>
            <w:tcW w:type="dxa" w:w="744"/>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Mã</w:t>
            </w:r>
          </w:p>
        </w:tc>
        <w:tc>
          <w:tcPr>
            <w:tcW w:type="dxa" w:w="365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Thiết lập</w:t>
            </w:r>
          </w:p>
        </w:tc>
        <w:tc>
          <w:tcPr>
            <w:tcW w:type="dxa" w:w="4678"/>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Kết quả mong đợi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L,b,i,σ² hợp lệ</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Tính D/Z/H bằng công thức độc lập; L&lt;Z&lt;H.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Nhập σ thay vì σ²</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Phát hiện qua đơn vị/schema; không dùng nhầm.</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có BCTC năm</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tự hiệu chỉnh phương sai tiền ngày.</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b=0 hoặc i≤0 hoặc σ²=0</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điều kiện mô hình không hợp lệ; không tự đặt dải ngưỡng.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có Cash&lt;L đúng một ngày</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TH01; ngày thiếu, FloorGap và TargetGap đúng.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có Cash=L nhưng không thấp hơn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Trong vùng theo dõi kèm cảnh báo chạm L; không gán ô; không coi tiền sẵn để đầu tư.</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Cash âm</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Đỏ; báo phần âm riêng thiếu dưới sàn.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Base mọi ngày ≥L, không ngày ≥H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Trong vùng theo dõi; không gán ô, không đề xuất đầu tư.</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Conservative thiếu, Base không thiếu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Ô chính theo Base, cảnh báo độ nhạy theo Conservative.</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Mã kịch bản ngoài danh sách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chối; đúng ba mã trên UI/API.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Nghĩa vụ lương, thuế trong mọi kịch bản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biến mất ở Positive hoặc Conservative.</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cuối tuần dương nhưng giữa tuần thiếu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WeeklyMin phản ánh thiếu; không dùng cuối tuần để bỏ cảnh báo.</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bị dời ra ngoài horizon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ngoài kỳ, không gọi mất vĩnh viễn hoặc xóa số dư.</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q_yellow/q_orange bằng hoặc đảo thứ tự</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chối chính sách; không tự gán màu.</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Sáu tổ hợp W và TH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M1/M2/M3/M4/M5/M6 đúng bảng; có matrix_version.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Chưa phát hành một trục</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gán ô hoặc tự coi W0/TH02; trả phần thiếu.</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 và nguồn vay đủ điều kiện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O2 được ưu tiên; vẫn kiểm tra ngày nhận/hoàn trả.</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M3 có AR và AP</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AR trước AP; không ngầm chèn vay vào nhóm ưu tiên.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M5 có đủ bốn nhóm</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O4→O3→O1→O2; O2 chỉ phần thiếu còn lại.</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nhóm đầu không kịp ngày</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tính bao phủ; nêu lý do và phần thiếu.</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M2 SafeCash=0</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đề xuất phân bổ có thể gây thiếu.</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M4/M6 có số dư dương lớn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dự trữ; không tự đổi ưu tiên thành đầu tư.</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hóa đơn dùng thu sớm và tài trợ</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Tổng phần dùng không vượt dư; không đếm trùng.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Giãn AP sau kỳ</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Giữ tail và phí; không gọi tiết kiệm vĩnh viễn.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Bán lô đã có kế hoạch thu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Thay phần cũ rồi thêm thu mới; không cộng hai lần.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Thu sớm một phần có chiết khấu</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Bỏ phần danh nghĩa khỏi ngày cũ; thêm ròng tại ngày mới; phần còn lại giữ.</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UC04 trên ba kịch bản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phạm vi phương án, giả định áp dụng rõ; không thêm bộ kịch bản riêng.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Chọn cả khoản vay trong gói UC04</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báo chạy toàn gói; chỉ tập con hỗ trợ có nhãn nếu người dùng chọn.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E29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Ngày sau phép thử xấu hơn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Báo WorseDays và chi phí; không chỉ hiển thị đỉnh cải thiện.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Đòi tính lãi tiết kiệm từ CCC giảm</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tạo số; cần mô hình nợ/chi phí tương ứng.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E31</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Giải pháp trước khi mở Chẩn đoán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Hệ thống tự chuẩn bị; không yêu cầu chạy từng màn.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E32</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Thiếu nhiều trường bắt buộc</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danh sách gộp, vị trí và cách sửa; giữ thông tin đã nhập.</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E33</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Dữ liệu sẵn sàng</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Có thể xem kết quả→giải pháp→phép thử bằng ba thao tác chính.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E34</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Đổi vai trò/thu hồi quyền khi phiên đang mở</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Máy chủ áp dụng quyền mới; nút cũ không cấp quyền.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E35</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So sánh hai phép thử khác nền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Từ chối so sánh tương đương hoặc yêu cầu chạy cùng nền.</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E36</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Đổi ngôn ngữ vi/en</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Cùng số, kỳ, trạng thái và bằng chứng.</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E37</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Cầu nối tiền không khớp &gt;1 VND</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phát hành phần phụ thuộc.</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E38</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cập nhật sau kết quả cũ</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Kết quả cũ có nhãn lịch sử và policy_version cũ.</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E39</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Base có ngày Cash &lt; L và ngày Cash &gt; H</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TH01 (ưu tiên thiếu); kịch bản tiền CS4; không đề xuất đầu tư phần vượt H.</w:t>
            </w:r>
          </w:p>
        </w:tc>
      </w:tr>
      <w:tr>
        <w:trPr>
          <w:cantSplit/>
        </w:trPr>
        <w:tc>
          <w:tcPr>
            <w:tcW w:type="dxa" w:w="744"/>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E40</w:t>
            </w:r>
          </w:p>
        </w:tc>
        <w:tc>
          <w:tcPr>
            <w:tcW w:type="dxa" w:w="365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Dữ liệu F01 tại 20/06/2026</w:t>
            </w:r>
          </w:p>
        </w:tc>
        <w:tc>
          <w:tcPr>
            <w:tcW w:type="dxa" w:w="4678"/>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W1 (BN1), TH01, ô M3; L 5.350,2; Z 6.633,1; H 9.198,9 triệu đồng.</w:t>
            </w:r>
          </w:p>
        </w:tc>
      </w:tr>
    </w:tbl>
    <w:p>
      <w:pPr>
        <w:pStyle w:val="Caption"/>
        <w:jc w:val="center"/>
      </w:pPr>
      <w:r>
        <w:t>Bảng E-1: Ca kiểm thử liên tác vụ và trải nghiệm</w:t>
      </w:r>
    </w:p>
    <w:p>
      <w:pPr>
        <w:spacing w:after="0" w:before="0" w:line="20" w:lineRule="exact"/>
      </w:pPr>
      <w:r>
        <w:rPr>
          <w:sz w:val="2"/>
        </w:rPr>
        <w:t xml:space="preserve"> </w:t>
      </w:r>
    </w:p>
    <w:p>
      <w:r>
        <w:rPr>
          <w:b w:val="0"/>
        </w:rPr>
        <w:t>Các ca phải được triển khai với fixture độc lập có đầu vào và đáp án tính tay/bộ tính tham chiếu. Chưa sử dụng các số cũ làm chuẩn cho doanh nghiệp FOB mới. Điều kiện nghiệm thu là đạt tất cả ca bắt buộc, không rò quyền, không sai thứ tự ưu tiên, không thêm nhóm phân loại và không có lời giải thích vượt dữ kiện.</w:t>
      </w:r>
    </w:p>
    <w:p>
      <w:pPr>
        <w:pStyle w:val="Heading1"/>
        <w:pageBreakBefore/>
      </w:pPr>
      <w:r>
        <w:t>Phụ lục F Hiệu chỉnh ngưỡng và chuẩn bị dữ liệu FOB</w:t>
      </w:r>
    </w:p>
    <w:tbl>
      <w:tblPr>
        <w:tblW w:type="auto" w:w="0"/>
        <w:jc w:val="center"/>
        <w:tblLayout w:type="fixed"/>
        <w:tblLook w:firstColumn="1" w:firstRow="1" w:lastColumn="0" w:lastRow="0" w:noHBand="0" w:noVBand="1" w:val="04A0"/>
      </w:tblPr>
      <w:tblGrid>
        <w:gridCol w:w="676"/>
        <w:gridCol w:w="4800"/>
        <w:gridCol w:w="3596"/>
      </w:tblGrid>
      <w:tr>
        <w:trPr>
          <w:cantSplit/>
          <w:tblHeader/>
        </w:trPr>
        <w:tc>
          <w:tcPr>
            <w:tcW w:type="dxa" w:w="67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Bước</w:t>
            </w:r>
          </w:p>
        </w:tc>
        <w:tc>
          <w:tcPr>
            <w:tcW w:type="dxa" w:w="4800"/>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Công việc</w:t>
            </w:r>
          </w:p>
        </w:tc>
        <w:tc>
          <w:tcPr>
            <w:tcW w:type="dxa" w:w="359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Đầu ra cần lưu</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1</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Kiểm tra nhóm doanh nghiệp may FOB; loại khác mô hình, trùng và thiếu kỳ; mô tả tiêu chí chọn.</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Danh sách mẫu, số doanh nghiệp/năm quan sát, nguồn và giới hạn đại diện.</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Chuẩn hóa chỉ tiêu ngành, cơ sở bình quân/cuối kỳ, số ngày và đơn vị; chọn phân vị/đặc điểm phù hợp.</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Bảng tham chiếu và phương pháp tái lập; không tự gọi kết quả niêm yết là chuẩn tuyệt đối của SME.</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3</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Đánh giá quy mô/mùa vụ bằng dữ liệu; tránh điều chỉnh FOB hai lần; kiểm tra độ nhạy.</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 khoản mục UC01, tuổi lô và mức trọng yếu cần xác nhận.</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4</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Chuẩn hóa thu–chi doanh nghiệp theo ngày, loại chuyển nội bộ; kiểm tra bao phủ và các khoản quản trị tiền.</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Chuỗi x_t, phạm vi sự kiện, n, độ bao phủ, xử lý ngoại lệ.</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5</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Xác nhận L, b, i; tính σ², D, Z, H và đánh giá phù hợp giả định.</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Policy tiền, nguồn, thời gian quan sát, điều kiện hiệu lực.</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6</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Chốt ranh cảnh báo sớm và giả định ba kịch bản; chạy kiểm thử ngoài mẫu khi có lịch sử.</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Cấu hình vàng/cam/đỏ; báo sai lệch dự báo và cảnh báo giả.</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7</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Chủ doanh nghiệp xác nhận bản chính sách và phát hành theo phiên bản.</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Căn cứ phê duyệt, ngày áp dụng; không sửa lịch sử.</w:t>
            </w:r>
          </w:p>
        </w:tc>
      </w:tr>
      <w:tr>
        <w:trPr>
          <w:cantSplit/>
        </w:trPr>
        <w:tc>
          <w:tcPr>
            <w:tcW w:type="dxa" w:w="67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8</w:t>
            </w:r>
          </w:p>
        </w:tc>
        <w:tc>
          <w:tcPr>
            <w:tcW w:type="dxa" w:w="4800"/>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Tạo một bộ dữ liệu FOB chung và các biến thể sáu ô.</w:t>
            </w:r>
          </w:p>
        </w:tc>
        <w:tc>
          <w:tcPr>
            <w:tcW w:type="dxa" w:w="359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Mọi lớp được tính từ dữ liệu, không gán nhãn rồi sửa công thức để ép đáp án.</w:t>
            </w:r>
          </w:p>
        </w:tc>
      </w:tr>
    </w:tbl>
    <w:p>
      <w:pPr>
        <w:pStyle w:val="Caption"/>
        <w:jc w:val="center"/>
      </w:pPr>
      <w:r>
        <w:t>Bảng F-1: Quy trình tính ngưỡng sau khi thống nhất SRS</w:t>
      </w:r>
    </w:p>
    <w:p>
      <w:pPr>
        <w:spacing w:after="0" w:before="0" w:line="20" w:lineRule="exact"/>
      </w:pPr>
      <w:r>
        <w:rPr>
          <w:sz w:val="2"/>
        </w:rPr>
        <w:t xml:space="preserve"> </w:t>
      </w:r>
    </w:p>
    <w:p>
      <w:r>
        <w:rPr>
          <w:b w:val="0"/>
        </w:rPr>
        <w:t>Mẫu dữ liệu giả lập cần một doanh nghiệp nhưng nhiều quan hệ: khách hàng lớn/thường xuyên, khách mới, khách vãng lai; nhà cung cấp nguyên liệu chính/thiết yếu, nhà cung cấp phụ trợ và dịch vụ; nguyên phụ liệu, dở dang và thành phẩm có sở hữu rõ. Mỗi đối tượng cần đủ ngày, số tiền, điều khoản, thanh toán và kế hoạch để phân tích đến cùng; không tăng số doanh nghiệp chỉ để tạo kết quả khác nhau.</w:t>
      </w:r>
    </w:p>
    <w:p>
      <w:r>
        <w:rPr>
          <w:b w:val="0"/>
        </w:rPr>
        <w:t>Giữ kỳ lịch sử 01/01/2026–20/06/2026 và dự báo 21/06/2026–19/09/2026 nếu đó là kỳ được xác nhận cho bộ mới. Tất cả bảng phải khớp cùng ngày chốt; lịch tiền quá khứ dùng hiệu chỉnh không lẫn với tương lai giả định. Biến thể kiểm thử sáu ô là bộ tình huống của cùng hồ sơ doanh nghiệp; không trình bày chúng như sáu doanh nghiệp thực.</w:t>
      </w:r>
    </w:p>
    <w:tbl>
      <w:tblPr>
        <w:tblW w:type="auto" w:w="0"/>
        <w:jc w:val="center"/>
        <w:tblLayout w:type="fixed"/>
        <w:tblLook w:firstColumn="1" w:firstRow="1" w:lastColumn="0" w:lastRow="0" w:noHBand="0" w:noVBand="1" w:val="04A0"/>
      </w:tblPr>
      <w:tblGrid>
        <w:gridCol w:w="946"/>
        <w:gridCol w:w="8126"/>
      </w:tblGrid>
      <w:tr>
        <w:trPr>
          <w:cantSplit/>
          <w:tblHeader/>
        </w:trPr>
        <w:tc>
          <w:tcPr>
            <w:tcW w:type="dxa" w:w="94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Ô cần kiểm chứng</w:t>
            </w:r>
          </w:p>
        </w:tc>
        <w:tc>
          <w:tcPr>
            <w:tcW w:type="dxa" w:w="812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Biến thể cần tạo có căn cứ</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M1</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điểm nghẽn vượt ngưỡng, nhưng thời điểm thu–chi làm Cash&lt;L.</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M2</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có điểm nghẽn; Cash không dưới L; có và không có SafeCash để kiểm tra cả điều kiện đầu tư.</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M3</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Một hoặc nhiều tín hiệu W1 và đường tiền thiếu.</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M4</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W1 nhưng đường Base chưa thiếu; Conservative có thể nhạy để kiểm tra dự trữ.</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M5</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cùng thiếu; có nguồn nội bộ đáp ứng một phần và phần còn lại cần xét vay.</w:t>
            </w:r>
          </w:p>
        </w:tc>
      </w:tr>
      <w:tr>
        <w:trPr>
          <w:cantSplit/>
        </w:trPr>
        <w:tc>
          <w:tcPr>
            <w:tcW w:type="dxa" w:w="94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M6</w:t>
            </w:r>
          </w:p>
        </w:tc>
        <w:tc>
          <w:tcPr>
            <w:tcW w:type="dxa" w:w="812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W2 nhưng Base chưa thiếu nhờ tiền đầu kỳ/thu khác; điểm nghẽn vẫn giữ nguyên.</w:t>
            </w:r>
          </w:p>
        </w:tc>
      </w:tr>
    </w:tbl>
    <w:p>
      <w:pPr>
        <w:pStyle w:val="Caption"/>
        <w:jc w:val="center"/>
      </w:pPr>
      <w:r>
        <w:t>Bảng F-2: Phủ sáu ô bằng biến thể của một doanh nghiệp</w:t>
      </w:r>
    </w:p>
    <w:p>
      <w:pPr>
        <w:spacing w:after="0" w:before="0" w:line="20" w:lineRule="exact"/>
      </w:pPr>
      <w:r>
        <w:rPr>
          <w:sz w:val="2"/>
        </w:rPr>
        <w:t xml:space="preserve"> </w:t>
      </w:r>
    </w:p>
    <w:p>
      <w:r>
        <w:rPr>
          <w:b w:val="0"/>
        </w:rPr>
        <w:t>Bộ dữ liệu ngành không đủ thay lịch tiền ngày; bộ giả lập dùng để thử phần mềm không đủ chứng minh ngưỡng thực nghiệm. Phải ghi rõ phần nào là tham số tính từ quan sát, phần nào là chính sách doanh nghiệp, phần nào là giả định demo. Chỉ sau bước hiệu chỉnh mới cập nhật workbook công thức và đáp án kiểm thử số.</w:t>
      </w:r>
    </w:p>
    <w:p>
      <w:pPr>
        <w:pStyle w:val="Heading1"/>
        <w:pageBreakBefore/>
      </w:pPr>
      <w:r>
        <w:t>Phụ lục G Giới hạn triển khai và kiểm soát thay đổi</w:t>
      </w:r>
    </w:p>
    <w:tbl>
      <w:tblPr>
        <w:tblW w:type="auto" w:w="0"/>
        <w:jc w:val="center"/>
        <w:tblLayout w:type="fixed"/>
        <w:tblLook w:firstColumn="1" w:firstRow="1" w:lastColumn="0" w:lastRow="0" w:noHBand="0" w:noVBand="1" w:val="04A0"/>
      </w:tblPr>
      <w:tblGrid>
        <w:gridCol w:w="1487"/>
        <w:gridCol w:w="3786"/>
        <w:gridCol w:w="3799"/>
      </w:tblGrid>
      <w:tr>
        <w:trPr>
          <w:cantSplit/>
          <w:tblHeader/>
        </w:trPr>
        <w:tc>
          <w:tcPr>
            <w:tcW w:type="dxa" w:w="148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Nội dung</w:t>
            </w:r>
          </w:p>
        </w:tc>
        <w:tc>
          <w:tcPr>
            <w:tcW w:type="dxa" w:w="3786"/>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Phiên bản hiện tại</w:t>
            </w:r>
          </w:p>
        </w:tc>
        <w:tc>
          <w:tcPr>
            <w:tcW w:type="dxa" w:w="3799"/>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Giai đoạn mở rộng</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Nguồn dữ liệu</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Tệp và kết nối được hỗ trợ cụ thể; cùng luồng chuẩn hóa.</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Thêm adapter phần mềm kế toán khi có tài liệu và quyền kết nối.</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Ngưỡng</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Đã tính fob.threshold.v3 từ 20 doanh nghiệp may FOB 2023–2025; L, b, r chờ doanh nghiệp xác nhận khi vận hành.</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Kiểm định thêm bằng lịch sử và dữ liệu ngoài mẫu.</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Vay/đầu tư UC03</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Gợi ý có điều kiện, không giao dịch; kiểm tra lịch theo thông tin sẵn có.</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Tích hợp danh mục thực và quy trình tiếp nhận được phép.</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Vay/đầu tư UC04</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Chưa mô phỏng giải ngân, trả nợ và tài sản đầu tư như một gói đầy đủ.</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Bổ sung lịch gốc/lãi/phí và hoàn tiền đầu tư, kiểm tra lại toàn kỳ.</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Thực thi hành động</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Không gửi thư, chuyển tiền hoặc ký vay; quyết định của chủ doanh nghiệp ngoài ứng dụng.</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mở rộng khi có phạm vi, phân quyền và kiểm soát riêng; không thêm vai trò nghiệp vụ mặc định.</w:t>
            </w:r>
          </w:p>
        </w:tc>
      </w:tr>
      <w:tr>
        <w:trPr>
          <w:cantSplit/>
        </w:trPr>
        <w:tc>
          <w:tcPr>
            <w:tcW w:type="dxa" w:w="148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học</w:t>
            </w:r>
          </w:p>
        </w:tc>
        <w:tc>
          <w:tcPr>
            <w:tcW w:type="dxa" w:w="3786"/>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chiếu dự báo–thực tế và đề xuất hiệu chỉnh.</w:t>
            </w:r>
          </w:p>
        </w:tc>
        <w:tc>
          <w:tcPr>
            <w:tcW w:type="dxa" w:w="3799"/>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áp mô hình mới sau kiểm định và phát hành có phiên bản.</w:t>
            </w:r>
          </w:p>
        </w:tc>
      </w:tr>
    </w:tbl>
    <w:p>
      <w:pPr>
        <w:pStyle w:val="Caption"/>
        <w:jc w:val="center"/>
      </w:pPr>
      <w:r>
        <w:t>Bảng G-1: Ranh giới triển khai</w:t>
      </w:r>
    </w:p>
    <w:p>
      <w:pPr>
        <w:spacing w:after="0" w:before="0" w:line="20" w:lineRule="exact"/>
      </w:pPr>
      <w:r>
        <w:rPr>
          <w:sz w:val="2"/>
        </w:rPr>
        <w:t xml:space="preserve"> </w:t>
      </w:r>
    </w:p>
    <w:tbl>
      <w:tblPr>
        <w:tblW w:type="auto" w:w="0"/>
        <w:jc w:val="center"/>
        <w:tblLayout w:type="fixed"/>
        <w:tblLook w:firstColumn="1" w:firstRow="1" w:lastColumn="0" w:lastRow="0" w:noHBand="0" w:noVBand="1" w:val="04A0"/>
      </w:tblPr>
      <w:tblGrid>
        <w:gridCol w:w="3042"/>
        <w:gridCol w:w="3177"/>
        <w:gridCol w:w="2853"/>
      </w:tblGrid>
      <w:tr>
        <w:trPr>
          <w:cantSplit/>
          <w:tblHeader/>
        </w:trPr>
        <w:tc>
          <w:tcPr>
            <w:tcW w:type="dxa" w:w="3042"/>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Yêu cầu thay đổi</w:t>
            </w:r>
          </w:p>
        </w:tc>
        <w:tc>
          <w:tcPr>
            <w:tcW w:type="dxa" w:w="3177"/>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Nơi áp dụng</w:t>
            </w:r>
          </w:p>
        </w:tc>
        <w:tc>
          <w:tcPr>
            <w:tcW w:type="dxa" w:w="2853"/>
            <w:tcBorders>
              <w:top w:val="single" w:sz="4" w:color="000000"/>
              <w:left w:val="single" w:sz="4" w:color="000000"/>
              <w:bottom w:val="single" w:sz="4" w:color="000000"/>
              <w:right w:val="single" w:sz="4" w:color="000000"/>
            </w:tcBorders>
            <w:shd w:val="clear" w:color="auto" w:fill="E2EFD9"/>
            <w:tcMar>
              <w:top w:w="85" w:type="dxa"/>
              <w:left w:w="85" w:type="dxa"/>
              <w:bottom w:w="85" w:type="dxa"/>
              <w:right w:w="85" w:type="dxa"/>
            </w:tcMar>
            <w:vAlign w:val="center"/>
          </w:tcPr>
          <w:p>
            <w:pPr>
              <w:keepNext/>
              <w:spacing w:before="40" w:after="80" w:line="240" w:lineRule="auto"/>
            </w:pPr>
            <w:r>
              <w:rPr>
                <w:b/>
                <w:color w:val="000000"/>
                <w:sz w:val="22"/>
              </w:rPr>
              <w:t>Bằng chứng nghiệm thu</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Tập trung SME may FOB và nhiều nguồn dữ liệu</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1.1–1.2, 2.6, 2.7, Phụ lục F; Hình 2-1, 2-6, 2-8 và 3-1.</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D01–D09; không mặc định hàng khách giao.</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Chỉ hai vai trò người dùng</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2.1, 3.2; toàn bộ sơ đồ use case.</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D20–D22; không có vai trò phê duyệt riêng.</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Đối tượng đọc là doanh nghiệp và bên đánh giá</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Bảng đối tượng tại 1.1; không có cột hướng dẫn nội dung nên đọc.</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Kiểm tra cấu trúc tài liệu.</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Tự trích xuất, kiểm tra, chuẩn hóa</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2.6, UC00.1; Hình 2-6.</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D01–D06, E31–E33; hỏi bổ sung tập trung.</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Ma trận sáu ô và không tạo nhóm phân loại bổ sung</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2.7.8, 2.8.12, 2.9.10, 3.7; Hình 2-10.</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D17, E15–E16; kiểm tra enum và matrix_version.</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Miller–Orr và ngưỡng tiền theo ngày</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2.8.9–2.8.11, Phụ lục B/C/F; Hình 2-8.</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E01–E08, E39; giá trị fob.threshold.v3 có nguồn và phiên bản.</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Đúng ba kịch bản</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2.8.8, 2.10, 3.7; Hình 2-3, 2-9, 2-12.</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E09–E11, E27; không có mã kịch bản khác.</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Ưu tiên giải pháp theo chính sách mới</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2.9.10–2.9.15; Hình 2-10–2-11.</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E17–E24; thứ tự nhóm không bị điểm tổng hợp ghi đè.</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Mở Giải pháp trực tiếp, ít thao tác</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2.2, UC02.4, UC03.1, 3.1; Hình 2-6, 2-11.</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E31–E33; không có bước chuẩn bị riêng cho người dùng.</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Vẽ lại toàn bộ sơ đồ</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Hình 2-1–2-12 và Hình 3-1.</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Kiểm tra nhãn, tác nhân, ma trận, kịch bản và luồng theo SRS 2.0.</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Bổ sung cách hệ thống trả lời theo từng trường hợp (phiên bản 2.3)</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 xml:space="preserve">2.7.11 (BN0–BN7), 2.8.16 (CS1–CS6, sáu ô), 2.8.17 (vòng phản hồi).</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BN-T01–BN-T14, CS-T01–CS-T10, FB-E1–FB-E7.</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Điền số liệu ngưỡng FOB và Miller–Orr mới (phiên bản 2.3)</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 xml:space="preserve">2.7.8 (Bảng 2-25), 2.8.9 (Bảng 2-69), Phụ lục C.</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Khớp Nguong_SMEs_FOB_2023_2025 và bộ công thức v10.</w:t>
            </w:r>
          </w:p>
        </w:tc>
      </w:tr>
      <w:tr>
        <w:trPr>
          <w:cantSplit/>
        </w:trPr>
        <w:tc>
          <w:tcPr>
            <w:tcW w:type="dxa" w:w="3042"/>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Thừa tiền là tiền trên H; trong [L; H] theo dõi (phiên bản 2.3)</w:t>
            </w:r>
          </w:p>
        </w:tc>
        <w:tc>
          <w:tcPr>
            <w:tcW w:type="dxa" w:w="3177"/>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t xml:space="preserve">1.3, 2.5.3, 2.8.12, Phụ lục B, E; Hình 2-9, 2-10.</w:t>
            </w:r>
          </w:p>
        </w:tc>
        <w:tc>
          <w:tcPr>
            <w:tcW w:type="dxa" w:w="2853"/>
            <w:tcBorders>
              <w:top w:val="single" w:sz="4" w:color="000000"/>
              <w:left w:val="single" w:sz="4" w:color="000000"/>
              <w:bottom w:val="single" w:sz="4" w:color="000000"/>
              <w:right w:val="single" w:sz="4" w:color="000000"/>
            </w:tcBorders>
            <w:shd w:val="clear" w:color="auto" w:fill="FFFFFF"/>
            <w:tcMar>
              <w:top w:w="85" w:type="dxa"/>
              <w:left w:w="85" w:type="dxa"/>
              <w:bottom w:w="85" w:type="dxa"/>
              <w:right w:w="85" w:type="dxa"/>
            </w:tcMar>
            <w:vAlign w:val="center"/>
          </w:tcPr>
          <w:p>
            <w:pPr>
              <w:spacing w:before="40" w:after="80" w:line="240" w:lineRule="auto"/>
            </w:pPr>
            <w:r>
              <w:rPr>
                <w:b w:val="0"/>
                <w:color w:val="000000"/>
                <w:sz w:val="22"/>
              </w:rPr>
              <w:t xml:space="preserve">E06, E08, E39.</w:t>
            </w:r>
          </w:p>
        </w:tc>
      </w:tr>
    </w:tbl>
    <w:p>
      <w:pPr>
        <w:pStyle w:val="Caption"/>
        <w:jc w:val="center"/>
      </w:pPr>
      <w:r>
        <w:t>Bảng G-2: Truy vết yêu cầu thay đổi</w:t>
      </w:r>
    </w:p>
    <w:p>
      <w:pPr>
        <w:spacing w:after="0" w:before="0" w:line="20" w:lineRule="exact"/>
      </w:pPr>
      <w:r>
        <w:rPr>
          <w:sz w:val="2"/>
        </w:rPr>
        <w:t xml:space="preserve"> </w:t>
      </w:r>
    </w:p>
    <w:p>
      <w:r>
        <w:rPr>
          <w:b w:val="0"/>
        </w:rPr>
        <w:t>Điều kiện chuyển sang phát triển và nghiệm thu số: hoàn tất cấu hình FOB/Miller–Orr; đồng bộ workbook công thức; tạo bộ dữ liệu chung và đáp án độc lập; đạt ca kiểm thử và kiểm tra quyền. SRS chốt yêu cầu thiết kế trước, không tự chứng nhận các bộ dữ liệu và phần mềm hiện có đã đáp ứng phiên bản này.</w:t>
      </w:r>
    </w:p>
    <w:sectPr w:rsidR="00FC693F" w:rsidRPr="0006063C" w:rsidSect="00034616">
      <w:headerReference w:type="default" r:id="rId9"/>
      <w:footerReference w:type="default" r:id="rId10"/>
      <w:pgSz w:w="11909" w:h="16834"/>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2.3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SME Liquidity Copilot  |  Đặc tả yêu cầu phần mềm  |  FOB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24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SME Liquidity Copilot FOB</dc:title>
  <dc:subject>UC00–UC04, ma trận sáu ô, Miller–Orr, ba kịch bản</dc:subject>
  <dc:creator>SME Liquidity Copilot</dc:creator>
  <cp:keywords/>
  <dc:description/>
  <cp:lastModifiedBy/>
  <cp:revision>1</cp:revision>
  <dcterms:created xsi:type="dcterms:W3CDTF">2013-12-23T23:15:00Z</dcterms:created>
  <dcterms:modified xsi:type="dcterms:W3CDTF">2013-12-23T23:15:00Z</dcterms:modified>
  <cp:category/>
</cp:coreProperties>
</file>