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747D2">
      <w:pPr>
        <w:jc w:val="center"/>
      </w:pPr>
      <w:r>
        <w:rPr>
          <w:b/>
          <w:sz w:val="22"/>
        </w:rPr>
        <w:t>PROJECT DOCUMENT</w:t>
      </w:r>
    </w:p>
    <w:p w14:paraId="722EC743">
      <w:pPr>
        <w:jc w:val="center"/>
      </w:pPr>
      <w:r>
        <w:rPr>
          <w:b/>
          <w:sz w:val="44"/>
        </w:rPr>
        <w:t>Azure Spot Virtual Machines for Interruptible Workloads</w:t>
      </w:r>
    </w:p>
    <w:p w14:paraId="213E7E83">
      <w:pPr>
        <w:jc w:val="center"/>
      </w:pPr>
      <w:r>
        <w:rPr>
          <w:i/>
          <w:sz w:val="24"/>
        </w:rPr>
        <w:t>Tools, Services, Architecture and Workflow</w:t>
      </w:r>
    </w:p>
    <w:p w14:paraId="33221DC7"/>
    <w:p w14:paraId="7D77E410">
      <w:pPr>
        <w:pStyle w:val="2"/>
      </w:pPr>
      <w:r>
        <w:t>1. Project Overview</w:t>
      </w:r>
    </w:p>
    <w:p w14:paraId="70044DCD">
      <w:r>
        <w:t>The project demonstrates how Azure Spot Virtual Machines can be used to execute interruptible workloads at reduced compute cost. Spot Virtual Machines use available Azure capacity and may be evicted when Azure needs that capacity. Therefore, the project is designed around the principle that compute is disposable while important data and workload state are persistent.</w:t>
      </w:r>
    </w:p>
    <w:p w14:paraId="54FFCD23">
      <w:pPr>
        <w:pStyle w:val="2"/>
      </w:pPr>
      <w:r>
        <w:t>2. Project Objective</w:t>
      </w:r>
    </w:p>
    <w:p w14:paraId="3C5165B6">
      <w:pPr>
        <w:pStyle w:val="23"/>
      </w:pPr>
      <w:r>
        <w:t>Run suitable batch or background workloads using Azure Spot Virtual Machines.</w:t>
      </w:r>
    </w:p>
    <w:p w14:paraId="300D0D1A">
      <w:pPr>
        <w:pStyle w:val="23"/>
      </w:pPr>
      <w:r>
        <w:t>Reduce compute cost by using interruptible Azure capacity.</w:t>
      </w:r>
    </w:p>
    <w:p w14:paraId="1ADAC9E9">
      <w:pPr>
        <w:pStyle w:val="23"/>
      </w:pPr>
      <w:r>
        <w:t>Store important inputs, outputs and checkpoints outside the VM.</w:t>
      </w:r>
    </w:p>
    <w:p w14:paraId="0013B7CA">
      <w:pPr>
        <w:pStyle w:val="23"/>
      </w:pPr>
      <w:r>
        <w:t>Detect interruptions and support retry or recovery of unfinished jobs.</w:t>
      </w:r>
    </w:p>
    <w:p w14:paraId="6260CB34">
      <w:pPr>
        <w:pStyle w:val="23"/>
      </w:pPr>
      <w:r>
        <w:t>Demonstrate a scalable architecture using queues and, where required, multiple Spot VM instances.</w:t>
      </w:r>
    </w:p>
    <w:p w14:paraId="40D83EE7">
      <w:pPr>
        <w:pStyle w:val="2"/>
      </w:pPr>
      <w:r>
        <w:t>3. Tools and Azure Services Required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B07E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7F36C599">
            <w:pPr>
              <w:spacing w:after="0" w:line="240" w:lineRule="auto"/>
            </w:pPr>
            <w:r>
              <w:rPr>
                <w:b/>
                <w:sz w:val="19"/>
              </w:rPr>
              <w:t>Category</w:t>
            </w:r>
          </w:p>
        </w:tc>
        <w:tc>
          <w:tcPr>
            <w:tcW w:w="2484" w:type="dxa"/>
            <w:shd w:val="clear" w:color="auto" w:fill="D9EAF7"/>
            <w:vAlign w:val="center"/>
          </w:tcPr>
          <w:p w14:paraId="140971D9">
            <w:pPr>
              <w:spacing w:after="0" w:line="240" w:lineRule="auto"/>
            </w:pPr>
            <w:r>
              <w:rPr>
                <w:b/>
                <w:sz w:val="19"/>
              </w:rPr>
              <w:t>Azure Service / Tool</w:t>
            </w:r>
          </w:p>
        </w:tc>
        <w:tc>
          <w:tcPr>
            <w:tcW w:w="2484" w:type="dxa"/>
            <w:shd w:val="clear" w:color="auto" w:fill="D9EAF7"/>
            <w:vAlign w:val="center"/>
          </w:tcPr>
          <w:p w14:paraId="2358F054">
            <w:pPr>
              <w:spacing w:after="0" w:line="240" w:lineRule="auto"/>
            </w:pPr>
            <w:r>
              <w:rPr>
                <w:b/>
                <w:sz w:val="19"/>
              </w:rPr>
              <w:t>Role in Our Project</w:t>
            </w:r>
          </w:p>
        </w:tc>
        <w:tc>
          <w:tcPr>
            <w:tcW w:w="2484" w:type="dxa"/>
            <w:shd w:val="clear" w:color="auto" w:fill="D9EAF7"/>
            <w:vAlign w:val="center"/>
          </w:tcPr>
          <w:p w14:paraId="41060155">
            <w:pPr>
              <w:spacing w:after="0" w:line="240" w:lineRule="auto"/>
            </w:pPr>
            <w:r>
              <w:rPr>
                <w:b/>
                <w:sz w:val="19"/>
              </w:rPr>
              <w:t>Requirement</w:t>
            </w:r>
          </w:p>
        </w:tc>
      </w:tr>
      <w:tr w14:paraId="66D9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9C470C4">
            <w:pPr>
              <w:spacing w:after="0" w:line="240" w:lineRule="auto"/>
            </w:pPr>
            <w:r>
              <w:rPr>
                <w:b w:val="0"/>
                <w:sz w:val="19"/>
              </w:rPr>
              <w:t>Compute</w:t>
            </w:r>
          </w:p>
        </w:tc>
        <w:tc>
          <w:tcPr>
            <w:tcW w:w="2484" w:type="dxa"/>
            <w:vAlign w:val="center"/>
          </w:tcPr>
          <w:p w14:paraId="633FB852">
            <w:pPr>
              <w:spacing w:after="0" w:line="240" w:lineRule="auto"/>
            </w:pPr>
            <w:r>
              <w:rPr>
                <w:rFonts w:hint="default" w:ascii="Arial Black" w:hAnsi="Arial Black" w:cs="Arial Black"/>
                <w:b w:val="0"/>
                <w:sz w:val="19"/>
              </w:rPr>
              <w:t>Azure Spot Virtual Machine</w:t>
            </w:r>
          </w:p>
        </w:tc>
        <w:tc>
          <w:tcPr>
            <w:tcW w:w="2484" w:type="dxa"/>
            <w:vAlign w:val="center"/>
          </w:tcPr>
          <w:p w14:paraId="50452B06">
            <w:pPr>
              <w:spacing w:after="0" w:line="240" w:lineRule="auto"/>
            </w:pPr>
            <w:r>
              <w:rPr>
                <w:b w:val="0"/>
                <w:sz w:val="19"/>
              </w:rPr>
              <w:t>Runs the interruptible workload at discounted compute capacity.</w:t>
            </w:r>
          </w:p>
        </w:tc>
        <w:tc>
          <w:tcPr>
            <w:tcW w:w="2484" w:type="dxa"/>
            <w:vAlign w:val="center"/>
          </w:tcPr>
          <w:p w14:paraId="5F9EAB16">
            <w:pPr>
              <w:spacing w:after="0" w:line="240" w:lineRule="auto"/>
            </w:pPr>
            <w:r>
              <w:rPr>
                <w:b w:val="0"/>
                <w:sz w:val="19"/>
              </w:rPr>
              <w:t>Core</w:t>
            </w:r>
          </w:p>
        </w:tc>
      </w:tr>
      <w:tr w14:paraId="6C18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FE9520D">
            <w:pPr>
              <w:spacing w:after="0" w:line="240" w:lineRule="auto"/>
            </w:pPr>
            <w:r>
              <w:rPr>
                <w:b w:val="0"/>
                <w:sz w:val="19"/>
              </w:rPr>
              <w:t>Scaling</w:t>
            </w:r>
          </w:p>
        </w:tc>
        <w:tc>
          <w:tcPr>
            <w:tcW w:w="2484" w:type="dxa"/>
            <w:vAlign w:val="center"/>
          </w:tcPr>
          <w:p w14:paraId="14A0DECF">
            <w:pPr>
              <w:spacing w:after="0" w:line="240" w:lineRule="auto"/>
            </w:pPr>
            <w:r>
              <w:rPr>
                <w:rFonts w:hint="default" w:ascii="Arial Black" w:hAnsi="Arial Black" w:cs="Arial Black"/>
                <w:b w:val="0"/>
                <w:sz w:val="19"/>
              </w:rPr>
              <w:t>Virtual Machine Scale Sets</w:t>
            </w:r>
          </w:p>
        </w:tc>
        <w:tc>
          <w:tcPr>
            <w:tcW w:w="2484" w:type="dxa"/>
            <w:vAlign w:val="center"/>
          </w:tcPr>
          <w:p w14:paraId="1B6CEEE7">
            <w:pPr>
              <w:spacing w:after="0" w:line="240" w:lineRule="auto"/>
            </w:pPr>
            <w:r>
              <w:rPr>
                <w:b w:val="0"/>
                <w:sz w:val="19"/>
              </w:rPr>
              <w:t>Runs and manages multiple Spot VM instances for parallel processing.</w:t>
            </w:r>
          </w:p>
        </w:tc>
        <w:tc>
          <w:tcPr>
            <w:tcW w:w="2484" w:type="dxa"/>
            <w:vAlign w:val="center"/>
          </w:tcPr>
          <w:p w14:paraId="652BA343">
            <w:pPr>
              <w:spacing w:after="0" w:line="240" w:lineRule="auto"/>
            </w:pPr>
            <w:r>
              <w:rPr>
                <w:b w:val="0"/>
                <w:sz w:val="19"/>
              </w:rPr>
              <w:t>Recommended</w:t>
            </w:r>
          </w:p>
        </w:tc>
      </w:tr>
      <w:tr w14:paraId="7A3B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773FEC6">
            <w:pPr>
              <w:spacing w:after="0" w:line="240" w:lineRule="auto"/>
            </w:pPr>
            <w:r>
              <w:rPr>
                <w:b w:val="0"/>
                <w:sz w:val="19"/>
              </w:rPr>
              <w:t>Storage</w:t>
            </w:r>
          </w:p>
        </w:tc>
        <w:tc>
          <w:tcPr>
            <w:tcW w:w="2484" w:type="dxa"/>
            <w:vAlign w:val="center"/>
          </w:tcPr>
          <w:p w14:paraId="60A552E2">
            <w:pPr>
              <w:spacing w:after="0" w:line="240" w:lineRule="auto"/>
            </w:pPr>
            <w:r>
              <w:rPr>
                <w:b w:val="0"/>
                <w:sz w:val="19"/>
              </w:rPr>
              <w:t>Azure Blob Storage</w:t>
            </w:r>
          </w:p>
        </w:tc>
        <w:tc>
          <w:tcPr>
            <w:tcW w:w="2484" w:type="dxa"/>
            <w:vAlign w:val="center"/>
          </w:tcPr>
          <w:p w14:paraId="122A62F7">
            <w:pPr>
              <w:spacing w:after="0" w:line="240" w:lineRule="auto"/>
            </w:pPr>
            <w:r>
              <w:rPr>
                <w:b w:val="0"/>
                <w:sz w:val="19"/>
              </w:rPr>
              <w:t>Stores input files, checkpoints and final results persistently.</w:t>
            </w:r>
          </w:p>
        </w:tc>
        <w:tc>
          <w:tcPr>
            <w:tcW w:w="2484" w:type="dxa"/>
            <w:vAlign w:val="center"/>
          </w:tcPr>
          <w:p w14:paraId="15AE3DBB">
            <w:pPr>
              <w:spacing w:after="0" w:line="240" w:lineRule="auto"/>
            </w:pPr>
            <w:r>
              <w:rPr>
                <w:b w:val="0"/>
                <w:sz w:val="19"/>
              </w:rPr>
              <w:t>Core</w:t>
            </w:r>
          </w:p>
        </w:tc>
      </w:tr>
      <w:tr w14:paraId="070C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8EC947E">
            <w:pPr>
              <w:spacing w:after="0" w:line="240" w:lineRule="auto"/>
            </w:pPr>
            <w:r>
              <w:rPr>
                <w:b w:val="0"/>
                <w:sz w:val="19"/>
              </w:rPr>
              <w:t>Queue</w:t>
            </w:r>
          </w:p>
        </w:tc>
        <w:tc>
          <w:tcPr>
            <w:tcW w:w="2484" w:type="dxa"/>
            <w:vAlign w:val="center"/>
          </w:tcPr>
          <w:p w14:paraId="72984E71">
            <w:pPr>
              <w:spacing w:after="0" w:line="240" w:lineRule="auto"/>
            </w:pPr>
            <w:r>
              <w:rPr>
                <w:b w:val="0"/>
                <w:sz w:val="19"/>
              </w:rPr>
              <w:t>Azure Queue Storage</w:t>
            </w:r>
          </w:p>
        </w:tc>
        <w:tc>
          <w:tcPr>
            <w:tcW w:w="2484" w:type="dxa"/>
            <w:vAlign w:val="center"/>
          </w:tcPr>
          <w:p w14:paraId="726C7A53">
            <w:pPr>
              <w:spacing w:after="0" w:line="240" w:lineRule="auto"/>
            </w:pPr>
            <w:r>
              <w:rPr>
                <w:b w:val="0"/>
                <w:sz w:val="19"/>
              </w:rPr>
              <w:t>Maintains pending jobs and supports retry/reprocessing.</w:t>
            </w:r>
          </w:p>
        </w:tc>
        <w:tc>
          <w:tcPr>
            <w:tcW w:w="2484" w:type="dxa"/>
            <w:vAlign w:val="center"/>
          </w:tcPr>
          <w:p w14:paraId="2C990591">
            <w:pPr>
              <w:spacing w:after="0" w:line="240" w:lineRule="auto"/>
            </w:pPr>
            <w:r>
              <w:rPr>
                <w:b w:val="0"/>
                <w:sz w:val="19"/>
              </w:rPr>
              <w:t>Core</w:t>
            </w:r>
          </w:p>
        </w:tc>
      </w:tr>
      <w:tr w14:paraId="4304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D3FC3EE">
            <w:pPr>
              <w:spacing w:after="0" w:line="240" w:lineRule="auto"/>
            </w:pPr>
            <w:r>
              <w:rPr>
                <w:b w:val="0"/>
                <w:sz w:val="19"/>
              </w:rPr>
              <w:t>Monitoring</w:t>
            </w:r>
          </w:p>
        </w:tc>
        <w:tc>
          <w:tcPr>
            <w:tcW w:w="2484" w:type="dxa"/>
            <w:vAlign w:val="center"/>
          </w:tcPr>
          <w:p w14:paraId="643C40DE">
            <w:pPr>
              <w:spacing w:after="0" w:line="240" w:lineRule="auto"/>
            </w:pPr>
            <w:r>
              <w:rPr>
                <w:rFonts w:hint="default" w:ascii="Arial Black" w:hAnsi="Arial Black" w:cs="Arial Black"/>
                <w:b w:val="0"/>
                <w:sz w:val="19"/>
              </w:rPr>
              <w:t>Azure Monitor</w:t>
            </w:r>
          </w:p>
        </w:tc>
        <w:tc>
          <w:tcPr>
            <w:tcW w:w="2484" w:type="dxa"/>
            <w:vAlign w:val="center"/>
          </w:tcPr>
          <w:p w14:paraId="2CBA7E4C">
            <w:pPr>
              <w:spacing w:after="0" w:line="240" w:lineRule="auto"/>
            </w:pPr>
            <w:r>
              <w:rPr>
                <w:b w:val="0"/>
                <w:sz w:val="19"/>
              </w:rPr>
              <w:t>Tracks VM metrics, application activity, errors and alerts.</w:t>
            </w:r>
          </w:p>
        </w:tc>
        <w:tc>
          <w:tcPr>
            <w:tcW w:w="2484" w:type="dxa"/>
            <w:vAlign w:val="center"/>
          </w:tcPr>
          <w:p w14:paraId="2FE692E3">
            <w:pPr>
              <w:spacing w:after="0" w:line="240" w:lineRule="auto"/>
            </w:pPr>
            <w:r>
              <w:rPr>
                <w:b w:val="0"/>
                <w:sz w:val="19"/>
              </w:rPr>
              <w:t>Core</w:t>
            </w:r>
          </w:p>
        </w:tc>
      </w:tr>
      <w:tr w14:paraId="0FF5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973A5D3">
            <w:pPr>
              <w:spacing w:after="0" w:line="240" w:lineRule="auto"/>
            </w:pPr>
            <w:r>
              <w:rPr>
                <w:b w:val="0"/>
                <w:sz w:val="19"/>
              </w:rPr>
              <w:t>Events</w:t>
            </w:r>
          </w:p>
        </w:tc>
        <w:tc>
          <w:tcPr>
            <w:tcW w:w="2484" w:type="dxa"/>
            <w:vAlign w:val="center"/>
          </w:tcPr>
          <w:p w14:paraId="4691B527">
            <w:pPr>
              <w:spacing w:after="0" w:line="240" w:lineRule="auto"/>
            </w:pPr>
            <w:r>
              <w:rPr>
                <w:b w:val="0"/>
                <w:sz w:val="19"/>
              </w:rPr>
              <w:t>Azure Event Grid</w:t>
            </w:r>
          </w:p>
        </w:tc>
        <w:tc>
          <w:tcPr>
            <w:tcW w:w="2484" w:type="dxa"/>
            <w:vAlign w:val="center"/>
          </w:tcPr>
          <w:p w14:paraId="268E2C09">
            <w:pPr>
              <w:spacing w:after="0" w:line="240" w:lineRule="auto"/>
            </w:pPr>
            <w:r>
              <w:rPr>
                <w:b w:val="0"/>
                <w:sz w:val="19"/>
              </w:rPr>
              <w:t>Routes relevant Azure resource events to automation components.</w:t>
            </w:r>
          </w:p>
        </w:tc>
        <w:tc>
          <w:tcPr>
            <w:tcW w:w="2484" w:type="dxa"/>
            <w:vAlign w:val="center"/>
          </w:tcPr>
          <w:p w14:paraId="6FD2472D">
            <w:pPr>
              <w:spacing w:after="0" w:line="240" w:lineRule="auto"/>
            </w:pPr>
            <w:r>
              <w:rPr>
                <w:b w:val="0"/>
                <w:sz w:val="19"/>
              </w:rPr>
              <w:t>Recommended</w:t>
            </w:r>
          </w:p>
        </w:tc>
      </w:tr>
      <w:tr w14:paraId="1AAB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977E631">
            <w:pPr>
              <w:spacing w:after="0" w:line="240" w:lineRule="auto"/>
            </w:pPr>
            <w:r>
              <w:rPr>
                <w:b w:val="0"/>
                <w:sz w:val="19"/>
              </w:rPr>
              <w:t>Automation</w:t>
            </w:r>
          </w:p>
        </w:tc>
        <w:tc>
          <w:tcPr>
            <w:tcW w:w="2484" w:type="dxa"/>
            <w:vAlign w:val="center"/>
          </w:tcPr>
          <w:p w14:paraId="3304E9D1">
            <w:pPr>
              <w:spacing w:after="0" w:line="240" w:lineRule="auto"/>
            </w:pPr>
            <w:bookmarkStart w:id="0" w:name="_GoBack"/>
            <w:r>
              <w:rPr>
                <w:rFonts w:hint="default" w:ascii="Arial Black" w:hAnsi="Arial Black" w:cs="Arial Black"/>
                <w:b w:val="0"/>
                <w:sz w:val="19"/>
              </w:rPr>
              <w:t>Azure Functions</w:t>
            </w:r>
            <w:bookmarkEnd w:id="0"/>
          </w:p>
        </w:tc>
        <w:tc>
          <w:tcPr>
            <w:tcW w:w="2484" w:type="dxa"/>
            <w:vAlign w:val="center"/>
          </w:tcPr>
          <w:p w14:paraId="6906A3B3">
            <w:pPr>
              <w:spacing w:after="0" w:line="240" w:lineRule="auto"/>
            </w:pPr>
            <w:r>
              <w:rPr>
                <w:b w:val="0"/>
                <w:sz w:val="19"/>
              </w:rPr>
              <w:t>Executes recovery or job-management logic when triggered.</w:t>
            </w:r>
          </w:p>
        </w:tc>
        <w:tc>
          <w:tcPr>
            <w:tcW w:w="2484" w:type="dxa"/>
            <w:vAlign w:val="center"/>
          </w:tcPr>
          <w:p w14:paraId="7B77D19D">
            <w:pPr>
              <w:spacing w:after="0" w:line="240" w:lineRule="auto"/>
            </w:pPr>
            <w:r>
              <w:rPr>
                <w:b w:val="0"/>
                <w:sz w:val="19"/>
              </w:rPr>
              <w:t>Recommended</w:t>
            </w:r>
          </w:p>
        </w:tc>
      </w:tr>
      <w:tr w14:paraId="1E8A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819E34D">
            <w:pPr>
              <w:spacing w:after="0" w:line="240" w:lineRule="auto"/>
            </w:pPr>
            <w:r>
              <w:rPr>
                <w:b w:val="0"/>
                <w:sz w:val="19"/>
              </w:rPr>
              <w:t>Networking</w:t>
            </w:r>
          </w:p>
        </w:tc>
        <w:tc>
          <w:tcPr>
            <w:tcW w:w="2484" w:type="dxa"/>
            <w:vAlign w:val="center"/>
          </w:tcPr>
          <w:p w14:paraId="023AF035">
            <w:pPr>
              <w:spacing w:after="0" w:line="240" w:lineRule="auto"/>
            </w:pPr>
            <w:r>
              <w:rPr>
                <w:b w:val="0"/>
                <w:sz w:val="19"/>
              </w:rPr>
              <w:t>Azure Virtual Network</w:t>
            </w:r>
          </w:p>
        </w:tc>
        <w:tc>
          <w:tcPr>
            <w:tcW w:w="2484" w:type="dxa"/>
            <w:vAlign w:val="center"/>
          </w:tcPr>
          <w:p w14:paraId="4AC11E81">
            <w:pPr>
              <w:spacing w:after="0" w:line="240" w:lineRule="auto"/>
            </w:pPr>
            <w:r>
              <w:rPr>
                <w:b w:val="0"/>
                <w:sz w:val="19"/>
              </w:rPr>
              <w:t>Provides the networking environment for the VM and connected services.</w:t>
            </w:r>
          </w:p>
        </w:tc>
        <w:tc>
          <w:tcPr>
            <w:tcW w:w="2484" w:type="dxa"/>
            <w:vAlign w:val="center"/>
          </w:tcPr>
          <w:p w14:paraId="48429C3A">
            <w:pPr>
              <w:spacing w:after="0" w:line="240" w:lineRule="auto"/>
            </w:pPr>
            <w:r>
              <w:rPr>
                <w:b w:val="0"/>
                <w:sz w:val="19"/>
              </w:rPr>
              <w:t>Core</w:t>
            </w:r>
          </w:p>
        </w:tc>
      </w:tr>
      <w:tr w14:paraId="26E4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D4C5CC2">
            <w:pPr>
              <w:spacing w:after="0" w:line="240" w:lineRule="auto"/>
            </w:pPr>
            <w:r>
              <w:rPr>
                <w:b w:val="0"/>
                <w:sz w:val="19"/>
              </w:rPr>
              <w:t>Security</w:t>
            </w:r>
          </w:p>
        </w:tc>
        <w:tc>
          <w:tcPr>
            <w:tcW w:w="2484" w:type="dxa"/>
            <w:vAlign w:val="center"/>
          </w:tcPr>
          <w:p w14:paraId="2C4EB4B1">
            <w:pPr>
              <w:spacing w:after="0" w:line="240" w:lineRule="auto"/>
            </w:pPr>
            <w:r>
              <w:rPr>
                <w:b w:val="0"/>
                <w:sz w:val="19"/>
              </w:rPr>
              <w:t>Network Security Group</w:t>
            </w:r>
          </w:p>
        </w:tc>
        <w:tc>
          <w:tcPr>
            <w:tcW w:w="2484" w:type="dxa"/>
            <w:vAlign w:val="center"/>
          </w:tcPr>
          <w:p w14:paraId="0A32FC75">
            <w:pPr>
              <w:spacing w:after="0" w:line="240" w:lineRule="auto"/>
            </w:pPr>
            <w:r>
              <w:rPr>
                <w:b w:val="0"/>
                <w:sz w:val="19"/>
              </w:rPr>
              <w:t>Controls allowed network traffic to and from the VM.</w:t>
            </w:r>
          </w:p>
        </w:tc>
        <w:tc>
          <w:tcPr>
            <w:tcW w:w="2484" w:type="dxa"/>
            <w:vAlign w:val="center"/>
          </w:tcPr>
          <w:p w14:paraId="3B673EDD">
            <w:pPr>
              <w:spacing w:after="0" w:line="240" w:lineRule="auto"/>
            </w:pPr>
            <w:r>
              <w:rPr>
                <w:b w:val="0"/>
                <w:sz w:val="19"/>
              </w:rPr>
              <w:t>Core</w:t>
            </w:r>
          </w:p>
        </w:tc>
      </w:tr>
      <w:tr w14:paraId="18FC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0893E78">
            <w:pPr>
              <w:spacing w:after="0" w:line="240" w:lineRule="auto"/>
            </w:pPr>
            <w:r>
              <w:rPr>
                <w:b w:val="0"/>
                <w:sz w:val="19"/>
              </w:rPr>
              <w:t>Identity</w:t>
            </w:r>
          </w:p>
        </w:tc>
        <w:tc>
          <w:tcPr>
            <w:tcW w:w="2484" w:type="dxa"/>
            <w:vAlign w:val="center"/>
          </w:tcPr>
          <w:p w14:paraId="13406346">
            <w:pPr>
              <w:spacing w:after="0" w:line="240" w:lineRule="auto"/>
            </w:pPr>
            <w:r>
              <w:rPr>
                <w:b w:val="0"/>
                <w:sz w:val="19"/>
              </w:rPr>
              <w:t>Managed Identity</w:t>
            </w:r>
          </w:p>
        </w:tc>
        <w:tc>
          <w:tcPr>
            <w:tcW w:w="2484" w:type="dxa"/>
            <w:vAlign w:val="center"/>
          </w:tcPr>
          <w:p w14:paraId="4623C1FD">
            <w:pPr>
              <w:spacing w:after="0" w:line="240" w:lineRule="auto"/>
            </w:pPr>
            <w:r>
              <w:rPr>
                <w:b w:val="0"/>
                <w:sz w:val="19"/>
              </w:rPr>
              <w:t>Allows secure access to Azure resources without embedding credentials.</w:t>
            </w:r>
          </w:p>
        </w:tc>
        <w:tc>
          <w:tcPr>
            <w:tcW w:w="2484" w:type="dxa"/>
            <w:vAlign w:val="center"/>
          </w:tcPr>
          <w:p w14:paraId="0BF3228E">
            <w:pPr>
              <w:spacing w:after="0" w:line="240" w:lineRule="auto"/>
            </w:pPr>
            <w:r>
              <w:rPr>
                <w:b w:val="0"/>
                <w:sz w:val="19"/>
              </w:rPr>
              <w:t>Recommended</w:t>
            </w:r>
          </w:p>
        </w:tc>
      </w:tr>
      <w:tr w14:paraId="0192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5F83360">
            <w:pPr>
              <w:spacing w:after="0" w:line="240" w:lineRule="auto"/>
            </w:pPr>
            <w:r>
              <w:rPr>
                <w:b w:val="0"/>
                <w:sz w:val="19"/>
              </w:rPr>
              <w:t>Secrets</w:t>
            </w:r>
          </w:p>
        </w:tc>
        <w:tc>
          <w:tcPr>
            <w:tcW w:w="2484" w:type="dxa"/>
            <w:vAlign w:val="center"/>
          </w:tcPr>
          <w:p w14:paraId="313F6FBB">
            <w:pPr>
              <w:spacing w:after="0" w:line="240" w:lineRule="auto"/>
            </w:pPr>
            <w:r>
              <w:rPr>
                <w:b w:val="0"/>
                <w:sz w:val="19"/>
              </w:rPr>
              <w:t>Azure Key Vault</w:t>
            </w:r>
          </w:p>
        </w:tc>
        <w:tc>
          <w:tcPr>
            <w:tcW w:w="2484" w:type="dxa"/>
            <w:vAlign w:val="center"/>
          </w:tcPr>
          <w:p w14:paraId="44D500E0">
            <w:pPr>
              <w:spacing w:after="0" w:line="240" w:lineRule="auto"/>
            </w:pPr>
            <w:r>
              <w:rPr>
                <w:b w:val="0"/>
                <w:sz w:val="19"/>
              </w:rPr>
              <w:t>Stores API keys, passwords, certificates and other secrets.</w:t>
            </w:r>
          </w:p>
        </w:tc>
        <w:tc>
          <w:tcPr>
            <w:tcW w:w="2484" w:type="dxa"/>
            <w:vAlign w:val="center"/>
          </w:tcPr>
          <w:p w14:paraId="298FE1E1">
            <w:pPr>
              <w:spacing w:after="0" w:line="240" w:lineRule="auto"/>
            </w:pPr>
            <w:r>
              <w:rPr>
                <w:b w:val="0"/>
                <w:sz w:val="19"/>
              </w:rPr>
              <w:t>Optional</w:t>
            </w:r>
          </w:p>
        </w:tc>
      </w:tr>
      <w:tr w14:paraId="200F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FDFDAD1">
            <w:pPr>
              <w:spacing w:after="0" w:line="240" w:lineRule="auto"/>
            </w:pPr>
            <w:r>
              <w:rPr>
                <w:b w:val="0"/>
                <w:sz w:val="19"/>
              </w:rPr>
              <w:t>VM Storage</w:t>
            </w:r>
          </w:p>
        </w:tc>
        <w:tc>
          <w:tcPr>
            <w:tcW w:w="2484" w:type="dxa"/>
            <w:vAlign w:val="center"/>
          </w:tcPr>
          <w:p w14:paraId="02B85BE3">
            <w:pPr>
              <w:spacing w:after="0" w:line="240" w:lineRule="auto"/>
            </w:pPr>
            <w:r>
              <w:rPr>
                <w:b w:val="0"/>
                <w:sz w:val="19"/>
              </w:rPr>
              <w:t>Azure Managed Disks</w:t>
            </w:r>
          </w:p>
        </w:tc>
        <w:tc>
          <w:tcPr>
            <w:tcW w:w="2484" w:type="dxa"/>
            <w:vAlign w:val="center"/>
          </w:tcPr>
          <w:p w14:paraId="2004EA08">
            <w:pPr>
              <w:spacing w:after="0" w:line="240" w:lineRule="auto"/>
            </w:pPr>
            <w:r>
              <w:rPr>
                <w:b w:val="0"/>
                <w:sz w:val="19"/>
              </w:rPr>
              <w:t>Provides persistent OS/data disks for the VM infrastructure.</w:t>
            </w:r>
          </w:p>
        </w:tc>
        <w:tc>
          <w:tcPr>
            <w:tcW w:w="2484" w:type="dxa"/>
            <w:vAlign w:val="center"/>
          </w:tcPr>
          <w:p w14:paraId="2B634D94">
            <w:pPr>
              <w:spacing w:after="0" w:line="240" w:lineRule="auto"/>
            </w:pPr>
            <w:r>
              <w:rPr>
                <w:b w:val="0"/>
                <w:sz w:val="19"/>
              </w:rPr>
              <w:t>Core</w:t>
            </w:r>
          </w:p>
        </w:tc>
      </w:tr>
      <w:tr w14:paraId="3E2DF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A2DA916">
            <w:pPr>
              <w:spacing w:after="0" w:line="240" w:lineRule="auto"/>
            </w:pPr>
            <w:r>
              <w:rPr>
                <w:b w:val="0"/>
                <w:sz w:val="19"/>
              </w:rPr>
              <w:t>Images</w:t>
            </w:r>
          </w:p>
        </w:tc>
        <w:tc>
          <w:tcPr>
            <w:tcW w:w="2484" w:type="dxa"/>
            <w:vAlign w:val="center"/>
          </w:tcPr>
          <w:p w14:paraId="258CC558">
            <w:pPr>
              <w:spacing w:after="0" w:line="240" w:lineRule="auto"/>
            </w:pPr>
            <w:r>
              <w:rPr>
                <w:b w:val="0"/>
                <w:sz w:val="19"/>
              </w:rPr>
              <w:t>Azure Compute Gallery</w:t>
            </w:r>
          </w:p>
        </w:tc>
        <w:tc>
          <w:tcPr>
            <w:tcW w:w="2484" w:type="dxa"/>
            <w:vAlign w:val="center"/>
          </w:tcPr>
          <w:p w14:paraId="2D4603A3">
            <w:pPr>
              <w:spacing w:after="0" w:line="240" w:lineRule="auto"/>
            </w:pPr>
            <w:r>
              <w:rPr>
                <w:b w:val="0"/>
                <w:sz w:val="19"/>
              </w:rPr>
              <w:t>Stores reusable VM images for consistent replacement instances.</w:t>
            </w:r>
          </w:p>
        </w:tc>
        <w:tc>
          <w:tcPr>
            <w:tcW w:w="2484" w:type="dxa"/>
            <w:vAlign w:val="center"/>
          </w:tcPr>
          <w:p w14:paraId="6E479DC1">
            <w:pPr>
              <w:spacing w:after="0" w:line="240" w:lineRule="auto"/>
            </w:pPr>
            <w:r>
              <w:rPr>
                <w:b w:val="0"/>
                <w:sz w:val="19"/>
              </w:rPr>
              <w:t>Optional</w:t>
            </w:r>
          </w:p>
        </w:tc>
      </w:tr>
      <w:tr w14:paraId="3ACE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633D89B">
            <w:pPr>
              <w:spacing w:after="0" w:line="240" w:lineRule="auto"/>
            </w:pPr>
            <w:r>
              <w:rPr>
                <w:b w:val="0"/>
                <w:sz w:val="19"/>
              </w:rPr>
              <w:t>Deployment</w:t>
            </w:r>
          </w:p>
        </w:tc>
        <w:tc>
          <w:tcPr>
            <w:tcW w:w="2484" w:type="dxa"/>
            <w:vAlign w:val="center"/>
          </w:tcPr>
          <w:p w14:paraId="55E53224">
            <w:pPr>
              <w:spacing w:after="0" w:line="240" w:lineRule="auto"/>
            </w:pPr>
            <w:r>
              <w:rPr>
                <w:b w:val="0"/>
                <w:sz w:val="19"/>
              </w:rPr>
              <w:t>ARM / Bicep / Terraform</w:t>
            </w:r>
          </w:p>
        </w:tc>
        <w:tc>
          <w:tcPr>
            <w:tcW w:w="2484" w:type="dxa"/>
            <w:vAlign w:val="center"/>
          </w:tcPr>
          <w:p w14:paraId="0D592867">
            <w:pPr>
              <w:spacing w:after="0" w:line="240" w:lineRule="auto"/>
            </w:pPr>
            <w:r>
              <w:rPr>
                <w:b w:val="0"/>
                <w:sz w:val="19"/>
              </w:rPr>
              <w:t>Automates repeatable deployment of project infrastructure.</w:t>
            </w:r>
          </w:p>
        </w:tc>
        <w:tc>
          <w:tcPr>
            <w:tcW w:w="2484" w:type="dxa"/>
            <w:vAlign w:val="center"/>
          </w:tcPr>
          <w:p w14:paraId="623B8050">
            <w:pPr>
              <w:spacing w:after="0" w:line="240" w:lineRule="auto"/>
            </w:pPr>
            <w:r>
              <w:rPr>
                <w:b w:val="0"/>
                <w:sz w:val="19"/>
              </w:rPr>
              <w:t>Recommended</w:t>
            </w:r>
          </w:p>
        </w:tc>
      </w:tr>
      <w:tr w14:paraId="6BE7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BE00D02">
            <w:pPr>
              <w:spacing w:after="0" w:line="240" w:lineRule="auto"/>
            </w:pPr>
            <w:r>
              <w:rPr>
                <w:b w:val="0"/>
                <w:sz w:val="19"/>
              </w:rPr>
              <w:t>Batch</w:t>
            </w:r>
          </w:p>
        </w:tc>
        <w:tc>
          <w:tcPr>
            <w:tcW w:w="2484" w:type="dxa"/>
            <w:vAlign w:val="center"/>
          </w:tcPr>
          <w:p w14:paraId="1363E0BB">
            <w:pPr>
              <w:spacing w:after="0" w:line="240" w:lineRule="auto"/>
            </w:pPr>
            <w:r>
              <w:rPr>
                <w:rFonts w:hint="default" w:ascii="Arial Black" w:hAnsi="Arial Black" w:cs="Arial Black"/>
                <w:b w:val="0"/>
                <w:sz w:val="19"/>
              </w:rPr>
              <w:t>Azure Batch</w:t>
            </w:r>
          </w:p>
        </w:tc>
        <w:tc>
          <w:tcPr>
            <w:tcW w:w="2484" w:type="dxa"/>
            <w:vAlign w:val="center"/>
          </w:tcPr>
          <w:p w14:paraId="63CC401A">
            <w:pPr>
              <w:spacing w:after="0" w:line="240" w:lineRule="auto"/>
            </w:pPr>
            <w:r>
              <w:rPr>
                <w:b w:val="0"/>
                <w:sz w:val="19"/>
              </w:rPr>
              <w:t>Alternative for large-scale batch processing with pools of compute nodes.</w:t>
            </w:r>
          </w:p>
        </w:tc>
        <w:tc>
          <w:tcPr>
            <w:tcW w:w="2484" w:type="dxa"/>
            <w:vAlign w:val="center"/>
          </w:tcPr>
          <w:p w14:paraId="1F40BAE2">
            <w:pPr>
              <w:spacing w:after="0" w:line="240" w:lineRule="auto"/>
            </w:pPr>
            <w:r>
              <w:rPr>
                <w:b w:val="0"/>
                <w:sz w:val="19"/>
              </w:rPr>
              <w:t>Optional</w:t>
            </w:r>
          </w:p>
        </w:tc>
      </w:tr>
    </w:tbl>
    <w:p w14:paraId="524B7841">
      <w:pPr>
        <w:pStyle w:val="2"/>
      </w:pPr>
      <w:r>
        <w:t>4. Detailed Explanation of Core Services</w:t>
      </w:r>
    </w:p>
    <w:p w14:paraId="1516263B">
      <w:pPr>
        <w:pStyle w:val="3"/>
      </w:pPr>
      <w:r>
        <w:t>4.1 Azure Spot Virtual Machine</w:t>
      </w:r>
    </w:p>
    <w:p w14:paraId="7B36AE56">
      <w:r>
        <w:t>The Azure Spot Virtual Machine is the main compute component. It executes the project's workload using available Azure capacity. Because the VM can be interrupted, the application must not depend on one VM remaining available for the entire job. The workload should save progress and be capable of restarting or continuing on another instance.</w:t>
      </w:r>
    </w:p>
    <w:p w14:paraId="4267FCA1">
      <w:pPr>
        <w:pStyle w:val="3"/>
      </w:pPr>
      <w:r>
        <w:t>4.2 Azure Blob Storage</w:t>
      </w:r>
    </w:p>
    <w:p w14:paraId="642F4900">
      <w:r>
        <w:t>Blob Storage is used as the persistent data layer. Input files, intermediate checkpoint information and completed results can be stored here. If a Spot VM is evicted, the persistent data remains available to a replacement VM.</w:t>
      </w:r>
    </w:p>
    <w:p w14:paraId="1B271F14">
      <w:pPr>
        <w:pStyle w:val="3"/>
      </w:pPr>
      <w:r>
        <w:t>4.3 Azure Queue Storage</w:t>
      </w:r>
    </w:p>
    <w:p w14:paraId="2C58B8D6">
      <w:r>
        <w:t>Queue Storage provides a simple job-distribution mechanism. Jobs are placed into a queue and worker VMs retrieve jobs for processing. Retry and visibility-timeout logic can be used so that an unfinished job can become available for another worker.</w:t>
      </w:r>
    </w:p>
    <w:p w14:paraId="49DC859B">
      <w:pPr>
        <w:pStyle w:val="3"/>
      </w:pPr>
      <w:r>
        <w:t>4.4 Azure Monitor</w:t>
      </w:r>
    </w:p>
    <w:p w14:paraId="55B03B11">
      <w:r>
        <w:t>Azure Monitor provides operational visibility into the infrastructure and workload. It can collect metrics and logs and can be used to configure alerts for resource or application conditions that require attention.</w:t>
      </w:r>
    </w:p>
    <w:p w14:paraId="7E7E1D2B">
      <w:pPr>
        <w:pStyle w:val="3"/>
      </w:pPr>
      <w:r>
        <w:t>4.5 Virtual Machine Scale Sets</w:t>
      </w:r>
    </w:p>
    <w:p w14:paraId="3698E5C9">
      <w:r>
        <w:t>VM Scale Sets allow multiple VM instances to be managed as a group. This is useful when the project needs parallel workers. If one Spot instance becomes unavailable, other instances can continue processing and replacement capacity can be provisioned according to the configured architecture.</w:t>
      </w:r>
    </w:p>
    <w:p w14:paraId="3D5A380D">
      <w:pPr>
        <w:pStyle w:val="3"/>
      </w:pPr>
      <w:r>
        <w:t>4.6 Azure Event Grid</w:t>
      </w:r>
    </w:p>
    <w:p w14:paraId="5C9FF123">
      <w:r>
        <w:t>Event Grid can route supported Azure resource events to downstream components. In this project it can form part of an event-driven interruption and recovery workflow.</w:t>
      </w:r>
    </w:p>
    <w:p w14:paraId="05EE0C8C">
      <w:pPr>
        <w:pStyle w:val="3"/>
      </w:pPr>
      <w:r>
        <w:t>4.7 Azure Functions</w:t>
      </w:r>
    </w:p>
    <w:p w14:paraId="7854DE54">
      <w:r>
        <w:t>Azure Functions can execute lightweight recovery logic without maintaining a dedicated server for that logic. A function can update job state, requeue unfinished work, record an event or initiate an approved recovery action.</w:t>
      </w:r>
    </w:p>
    <w:p w14:paraId="2AEB761C">
      <w:pPr>
        <w:pStyle w:val="3"/>
      </w:pPr>
      <w:r>
        <w:t>4.8 Virtual Network and Network Security Group</w:t>
      </w:r>
    </w:p>
    <w:p w14:paraId="4E184373">
      <w:r>
        <w:t>The Virtual Network provides the networking environment for the VM and connected Azure services. Network Security Groups add traffic-control rules so that only required network communication is permitted.</w:t>
      </w:r>
    </w:p>
    <w:p w14:paraId="36245631">
      <w:pPr>
        <w:pStyle w:val="3"/>
      </w:pPr>
      <w:r>
        <w:t>4.9 Managed Identity and Key Vault</w:t>
      </w:r>
    </w:p>
    <w:p w14:paraId="44F1CD43">
      <w:r>
        <w:t>Managed Identity provides an Azure-managed identity for secure service-to-service access. Key Vault can store sensitive secrets when the application needs them. This avoids placing credentials directly in application source code or VM images.</w:t>
      </w:r>
    </w:p>
    <w:p w14:paraId="3C89F907">
      <w:pPr>
        <w:pStyle w:val="3"/>
      </w:pPr>
      <w:r>
        <w:t>4.10 Managed Disks</w:t>
      </w:r>
    </w:p>
    <w:p w14:paraId="2B3F3BB6">
      <w:r>
        <w:t>Managed Disks provide the operating-system and VM disk infrastructure. However, critical workload state should be kept in a persistent external service such as Blob Storage so that recovery does not depend on a particular VM instance.</w:t>
      </w:r>
    </w:p>
    <w:p w14:paraId="3F1AD123">
      <w:pPr>
        <w:pStyle w:val="3"/>
      </w:pPr>
      <w:r>
        <w:t>4.11 Azure Compute Gallery</w:t>
      </w:r>
    </w:p>
    <w:p w14:paraId="20ECF129">
      <w:r>
        <w:t>Azure Compute Gallery can hold a prepared VM image containing the operating system, application and dependencies. This makes replacement instances more consistent and reduces setup effort.</w:t>
      </w:r>
    </w:p>
    <w:p w14:paraId="59549E55">
      <w:pPr>
        <w:pStyle w:val="3"/>
      </w:pPr>
      <w:r>
        <w:t>4.12 Infrastructure as Code</w:t>
      </w:r>
    </w:p>
    <w:p w14:paraId="4EA3E580">
      <w:r>
        <w:t>Bicep, ARM templates or Terraform can define the project infrastructure as code. This allows the VNet, security rules, storage, VM/VMSS and monitoring configuration to be recreated consistently.</w:t>
      </w:r>
    </w:p>
    <w:p w14:paraId="7EB23A32">
      <w:pPr>
        <w:pStyle w:val="2"/>
      </w:pPr>
      <w:r>
        <w:t>5. Proposed Project Architecture</w:t>
      </w:r>
    </w:p>
    <w:p w14:paraId="77B87613">
      <w:r>
        <w:rPr>
          <w:rFonts w:ascii="Consolas" w:hAnsi="Consolas"/>
          <w:sz w:val="17"/>
        </w:rPr>
        <w:t xml:space="preserve">                         USER / APPLICATION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v</w:t>
      </w:r>
      <w:r>
        <w:rPr>
          <w:rFonts w:ascii="Consolas" w:hAnsi="Consolas"/>
          <w:sz w:val="17"/>
        </w:rPr>
        <w:br w:type="textWrapping"/>
      </w:r>
      <w:r>
        <w:rPr>
          <w:rFonts w:ascii="Consolas" w:hAnsi="Consolas"/>
          <w:sz w:val="17"/>
        </w:rPr>
        <w:t xml:space="preserve">                         JOB SUBMISSION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v</w:t>
      </w:r>
      <w:r>
        <w:rPr>
          <w:rFonts w:ascii="Consolas" w:hAnsi="Consolas"/>
          <w:sz w:val="17"/>
        </w:rPr>
        <w:br w:type="textWrapping"/>
      </w:r>
      <w:r>
        <w:rPr>
          <w:rFonts w:ascii="Consolas" w:hAnsi="Consolas"/>
          <w:sz w:val="17"/>
        </w:rPr>
        <w:t xml:space="preserve">                       AZURE QUEUE STORAGE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t xml:space="preserve">              v                 v                 v</w:t>
      </w:r>
      <w:r>
        <w:rPr>
          <w:rFonts w:ascii="Consolas" w:hAnsi="Consolas"/>
          <w:sz w:val="17"/>
        </w:rPr>
        <w:br w:type="textWrapping"/>
      </w:r>
      <w:r>
        <w:rPr>
          <w:rFonts w:ascii="Consolas" w:hAnsi="Consolas"/>
          <w:sz w:val="17"/>
        </w:rPr>
        <w:t xml:space="preserve">         SPOT VM 1          SPOT VM 2          SPOT VM 3</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PROCESS WORKLOAD</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                           |</w:t>
      </w:r>
      <w:r>
        <w:rPr>
          <w:rFonts w:ascii="Consolas" w:hAnsi="Consolas"/>
          <w:sz w:val="17"/>
        </w:rPr>
        <w:br w:type="textWrapping"/>
      </w:r>
      <w:r>
        <w:rPr>
          <w:rFonts w:ascii="Consolas" w:hAnsi="Consolas"/>
          <w:sz w:val="17"/>
        </w:rPr>
        <w:t xml:space="preserve">                  v                           v</w:t>
      </w:r>
      <w:r>
        <w:rPr>
          <w:rFonts w:ascii="Consolas" w:hAnsi="Consolas"/>
          <w:sz w:val="17"/>
        </w:rPr>
        <w:br w:type="textWrapping"/>
      </w:r>
      <w:r>
        <w:rPr>
          <w:rFonts w:ascii="Consolas" w:hAnsi="Consolas"/>
          <w:sz w:val="17"/>
        </w:rPr>
        <w:t xml:space="preserve">            CHECKPOINTS                   FINAL RESULTS</w:t>
      </w:r>
      <w:r>
        <w:rPr>
          <w:rFonts w:ascii="Consolas" w:hAnsi="Consolas"/>
          <w:sz w:val="17"/>
        </w:rPr>
        <w:br w:type="textWrapping"/>
      </w:r>
      <w:r>
        <w:rPr>
          <w:rFonts w:ascii="Consolas" w:hAnsi="Consolas"/>
          <w:sz w:val="17"/>
        </w:rPr>
        <w:t xml:space="preserve">                  |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v</w:t>
      </w:r>
      <w:r>
        <w:rPr>
          <w:rFonts w:ascii="Consolas" w:hAnsi="Consolas"/>
          <w:sz w:val="17"/>
        </w:rPr>
        <w:br w:type="textWrapping"/>
      </w:r>
      <w:r>
        <w:rPr>
          <w:rFonts w:ascii="Consolas" w:hAnsi="Consolas"/>
          <w:sz w:val="17"/>
        </w:rPr>
        <w:t xml:space="preserve">                       AZURE BLOB STORAGE</w:t>
      </w:r>
      <w:r>
        <w:rPr>
          <w:rFonts w:ascii="Consolas" w:hAnsi="Consolas"/>
          <w:sz w:val="17"/>
        </w:rPr>
        <w:br w:type="textWrapping"/>
      </w:r>
      <w:r>
        <w:rPr>
          <w:rFonts w:ascii="Consolas" w:hAnsi="Consolas"/>
          <w:sz w:val="17"/>
        </w:rPr>
        <w:br w:type="textWrapping"/>
      </w:r>
      <w:r>
        <w:rPr>
          <w:rFonts w:ascii="Consolas" w:hAnsi="Consolas"/>
          <w:sz w:val="17"/>
        </w:rPr>
        <w:t xml:space="preserve">       INTERRUPTION EVENT -&gt; EVENT GRID -&gt; FUNCTION -&gt; JOB RECOVERY</w:t>
      </w:r>
      <w:r>
        <w:rPr>
          <w:rFonts w:ascii="Consolas" w:hAnsi="Consolas"/>
          <w:sz w:val="17"/>
        </w:rPr>
        <w:br w:type="textWrapping"/>
      </w:r>
      <w:r>
        <w:rPr>
          <w:rFonts w:ascii="Consolas" w:hAnsi="Consolas"/>
          <w:sz w:val="17"/>
        </w:rPr>
        <w:t xml:space="preserve">       MONITORING -&gt; AZURE MONITOR -&gt; METRICS / LOGS / ALERTS</w:t>
      </w:r>
      <w:r>
        <w:rPr>
          <w:rFonts w:ascii="Consolas" w:hAnsi="Consolas"/>
          <w:sz w:val="17"/>
        </w:rPr>
        <w:br w:type="textWrapping"/>
      </w:r>
      <w:r>
        <w:rPr>
          <w:rFonts w:ascii="Consolas" w:hAnsi="Consolas"/>
          <w:sz w:val="17"/>
        </w:rPr>
        <w:t xml:space="preserve">       NETWORKING -&gt; VNET + NSG</w:t>
      </w:r>
      <w:r>
        <w:rPr>
          <w:rFonts w:ascii="Consolas" w:hAnsi="Consolas"/>
          <w:sz w:val="17"/>
        </w:rPr>
        <w:br w:type="textWrapping"/>
      </w:r>
      <w:r>
        <w:rPr>
          <w:rFonts w:ascii="Consolas" w:hAnsi="Consolas"/>
          <w:sz w:val="17"/>
        </w:rPr>
        <w:t xml:space="preserve">       SECURITY -&gt; MANAGED IDENTITY + KEY VAULT</w:t>
      </w:r>
    </w:p>
    <w:p w14:paraId="28CB88FE">
      <w:pPr>
        <w:pStyle w:val="2"/>
      </w:pPr>
      <w:r>
        <w:t>6. Project Workflow</w:t>
      </w:r>
    </w:p>
    <w:p w14:paraId="151D0F68">
      <w:r>
        <w:t>1. The application creates or receives a workload job.</w:t>
      </w:r>
    </w:p>
    <w:p w14:paraId="51682F45">
      <w:r>
        <w:t>2. The job is placed in Azure Queue Storage.</w:t>
      </w:r>
    </w:p>
    <w:p w14:paraId="0451C65B">
      <w:r>
        <w:t>3. A Spot VM worker retrieves the job and begins processing.</w:t>
      </w:r>
    </w:p>
    <w:p w14:paraId="1F8A5D9A">
      <w:r>
        <w:t>4. The worker periodically writes progress/checkpoints to persistent storage.</w:t>
      </w:r>
    </w:p>
    <w:p w14:paraId="3A70A47E">
      <w:r>
        <w:t>5. Completed output is written to Blob Storage.</w:t>
      </w:r>
    </w:p>
    <w:p w14:paraId="4AAC27DF">
      <w:r>
        <w:t>6. Azure Monitor records operational metrics and application telemetry.</w:t>
      </w:r>
    </w:p>
    <w:p w14:paraId="437767EF">
      <w:r>
        <w:t>7. If an applicable interruption occurs, the workload state is preserved and the unfinished job can be retried.</w:t>
      </w:r>
    </w:p>
    <w:p w14:paraId="6257F87D">
      <w:r>
        <w:t>8. A replacement or another available worker retrieves the unfinished job.</w:t>
      </w:r>
    </w:p>
    <w:p w14:paraId="694905D2">
      <w:r>
        <w:t>9. The worker loads the latest checkpoint and continues processing where the application supports checkpoint-based resumption.</w:t>
      </w:r>
    </w:p>
    <w:p w14:paraId="15A17BAC">
      <w:pPr>
        <w:pStyle w:val="2"/>
      </w:pPr>
      <w:r>
        <w:t>7. Checkpointing and Fault Tolerance</w:t>
      </w:r>
    </w:p>
    <w:p w14:paraId="754CEAA8">
      <w:r>
        <w:t>Checkpointing is an application-level technique and is central to the project. For a long-running job, the application periodically saves its current progress to persistent storage. If the compute instance is interrupted, a new worker can read the latest checkpoint and continue rather than restarting the entire workload.</w:t>
      </w:r>
    </w:p>
    <w:p w14:paraId="25210A0F">
      <w:r>
        <w:t>Example:</w:t>
      </w:r>
    </w:p>
    <w:p w14:paraId="5D05F027">
      <w:r>
        <w:rPr>
          <w:rFonts w:ascii="Consolas" w:hAnsi="Consolas"/>
          <w:sz w:val="18"/>
        </w:rPr>
        <w:t>Job → 20% checkpoint → 40% checkpoint → 60% checkpoint → interruption → new worker → resume from saved checkpoint</w:t>
      </w:r>
    </w:p>
    <w:p w14:paraId="1782E667">
      <w:pPr>
        <w:pStyle w:val="2"/>
      </w:pPr>
      <w:r>
        <w:t>8. Example Use Case</w:t>
      </w:r>
    </w:p>
    <w:p w14:paraId="636DBD56">
      <w:r>
        <w:t>A suitable demonstration workload is batch image or data processing. Suppose a set of files is placed in Blob Storage and each file represents a separate job. Queue Storage distributes the jobs to Spot VM workers. Each worker processes its assigned file and stores the result in Blob Storage. If a worker is interrupted before completion, the job can be retried by another worker.</w:t>
      </w:r>
    </w:p>
    <w:p w14:paraId="6D512897">
      <w:pPr>
        <w:pStyle w:val="2"/>
      </w:pPr>
      <w:r>
        <w:t>9. Security Considerations</w:t>
      </w:r>
    </w:p>
    <w:p w14:paraId="0E67A62D">
      <w:pPr>
        <w:pStyle w:val="23"/>
      </w:pPr>
      <w:r>
        <w:t>Use Network Security Groups to restrict unnecessary network access.</w:t>
      </w:r>
    </w:p>
    <w:p w14:paraId="77155313">
      <w:pPr>
        <w:pStyle w:val="23"/>
      </w:pPr>
      <w:r>
        <w:t>Use Managed Identity for access to Azure resources where supported.</w:t>
      </w:r>
    </w:p>
    <w:p w14:paraId="251B23A4">
      <w:pPr>
        <w:pStyle w:val="23"/>
      </w:pPr>
      <w:r>
        <w:t>Store secrets in Azure Key Vault instead of hard-coding them.</w:t>
      </w:r>
    </w:p>
    <w:p w14:paraId="79D2A602">
      <w:pPr>
        <w:pStyle w:val="23"/>
      </w:pPr>
      <w:r>
        <w:t>Keep persistent data in appropriate protected storage.</w:t>
      </w:r>
    </w:p>
    <w:p w14:paraId="75DEFC31">
      <w:pPr>
        <w:pStyle w:val="23"/>
      </w:pPr>
      <w:r>
        <w:t>Apply least-privilege permissions to identities and resources.</w:t>
      </w:r>
    </w:p>
    <w:p w14:paraId="20516BA1">
      <w:pPr>
        <w:pStyle w:val="23"/>
      </w:pPr>
      <w:r>
        <w:t>Monitor logs and alerts for abnormal activity.</w:t>
      </w:r>
    </w:p>
    <w:p w14:paraId="6A0772FF">
      <w:pPr>
        <w:pStyle w:val="2"/>
      </w:pPr>
      <w:r>
        <w:t>10. Advantages of the Proposed Architecture</w:t>
      </w:r>
    </w:p>
    <w:p w14:paraId="19212BD7">
      <w:pPr>
        <w:pStyle w:val="23"/>
      </w:pPr>
      <w:r>
        <w:t>Lower compute cost for workloads that can tolerate interruption.</w:t>
      </w:r>
    </w:p>
    <w:p w14:paraId="2EB3A2CC">
      <w:pPr>
        <w:pStyle w:val="23"/>
      </w:pPr>
      <w:r>
        <w:t>Better resilience because workload state is separated from temporary compute.</w:t>
      </w:r>
    </w:p>
    <w:p w14:paraId="47732964">
      <w:pPr>
        <w:pStyle w:val="23"/>
      </w:pPr>
      <w:r>
        <w:t>Parallel processing when multiple Spot VM workers are used.</w:t>
      </w:r>
    </w:p>
    <w:p w14:paraId="3146EA7D">
      <w:pPr>
        <w:pStyle w:val="23"/>
      </w:pPr>
      <w:r>
        <w:t>Automated job retry and recovery can reduce manual intervention.</w:t>
      </w:r>
    </w:p>
    <w:p w14:paraId="576F85B7">
      <w:pPr>
        <w:pStyle w:val="23"/>
      </w:pPr>
      <w:r>
        <w:t>Persistent storage protects important inputs, checkpoints and results.</w:t>
      </w:r>
    </w:p>
    <w:p w14:paraId="6DC7E0CC">
      <w:pPr>
        <w:pStyle w:val="23"/>
      </w:pPr>
      <w:r>
        <w:t>Infrastructure can be reproduced using Infrastructure as Code.</w:t>
      </w:r>
    </w:p>
    <w:p w14:paraId="648F12AF">
      <w:pPr>
        <w:pStyle w:val="2"/>
      </w:pPr>
      <w:r>
        <w:t>11. Limitations and Considerations</w:t>
      </w:r>
    </w:p>
    <w:p w14:paraId="56597963">
      <w:pPr>
        <w:pStyle w:val="23"/>
      </w:pPr>
      <w:r>
        <w:t>Spot VM capacity is not guaranteed to remain available.</w:t>
      </w:r>
    </w:p>
    <w:p w14:paraId="5D459B8E">
      <w:pPr>
        <w:pStyle w:val="23"/>
      </w:pPr>
      <w:r>
        <w:t>The workload must tolerate interruption and retry.</w:t>
      </w:r>
    </w:p>
    <w:p w14:paraId="14C44AC6">
      <w:pPr>
        <w:pStyle w:val="23"/>
      </w:pPr>
      <w:r>
        <w:t>Applications with tightly coupled state or strict continuous availability may not be suitable.</w:t>
      </w:r>
    </w:p>
    <w:p w14:paraId="640F9C46">
      <w:pPr>
        <w:pStyle w:val="23"/>
      </w:pPr>
      <w:r>
        <w:t>Checkpointing and idempotent job processing add application-design requirements.</w:t>
      </w:r>
    </w:p>
    <w:p w14:paraId="6F1EA237">
      <w:pPr>
        <w:pStyle w:val="23"/>
      </w:pPr>
      <w:r>
        <w:t>Recovery time depends on available capacity and the project's replacement strategy.</w:t>
      </w:r>
    </w:p>
    <w:p w14:paraId="4017405E">
      <w:pPr>
        <w:pStyle w:val="2"/>
      </w:pPr>
      <w:r>
        <w:t>12. Conclusion</w:t>
      </w:r>
    </w:p>
    <w:p w14:paraId="36E027DF">
      <w:r>
        <w:t>The proposed project uses Azure Spot Virtual Machines as an interruptible compute layer and combines them with persistent storage, job queues, monitoring, networking and optional event-driven automation. The architecture demonstrates the central idea of designing workloads so that VM interruption does not result in permanent loss of important work. By separating compute from persistent state and supporting retries and checkpoints, the project provides a practical model for running suitable batch and background workloads on Azure Spot capacity.</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8182E">
    <w:pPr>
      <w:pStyle w:val="18"/>
      <w:jc w:val="center"/>
    </w:pPr>
    <w:r>
      <w:rPr>
        <w:sz w:val="16"/>
      </w:rPr>
      <w:t>Azure Spot Virtual Machines for Interruptible Workloads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B961B3"/>
    <w:rsid w:val="66A3411E"/>
    <w:rsid w:val="72E950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1385</Words>
  <Characters>8180</Characters>
  <Lines>0</Lines>
  <Paragraphs>0</Paragraphs>
  <TotalTime>4</TotalTime>
  <ScaleCrop>false</ScaleCrop>
  <LinksUpToDate>false</LinksUpToDate>
  <CharactersWithSpaces>10192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sonali Doddi</cp:lastModifiedBy>
  <dcterms:modified xsi:type="dcterms:W3CDTF">2026-09-16T02:27:17Z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eyJoZGlkIjoiZTNiMmJjMGUyMDNhMGI0MjllZTc4OTE3ODRjOTBjMWQiLCJ1c2VySWQiOiI1Njc1MTU2MzY2ODgifQ==</vt:lpwstr>
  </property>
  <property fmtid="{D5CDD505-2E9C-101B-9397-08002B2CF9AE}" pid="3" name="KSOProductBuildVer">
    <vt:lpwstr>1033-12.1.0.28485</vt:lpwstr>
  </property>
  <property fmtid="{D5CDD505-2E9C-101B-9397-08002B2CF9AE}" pid="4" name="ICV">
    <vt:lpwstr>DE361991036F45648445928F6B02651A_13</vt:lpwstr>
  </property>
</Properties>
</file>