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F9E242C" wp14:textId="77777777">
      <w:pPr>
        <w:spacing w:after="100"/>
        <w:jc w:val="center"/>
      </w:pPr>
      <w:r>
        <w:rPr>
          <w:b/>
          <w:bCs/>
          <w:color w:val="2F5496"/>
          <w:sz w:val="30"/>
          <w:szCs w:val="30"/>
        </w:rPr>
        <w:t xml:space="preserve">Azure Load Balancer Outbound Rules and SNAT Planning</w:t>
      </w:r>
    </w:p>
    <w:p xmlns:wp14="http://schemas.microsoft.com/office/word/2010/wordml" w14:paraId="1D73EE61" wp14:textId="77777777">
      <w:pPr>
        <w:spacing w:after="300"/>
        <w:jc w:val="center"/>
      </w:pPr>
      <w:r>
        <w:rPr>
          <w:b/>
          <w:bCs/>
          <w:color w:val="595959"/>
          <w:sz w:val="22"/>
          <w:szCs w:val="22"/>
        </w:rPr>
        <w:t xml:space="preserve">Project Requirements</w:t>
      </w:r>
    </w:p>
    <w:tbl>
      <w:tblPr>
        <w:tblW w:w="138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200"/>
        <w:gridCol w:w="3200"/>
        <w:gridCol w:w="1500"/>
        <w:gridCol w:w="3200"/>
      </w:tblGrid>
      <w:tr xmlns:wp14="http://schemas.microsoft.com/office/word/2010/wordml" w:rsidTr="647766C4" w14:paraId="0F7D6753" wp14:textId="77777777">
        <w:trPr>
          <w:tblHeader/>
        </w:trPr>
        <w:tc>
          <w:tcPr>
            <w:tcW w:w="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FC7B2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w="22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7B49D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325F4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Description (What it is)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9D2D8" wp14:textId="77777777">
            <w:r w:rsidRPr="647766C4" w:rsidR="647766C4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Purpose in Project (Why you're using it)</w:t>
            </w:r>
          </w:p>
        </w:tc>
        <w:tc>
          <w:tcPr>
            <w:tcW w:w="1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5889FF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Free / Paid</w:t>
            </w:r>
          </w:p>
        </w:tc>
        <w:tc>
          <w:tcPr>
            <w:tcW w:w="32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A6DD5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Free Alternative</w:t>
            </w:r>
          </w:p>
        </w:tc>
      </w:tr>
      <w:tr xmlns:wp14="http://schemas.microsoft.com/office/word/2010/wordml" w:rsidTr="647766C4" w14:paraId="2298CB16" wp14:textId="77777777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841BE" wp14:textId="77777777"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71EAD" wp14:textId="77777777">
            <w:r>
              <w:rPr>
                <w:b w:val="false"/>
                <w:bCs w:val="false"/>
                <w:sz w:val="18"/>
                <w:szCs w:val="18"/>
              </w:rPr>
              <w:t xml:space="preserve">Azure Subscription with Permissions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2DCC3" wp14:textId="77777777">
            <w:r>
              <w:rPr>
                <w:b w:val="false"/>
                <w:bCs w:val="false"/>
                <w:sz w:val="18"/>
                <w:szCs w:val="18"/>
              </w:rPr>
              <w:t xml:space="preserve">An account-level container in Azure that lets you create and pay for cloud resources, governed by RBAC roles.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DC9D7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Serves as the foundation/environment where every resource for this exercise (LB, VMs, VNet, NSG) is created.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600357" wp14:textId="77777777"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EC3095" wp14:textId="77777777">
            <w:r>
              <w:rPr>
                <w:b w:val="false"/>
                <w:bCs w:val="false"/>
                <w:sz w:val="18"/>
                <w:szCs w:val="18"/>
              </w:rPr>
              <w:t xml:space="preserve">N/A — already free</w:t>
            </w:r>
          </w:p>
        </w:tc>
      </w:tr>
      <w:tr xmlns:wp14="http://schemas.microsoft.com/office/word/2010/wordml" w:rsidTr="647766C4" w14:paraId="03A07168" wp14:textId="77777777">
        <w:tc>
          <w:tcPr>
            <w:tcW w:w="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F999B5" wp14:textId="77777777"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D2AC7" wp14:textId="77777777">
            <w:r>
              <w:rPr>
                <w:b w:val="false"/>
                <w:bCs w:val="false"/>
                <w:sz w:val="18"/>
                <w:szCs w:val="18"/>
              </w:rPr>
              <w:t xml:space="preserve">Resource Group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4F661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A logical container used to group related Azure resources for unified management.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B58560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Keeps all SNAT-project resources bundled together so they can be monitored and deleted as one unit after testing.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5D4685" wp14:textId="77777777"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BE3A8E" wp14:textId="77777777">
            <w:r>
              <w:rPr>
                <w:b w:val="false"/>
                <w:bCs w:val="false"/>
                <w:sz w:val="18"/>
                <w:szCs w:val="18"/>
              </w:rPr>
              <w:t xml:space="preserve">N/A — already free</w:t>
            </w:r>
          </w:p>
        </w:tc>
      </w:tr>
      <w:tr xmlns:wp14="http://schemas.microsoft.com/office/word/2010/wordml" w:rsidTr="647766C4" w14:paraId="4E1B6EC0" wp14:textId="77777777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CD5EC4" wp14:textId="77777777"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D49F9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Virtual Network (VNet) &amp; Subnet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E195B" wp14:textId="77777777">
            <w:r>
              <w:rPr>
                <w:b w:val="false"/>
                <w:bCs w:val="false"/>
                <w:sz w:val="18"/>
                <w:szCs w:val="18"/>
              </w:rPr>
              <w:t xml:space="preserve">Azure's private networking construct that lets resources communicate securely within a defined IP address space.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2E931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Provides the internal network the backend VMs sit in, and the path traffic takes on its way out through the Load Balancer.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66695A" wp14:textId="77777777"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E28337" wp14:textId="77777777">
            <w:r>
              <w:rPr>
                <w:b w:val="false"/>
                <w:bCs w:val="false"/>
                <w:sz w:val="18"/>
                <w:szCs w:val="18"/>
              </w:rPr>
              <w:t xml:space="preserve">N/A — already free</w:t>
            </w:r>
          </w:p>
        </w:tc>
      </w:tr>
      <w:tr xmlns:wp14="http://schemas.microsoft.com/office/word/2010/wordml" w:rsidTr="647766C4" w14:paraId="6550E32B" wp14:textId="77777777">
        <w:tc>
          <w:tcPr>
            <w:tcW w:w="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8DEE6" wp14:textId="77777777"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1A514" wp14:textId="77777777">
            <w:r>
              <w:rPr>
                <w:b w:val="false"/>
                <w:bCs w:val="false"/>
                <w:sz w:val="18"/>
                <w:szCs w:val="18"/>
              </w:rPr>
              <w:t xml:space="preserve">Standard SKU Public IP Address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03590" wp14:textId="77777777">
            <w:r>
              <w:rPr>
                <w:b w:val="false"/>
                <w:bCs w:val="false"/>
                <w:sz w:val="18"/>
                <w:szCs w:val="18"/>
              </w:rPr>
              <w:t xml:space="preserve">A publicly routable IP address, available in Basic or Standard SKU, used as an entry/exit point for Azure resources.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8ABFF" wp14:textId="77777777">
            <w:r>
              <w:rPr>
                <w:b w:val="false"/>
                <w:bCs w:val="false"/>
                <w:sz w:val="18"/>
                <w:szCs w:val="18"/>
              </w:rPr>
              <w:t xml:space="preserve">Acts as the frontend IP that the Load Balancer uses to route inbound requests and (via outbound rules) manage SNAT for outbound traffic.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B69445" wp14:textId="77777777">
            <w:r>
              <w:rPr>
                <w:b/>
                <w:bCs/>
                <w:sz w:val="18"/>
                <w:szCs w:val="18"/>
              </w:rPr>
              <w:t xml:space="preserve">Paid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7D17C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Deallocate/delete the IP right after testing to minimize charges — no cheaper substitute works with Standard LB.</w:t>
            </w:r>
          </w:p>
        </w:tc>
      </w:tr>
      <w:tr xmlns:wp14="http://schemas.microsoft.com/office/word/2010/wordml" w:rsidTr="647766C4" w14:paraId="3A1A5CE5" wp14:textId="77777777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941E47" wp14:textId="77777777"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EA26" wp14:textId="77777777">
            <w:r>
              <w:rPr>
                <w:b w:val="false"/>
                <w:bCs w:val="false"/>
                <w:sz w:val="18"/>
                <w:szCs w:val="18"/>
              </w:rPr>
              <w:t xml:space="preserve">Standard SKU Load Balancer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83A40" wp14:textId="77777777">
            <w:r>
              <w:rPr>
                <w:b w:val="false"/>
                <w:bCs w:val="false"/>
                <w:sz w:val="18"/>
                <w:szCs w:val="18"/>
              </w:rPr>
              <w:t xml:space="preserve">A Layer-4 traffic distribution service that spreads incoming connections across backend resources and supports advanced outbound rule configuration.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CE81A" wp14:textId="77777777">
            <w:r>
              <w:rPr>
                <w:b w:val="false"/>
                <w:bCs w:val="false"/>
                <w:sz w:val="18"/>
                <w:szCs w:val="18"/>
              </w:rPr>
              <w:t xml:space="preserve">The main resource under study — its outbound rules and SNAT port allocation behavior is exactly what this project is testing and documenting.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0FCB47" wp14:textId="77777777">
            <w:r>
              <w:rPr>
                <w:b/>
                <w:bCs/>
                <w:sz w:val="18"/>
                <w:szCs w:val="18"/>
              </w:rPr>
              <w:t xml:space="preserve">Paid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9AAA3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No functional substitute — Basic SKU doesn't support outbound rules. Deploy only during active testing and delete afterward.</w:t>
            </w:r>
          </w:p>
        </w:tc>
      </w:tr>
      <w:tr xmlns:wp14="http://schemas.microsoft.com/office/word/2010/wordml" w:rsidTr="647766C4" w14:paraId="373C3851" wp14:textId="77777777">
        <w:tc>
          <w:tcPr>
            <w:tcW w:w="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4EA11" wp14:textId="77777777"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C80645" wp14:textId="77777777">
            <w:r>
              <w:rPr>
                <w:b w:val="false"/>
                <w:bCs w:val="false"/>
                <w:sz w:val="18"/>
                <w:szCs w:val="18"/>
              </w:rPr>
              <w:t xml:space="preserve">Backend Pool (VMs or VMSS)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EA1FC0" wp14:textId="77777777">
            <w:r>
              <w:rPr>
                <w:b w:val="false"/>
                <w:bCs w:val="false"/>
                <w:sz w:val="18"/>
                <w:szCs w:val="18"/>
              </w:rPr>
              <w:t xml:space="preserve">A set of virtual machines or a scale set that sits behind the Load Balancer and receives/generates traffic.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1FDBC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Runs the load-generation script that creates outbound connections, actively consuming SNAT ports so their allocation/exhaustion can be observed.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FFAA5E" wp14:textId="77777777">
            <w:r>
              <w:rPr>
                <w:b/>
                <w:bCs/>
                <w:sz w:val="18"/>
                <w:szCs w:val="18"/>
              </w:rPr>
              <w:t xml:space="preserve">Paid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81896D" wp14:textId="77777777">
            <w:r>
              <w:rPr>
                <w:b w:val="false"/>
                <w:bCs w:val="false"/>
                <w:sz w:val="18"/>
                <w:szCs w:val="18"/>
              </w:rPr>
              <w:t xml:space="preserve">Use B1s burstable VMs or the Azure Free Tier's 750 free hours/month (if eligible).</w:t>
            </w:r>
          </w:p>
        </w:tc>
      </w:tr>
      <w:tr xmlns:wp14="http://schemas.microsoft.com/office/word/2010/wordml" w:rsidTr="647766C4" w14:paraId="50C6DD7F" wp14:textId="77777777"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97EEC" wp14:textId="77777777"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106B0" wp14:textId="77777777">
            <w:r>
              <w:rPr>
                <w:b w:val="false"/>
                <w:bCs w:val="false"/>
                <w:sz w:val="18"/>
                <w:szCs w:val="18"/>
              </w:rPr>
              <w:t xml:space="preserve">Network Security Group (NSG)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66123" wp14:textId="77777777">
            <w:r>
              <w:rPr>
                <w:b w:val="false"/>
                <w:bCs w:val="false"/>
                <w:sz w:val="18"/>
                <w:szCs w:val="18"/>
              </w:rPr>
              <w:t xml:space="preserve">A firewall-like resource that filters inbound/outbound traffic to subnets or NICs based on rules.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4019C" wp14:textId="77777777">
            <w:r>
              <w:rPr>
                <w:b w:val="false"/>
                <w:bCs w:val="false"/>
                <w:sz w:val="18"/>
                <w:szCs w:val="18"/>
              </w:rPr>
              <w:t xml:space="preserve">Restricts traffic to only the test script and monitoring connections, keeping the test environment controlled and secure.</w:t>
            </w:r>
          </w:p>
        </w:tc>
        <w:tc>
          <w:tcPr>
            <w:tcW w:w="15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138B6" wp14:textId="77777777">
            <w:r>
              <w:rPr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7D877" wp14:textId="77777777">
            <w:r>
              <w:rPr>
                <w:b w:val="false"/>
                <w:bCs w:val="false"/>
                <w:sz w:val="18"/>
                <w:szCs w:val="18"/>
              </w:rPr>
              <w:t xml:space="preserve">N/A — already free</w:t>
            </w:r>
          </w:p>
        </w:tc>
      </w:tr>
      <w:tr xmlns:wp14="http://schemas.microsoft.com/office/word/2010/wordml" w:rsidTr="647766C4" w14:paraId="0BC047A5" wp14:textId="77777777">
        <w:tc>
          <w:tcPr>
            <w:tcW w:w="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0A208" wp14:textId="77777777"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32D15" wp14:textId="77777777">
            <w:r>
              <w:rPr>
                <w:b w:val="false"/>
                <w:bCs w:val="false"/>
                <w:sz w:val="18"/>
                <w:szCs w:val="18"/>
              </w:rPr>
              <w:t xml:space="preserve">Azure Monitor + Diagnostic Settings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10AD" wp14:textId="77777777">
            <w:r>
              <w:rPr>
                <w:b w:val="false"/>
                <w:bCs w:val="false"/>
                <w:sz w:val="18"/>
                <w:szCs w:val="18"/>
              </w:rPr>
              <w:t xml:space="preserve">A monitoring platform that collects metrics/logs from Azure resources and can route them to various destinations.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BBD5B7" wp14:textId="77777777">
            <w:r>
              <w:rPr>
                <w:b w:val="false"/>
                <w:bCs w:val="false"/>
                <w:sz w:val="18"/>
                <w:szCs w:val="18"/>
              </w:rPr>
              <w:t xml:space="preserve">Captures SNAT-specific metrics (Used/Allocated SNAT Ports, Connection Count) so you can measure and graph SNAT exhaustion as load increases.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18B39" wp14:textId="77777777">
            <w:r>
              <w:rPr>
                <w:b/>
                <w:bCs/>
                <w:sz w:val="18"/>
                <w:szCs w:val="18"/>
              </w:rPr>
              <w:t xml:space="preserve">Free (metrics view)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D4A7A5" wp14:textId="77777777">
            <w:r>
              <w:rPr>
                <w:b w:val="false"/>
                <w:bCs w:val="false"/>
                <w:sz w:val="18"/>
                <w:szCs w:val="18"/>
              </w:rPr>
              <w:t xml:space="preserve">View metrics directly in the Azure Monitor Metrics blade instead of sending logs to Log Analytics.</w:t>
            </w:r>
          </w:p>
        </w:tc>
      </w:tr>
      <w:tr xmlns:wp14="http://schemas.microsoft.com/office/word/2010/wordml" w:rsidTr="647766C4" w14:paraId="3C3A2BEF" wp14:textId="77777777">
        <w:tc>
          <w:tcPr>
            <w:tcW w:w="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369756" wp14:textId="4BA7A5D1">
            <w:r w:rsidRPr="647766C4" w:rsidR="6979F622">
              <w:rPr>
                <w:b w:val="0"/>
                <w:bCs w:val="0"/>
                <w:sz w:val="18"/>
                <w:szCs w:val="18"/>
              </w:rPr>
              <w:t>9</w:t>
            </w:r>
          </w:p>
        </w:tc>
        <w:tc>
          <w:tcPr>
            <w:tcW w:w="2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F6F0A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Scalable Backend Pool (manual/autoscale)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EB11D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A capability (manual resizing or autoscale rules) to change the number of instances in a pool dynamically.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70E69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Lets you increase VM count mid-test to see how SNAT port usage per VM changes as the pool scales, simulating real-world load spikes.</w:t>
            </w:r>
          </w:p>
        </w:tc>
        <w:tc>
          <w:tcPr>
            <w:tcW w:w="15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6DE8C" wp14:textId="77777777">
            <w:r>
              <w:rPr>
                <w:b/>
                <w:bCs/>
                <w:sz w:val="18"/>
                <w:szCs w:val="18"/>
              </w:rPr>
              <w:t xml:space="preserve">Free (feature) / Paid (extra VM cost)</w:t>
            </w:r>
          </w:p>
        </w:tc>
        <w:tc>
          <w:tcPr>
            <w:tcW w:w="32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570C6" wp14:textId="77777777">
            <w:r w:rsidRPr="647766C4" w:rsidR="647766C4">
              <w:rPr>
                <w:b w:val="0"/>
                <w:bCs w:val="0"/>
                <w:sz w:val="18"/>
                <w:szCs w:val="18"/>
                <w:lang w:val="en-US"/>
              </w:rPr>
              <w:t>Scale manually with 1–2 extra B1s VMs instead of configuring full autoscale across many instances.</w:t>
            </w:r>
          </w:p>
        </w:tc>
      </w:tr>
    </w:tbl>
    <w:sectPr>
      <w:pgSz w:w="15840" w:h="12240" w:orient="portrait"/>
      <w:pgMar w:top="900" w:right="720" w:bottom="90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6ddfd2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66860CEC"/>
  <w15:docId w15:val="{607637F7-8CCF-4C7D-9E34-A7774551B40E}"/>
  <w:rsids>
    <w:rsidRoot w:val="647766C4"/>
    <w:rsid w:val="647766C4"/>
    <w:rsid w:val="6979F62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ADABALA VARSHITHA SAI</lastModifiedBy>
  <revision>2</revision>
  <dcterms:created xsi:type="dcterms:W3CDTF">2026-09-16T02:36:11.6070000Z</dcterms:created>
  <dcterms:modified xsi:type="dcterms:W3CDTF">2026-09-16T02:38:30.2299749Z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