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75352980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948898496"/>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707173239"/>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72494612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5</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5</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996803820"/>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28</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один микрофон. Тогда все в комнате видят квадрат участника как пустой и тёмный, но с именем; а когда его микрофон также выключен, в правом нижнем углу квадрата будет стоять «X». Выключая видео со своей камеры, вы всегда возвращаетесь в режим «audio-only». Будут ли вас при этом продолжать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внутрь маленького окна переключателем контента окна чата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6"/>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28</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glossaryDocument" Target="glossary/document.xml"/><Relationship Id="rId2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Application>LibreOffice/5.3.6.1$Linux_X86_64 LibreOffice_project/30$Build-1</Application>
  <Pages>28</Pages>
  <Words>2959</Words>
  <Characters>16765</Characters>
  <CharactersWithSpaces>19598</CharactersWithSpaces>
  <Paragraphs>144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2022-09-18T16:36:31Z</dcterms:modified>
  <cp:revision>197</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