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311"/>
        <w:gridCol w:w="1009"/>
        <w:gridCol w:w="804"/>
        <w:gridCol w:w="1371"/>
        <w:gridCol w:w="1197"/>
      </w:tblGrid>
      <w:tr w:rsidRPr="00F2685F" w:rsidR="00F2685F" w:rsidTr="0C338BC3" w14:paraId="462F8F61" w14:textId="77777777">
        <w:trPr>
          <w:tblHeader/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noSpellErr="1" w14:paraId="0610BFA5" w14:textId="67B6521B">
            <w:pPr/>
            <w:r>
              <w:br/>
            </w:r>
          </w:p>
          <w:p w:rsidRPr="00F2685F" w:rsidR="00F2685F" w:rsidP="0C338BC3" w:rsidRDefault="00F2685F" w14:paraId="56E10DA4" w14:textId="74A1DF16">
            <w:pPr>
              <w:rPr>
                <w:b w:val="1"/>
                <w:bCs w:val="1"/>
              </w:rPr>
            </w:pPr>
          </w:p>
          <w:p w:rsidRPr="00F2685F" w:rsidR="00F2685F" w:rsidP="00F2685F" w:rsidRDefault="00F2685F" w14:paraId="146AF4D1" w14:textId="6CD60DF2">
            <w:pPr>
              <w:rPr>
                <w:b w:val="1"/>
                <w:bCs w:val="1"/>
              </w:rPr>
            </w:pPr>
            <w:r w:rsidRPr="0C338BC3" w:rsidR="00F2685F">
              <w:rPr>
                <w:b w:val="1"/>
                <w:bCs w:val="1"/>
              </w:rPr>
              <w:t>ass</w:t>
            </w:r>
          </w:p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663EC4AC" w14:textId="77777777">
            <w:pPr>
              <w:rPr>
                <w:b/>
                <w:bCs/>
              </w:rPr>
            </w:pPr>
            <w:r w:rsidRPr="00F2685F">
              <w:rPr>
                <w:b/>
                <w:bCs/>
              </w:rPr>
              <w:t>Omadus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110BF705" w14:textId="77777777">
            <w:pPr>
              <w:rPr>
                <w:b/>
                <w:bCs/>
              </w:rPr>
            </w:pPr>
            <w:r w:rsidRPr="00F2685F">
              <w:rPr>
                <w:b/>
                <w:bCs/>
              </w:rPr>
              <w:t>Tüüp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131029F3" w14:textId="77777777">
            <w:pPr>
              <w:rPr>
                <w:b/>
                <w:bCs/>
              </w:rPr>
            </w:pPr>
            <w:r w:rsidRPr="00F2685F">
              <w:rPr>
                <w:b/>
                <w:bCs/>
              </w:rPr>
              <w:t>Pikkus</w:t>
            </w:r>
          </w:p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6E260C6B" w14:textId="77777777">
            <w:pPr>
              <w:rPr>
                <w:b/>
                <w:bCs/>
              </w:rPr>
            </w:pPr>
            <w:r w:rsidRPr="00F2685F">
              <w:rPr>
                <w:b/>
                <w:bCs/>
              </w:rPr>
              <w:t>Kohustuslik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44B7471A" w14:textId="77777777">
            <w:pPr>
              <w:rPr>
                <w:b/>
                <w:bCs/>
              </w:rPr>
            </w:pPr>
            <w:r w:rsidRPr="00F2685F">
              <w:rPr>
                <w:b/>
                <w:bCs/>
              </w:rPr>
              <w:t>Unikaalne</w:t>
            </w:r>
          </w:p>
        </w:tc>
      </w:tr>
      <w:tr w:rsidRPr="00F2685F" w:rsidR="00F2685F" w:rsidTr="0C338BC3" w14:paraId="0D2CFB2C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299C5B66" w14:textId="77777777">
            <w:r w:rsidRPr="00F2685F">
              <w:rPr>
                <w:b/>
                <w:bCs/>
              </w:rPr>
              <w:t>Auto</w:t>
            </w:r>
          </w:p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6E6B25C1" w14:textId="77777777">
            <w:r w:rsidRPr="00F2685F">
              <w:t>Id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1F9444D1" w14:textId="77777777">
            <w:r w:rsidRPr="00F2685F">
              <w:t>int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1620C864" w14:textId="77777777"/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02B45C3B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5C42E3E0" w14:textId="77777777">
            <w:r w:rsidRPr="00F2685F">
              <w:t>+</w:t>
            </w:r>
          </w:p>
        </w:tc>
      </w:tr>
      <w:tr w:rsidRPr="00F2685F" w:rsidR="00F2685F" w:rsidTr="0C338BC3" w14:paraId="703413BA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11AC7598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2027FAF3" w14:textId="77777777">
            <w:r w:rsidRPr="00F2685F">
              <w:t>Tootja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38D2EEA1" w14:textId="77777777">
            <w:r w:rsidRPr="00F2685F">
              <w:t>string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0F1972BA" w14:textId="77777777">
            <w:r w:rsidRPr="00F2685F">
              <w:t>100</w:t>
            </w:r>
          </w:p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5E53140C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3434FF54" w14:textId="77777777"/>
        </w:tc>
      </w:tr>
      <w:tr w:rsidRPr="00F2685F" w:rsidR="00F2685F" w:rsidTr="0C338BC3" w14:paraId="0EA9E649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18E5BB16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4046FFDA" w14:textId="77777777">
            <w:r w:rsidRPr="00F2685F">
              <w:t>Mudel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7ED22542" w14:textId="77777777">
            <w:r w:rsidRPr="00F2685F">
              <w:t>string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5EEC57BA" w14:textId="77777777">
            <w:r w:rsidRPr="00F2685F">
              <w:t>100</w:t>
            </w:r>
          </w:p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2BEE5310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70F55424" w14:textId="77777777"/>
        </w:tc>
      </w:tr>
      <w:tr w:rsidRPr="00F2685F" w:rsidR="00F2685F" w:rsidTr="0C338BC3" w14:paraId="69822369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26F44614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043132A7" w14:textId="77777777">
            <w:r w:rsidRPr="00F2685F">
              <w:t>Numbrimärk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6E70EBC9" w14:textId="77777777">
            <w:r w:rsidRPr="00F2685F">
              <w:t>string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7D1263EB" w14:textId="77777777">
            <w:r w:rsidRPr="00F2685F">
              <w:t>15</w:t>
            </w:r>
          </w:p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45902FC6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47858D14" w14:textId="77777777">
            <w:r w:rsidRPr="00F2685F">
              <w:t>+</w:t>
            </w:r>
          </w:p>
        </w:tc>
      </w:tr>
      <w:tr w:rsidRPr="00F2685F" w:rsidR="00F2685F" w:rsidTr="0C338BC3" w14:paraId="40D9E7BA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4095699B" w14:textId="77777777">
            <w:r w:rsidRPr="00F2685F">
              <w:rPr>
                <w:b/>
                <w:bCs/>
              </w:rPr>
              <w:t>Operatsioon</w:t>
            </w:r>
          </w:p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3F013FD1" w14:textId="77777777">
            <w:r w:rsidRPr="00F2685F">
              <w:t>Id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2DFA0CF8" w14:textId="77777777">
            <w:r w:rsidRPr="00F2685F">
              <w:t>int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6CD049FA" w14:textId="77777777"/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0DB2EB64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23FD20A4" w14:textId="77777777">
            <w:r w:rsidRPr="00F2685F">
              <w:t>+</w:t>
            </w:r>
          </w:p>
        </w:tc>
      </w:tr>
      <w:tr w:rsidRPr="00F2685F" w:rsidR="00F2685F" w:rsidTr="0C338BC3" w14:paraId="472EB61D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029BB499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2A6C05E2" w14:textId="77777777">
            <w:r w:rsidRPr="00F2685F">
              <w:t>AutoId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0D2A80B4" w14:textId="77777777">
            <w:r w:rsidRPr="00F2685F">
              <w:t>int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32983C74" w14:textId="77777777"/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1553F76C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5147B670" w14:textId="77777777"/>
        </w:tc>
      </w:tr>
      <w:tr w:rsidRPr="00F2685F" w:rsidR="00F2685F" w:rsidTr="0C338BC3" w14:paraId="3F2F9D1D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660D3EB0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252AE312" w14:textId="77777777">
            <w:r w:rsidRPr="00F2685F">
              <w:t>TüüpId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7955EA0D" w14:textId="77777777">
            <w:r w:rsidRPr="00F2685F">
              <w:t>int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7000DD9F" w14:textId="77777777"/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6C4301FD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61B03008" w14:textId="77777777"/>
        </w:tc>
      </w:tr>
      <w:tr w:rsidRPr="00F2685F" w:rsidR="00F2685F" w:rsidTr="0C338BC3" w14:paraId="54BAA127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20AB4531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658A329A" w14:textId="77777777">
            <w:r w:rsidRPr="00F2685F">
              <w:t>TöötajaId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01C43AEE" w14:textId="77777777">
            <w:r w:rsidRPr="00F2685F">
              <w:t>int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60156F09" w14:textId="77777777"/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31519D6A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2310C0A1" w14:textId="77777777"/>
        </w:tc>
      </w:tr>
      <w:tr w:rsidRPr="00F2685F" w:rsidR="00F2685F" w:rsidTr="0C338BC3" w14:paraId="062E6C23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16C525A5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2441E191" w14:textId="77777777">
            <w:r w:rsidRPr="00F2685F">
              <w:t>Kuupäev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0E773B1D" w14:textId="77777777">
            <w:r w:rsidRPr="00F2685F">
              <w:t>datetime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0F238D4C" w14:textId="77777777"/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61F05434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5BDB468D" w14:textId="77777777"/>
        </w:tc>
      </w:tr>
      <w:tr w:rsidRPr="00F2685F" w:rsidR="00F2685F" w:rsidTr="0C338BC3" w14:paraId="4BAD6D91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3DF7372F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500CCFF4" w14:textId="77777777">
            <w:r w:rsidRPr="00F2685F">
              <w:t>Staatus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1692A13B" w14:textId="77777777">
            <w:r w:rsidRPr="00F2685F">
              <w:t>string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124002E4" w14:textId="77777777">
            <w:r w:rsidRPr="00F2685F">
              <w:t>20</w:t>
            </w:r>
          </w:p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3CBBAFFB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075B1125" w14:textId="77777777"/>
        </w:tc>
      </w:tr>
      <w:tr w:rsidRPr="00F2685F" w:rsidR="00F2685F" w:rsidTr="0C338BC3" w14:paraId="1F5068FE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57512532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5F0CE0FB" w14:textId="77777777">
            <w:r w:rsidRPr="00F2685F">
              <w:t>Maksumus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0C1FD3A8" w14:textId="77777777">
            <w:r w:rsidRPr="00F2685F">
              <w:t>decimal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3C0778AC" w14:textId="77777777"/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05AD3182" w14:textId="77777777"/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60510597" w14:textId="77777777"/>
        </w:tc>
      </w:tr>
      <w:tr w:rsidRPr="00F2685F" w:rsidR="00F2685F" w:rsidTr="0C338BC3" w14:paraId="0F6041BA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6AD8AAC4" w14:textId="77777777">
            <w:r w:rsidRPr="00F2685F">
              <w:rPr>
                <w:b/>
                <w:bCs/>
              </w:rPr>
              <w:t>OperatsiooniTüüp</w:t>
            </w:r>
          </w:p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151C20E2" w14:textId="77777777">
            <w:r w:rsidRPr="00F2685F">
              <w:t>Id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7326455B" w14:textId="77777777">
            <w:r w:rsidRPr="00F2685F">
              <w:t>int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1E3FAA4C" w14:textId="77777777"/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0B74F15E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205C48C4" w14:textId="77777777">
            <w:r w:rsidRPr="00F2685F">
              <w:t>+</w:t>
            </w:r>
          </w:p>
        </w:tc>
      </w:tr>
      <w:tr w:rsidRPr="00F2685F" w:rsidR="00F2685F" w:rsidTr="0C338BC3" w14:paraId="1A5305D3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7AC62AB9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1F61F737" w14:textId="77777777">
            <w:r w:rsidRPr="00F2685F">
              <w:t>Nimi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0C55C423" w14:textId="77777777">
            <w:r w:rsidRPr="00F2685F">
              <w:t>string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51522D4F" w14:textId="77777777">
            <w:r w:rsidRPr="00F2685F">
              <w:t>100</w:t>
            </w:r>
          </w:p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58A10B2F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353701F6" w14:textId="77777777">
            <w:r w:rsidRPr="00F2685F">
              <w:t>+</w:t>
            </w:r>
          </w:p>
        </w:tc>
      </w:tr>
      <w:tr w:rsidRPr="00F2685F" w:rsidR="00F2685F" w:rsidTr="0C338BC3" w14:paraId="785C56E2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7E131FC1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3EB6207B" w14:textId="77777777">
            <w:r w:rsidRPr="00F2685F">
              <w:t>Kirjeldus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6C08E1C7" w14:textId="77777777">
            <w:r w:rsidRPr="00F2685F">
              <w:t>string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2BCA79FE" w14:textId="77777777">
            <w:r w:rsidRPr="00F2685F">
              <w:t>255</w:t>
            </w:r>
          </w:p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11B6D1EE" w14:textId="77777777"/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2DA043F8" w14:textId="77777777"/>
        </w:tc>
      </w:tr>
      <w:tr w:rsidRPr="00F2685F" w:rsidR="00F2685F" w:rsidTr="0C338BC3" w14:paraId="22C4EA2A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097E1B7C" w14:textId="77777777">
            <w:r w:rsidRPr="00F2685F">
              <w:rPr>
                <w:b/>
                <w:bCs/>
              </w:rPr>
              <w:t>Töötaja</w:t>
            </w:r>
          </w:p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45F10F6E" w14:textId="77777777">
            <w:r w:rsidRPr="00F2685F">
              <w:t>Id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4BE9CF51" w14:textId="77777777">
            <w:r w:rsidRPr="00F2685F">
              <w:t>int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63C346E4" w14:textId="77777777"/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55838B51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3284913F" w14:textId="77777777">
            <w:r w:rsidRPr="00F2685F">
              <w:t>+</w:t>
            </w:r>
          </w:p>
        </w:tc>
      </w:tr>
      <w:tr w:rsidRPr="00F2685F" w:rsidR="00F2685F" w:rsidTr="0C338BC3" w14:paraId="6E02765C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775823A6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0B5C81B5" w14:textId="77777777">
            <w:r w:rsidRPr="00F2685F">
              <w:t>Nimi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76E8AD87" w14:textId="77777777">
            <w:r w:rsidRPr="00F2685F">
              <w:t>string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57561DC3" w14:textId="77777777">
            <w:r w:rsidRPr="00F2685F">
              <w:t>100</w:t>
            </w:r>
          </w:p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1DC09649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00523D33" w14:textId="77777777"/>
        </w:tc>
      </w:tr>
      <w:tr w:rsidRPr="00F2685F" w:rsidR="00F2685F" w:rsidTr="0C338BC3" w14:paraId="5CA1FF98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6F83A766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28B9E593" w14:textId="77777777">
            <w:r w:rsidRPr="00F2685F">
              <w:t>Email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7EA8F311" w14:textId="77777777">
            <w:r w:rsidRPr="00F2685F">
              <w:t>string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3281DBFF" w14:textId="77777777">
            <w:r w:rsidRPr="00F2685F">
              <w:t>100</w:t>
            </w:r>
          </w:p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3AE19330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7AD87233" w14:textId="77777777">
            <w:r w:rsidRPr="00F2685F">
              <w:t>+</w:t>
            </w:r>
          </w:p>
        </w:tc>
      </w:tr>
      <w:tr w:rsidRPr="00F2685F" w:rsidR="00F2685F" w:rsidTr="0C338BC3" w14:paraId="638D1915" w14:textId="77777777">
        <w:trPr>
          <w:tblCellSpacing w:w="15" w:type="dxa"/>
        </w:trPr>
        <w:tc>
          <w:tcPr>
            <w:tcW w:w="2077" w:type="dxa"/>
            <w:tcMar/>
            <w:vAlign w:val="center"/>
            <w:hideMark/>
          </w:tcPr>
          <w:p w:rsidRPr="00F2685F" w:rsidR="00F2685F" w:rsidP="00F2685F" w:rsidRDefault="00F2685F" w14:paraId="4DD747CE" w14:textId="77777777"/>
        </w:tc>
        <w:tc>
          <w:tcPr>
            <w:tcW w:w="1281" w:type="dxa"/>
            <w:tcMar/>
            <w:vAlign w:val="center"/>
            <w:hideMark/>
          </w:tcPr>
          <w:p w:rsidRPr="00F2685F" w:rsidR="00F2685F" w:rsidP="00F2685F" w:rsidRDefault="00F2685F" w14:paraId="56EA7EA7" w14:textId="77777777">
            <w:r w:rsidRPr="00F2685F">
              <w:t>Roll</w:t>
            </w:r>
          </w:p>
        </w:tc>
        <w:tc>
          <w:tcPr>
            <w:tcW w:w="979" w:type="dxa"/>
            <w:tcMar/>
            <w:vAlign w:val="center"/>
            <w:hideMark/>
          </w:tcPr>
          <w:p w:rsidRPr="00F2685F" w:rsidR="00F2685F" w:rsidP="00F2685F" w:rsidRDefault="00F2685F" w14:paraId="7D09BE2E" w14:textId="77777777">
            <w:r w:rsidRPr="00F2685F">
              <w:t>string</w:t>
            </w:r>
          </w:p>
        </w:tc>
        <w:tc>
          <w:tcPr>
            <w:tcW w:w="774" w:type="dxa"/>
            <w:tcMar/>
            <w:vAlign w:val="center"/>
            <w:hideMark/>
          </w:tcPr>
          <w:p w:rsidRPr="00F2685F" w:rsidR="00F2685F" w:rsidP="00F2685F" w:rsidRDefault="00F2685F" w14:paraId="79D1F207" w14:textId="77777777">
            <w:r w:rsidRPr="00F2685F">
              <w:t>20</w:t>
            </w:r>
          </w:p>
        </w:tc>
        <w:tc>
          <w:tcPr>
            <w:tcW w:w="1341" w:type="dxa"/>
            <w:tcMar/>
            <w:vAlign w:val="center"/>
            <w:hideMark/>
          </w:tcPr>
          <w:p w:rsidRPr="00F2685F" w:rsidR="00F2685F" w:rsidP="00F2685F" w:rsidRDefault="00F2685F" w14:paraId="063EF88C" w14:textId="77777777">
            <w:r w:rsidRPr="00F2685F">
              <w:t>+</w:t>
            </w:r>
          </w:p>
        </w:tc>
        <w:tc>
          <w:tcPr>
            <w:tcW w:w="1152" w:type="dxa"/>
            <w:tcMar/>
            <w:vAlign w:val="center"/>
            <w:hideMark/>
          </w:tcPr>
          <w:p w:rsidRPr="00F2685F" w:rsidR="00F2685F" w:rsidP="00F2685F" w:rsidRDefault="00F2685F" w14:paraId="38D1CC08" w14:textId="77777777"/>
        </w:tc>
      </w:tr>
    </w:tbl>
    <w:p w:rsidR="00B70B79" w:rsidRDefault="00B70B79" w14:paraId="7128FF63" w14:textId="77777777"/>
    <w:sectPr w:rsidR="00B70B7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85"/>
    <w:rsid w:val="004207A0"/>
    <w:rsid w:val="00AD0068"/>
    <w:rsid w:val="00B70B79"/>
    <w:rsid w:val="00BA29D3"/>
    <w:rsid w:val="00D97485"/>
    <w:rsid w:val="00F2685F"/>
    <w:rsid w:val="0C338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20C9C-8129-494B-850E-63E755C7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Mihhail Burov</dc:creator>
  <keywords/>
  <dc:description/>
  <lastModifiedBy>Mihhail Burov</lastModifiedBy>
  <revision>3</revision>
  <dcterms:created xsi:type="dcterms:W3CDTF">2025-10-10T11:42:00.0000000Z</dcterms:created>
  <dcterms:modified xsi:type="dcterms:W3CDTF">2025-10-16T11:40:58.7110457Z</dcterms:modified>
</coreProperties>
</file>