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97757"/>
          <w:sz w:val="32"/>
          <w:szCs w:val="32"/>
        </w:rPr>
        <w:t xml:space="preserve">Runbook: Deploy "Label Scanner" to an internal server</w:t>
      </w:r>
    </w:p>
    <w:p>
      <w:pPr>
        <w:spacing w:after="120"/>
      </w:pPr>
      <w:r>
        <w:rPr>
          <w:b w:val="false"/>
          <w:bCs w:val="false"/>
          <w:i/>
          <w:iCs/>
          <w:color w:val="4B5563"/>
          <w:sz w:val="21"/>
          <w:szCs w:val="21"/>
        </w:rPr>
        <w:t xml:space="preserve">Owner: IT / internal web hosting  ·  Frequency: as needed (one-time setup, then whenever the app is updated)  ·  Status: test build — YouTrack connection not yet wired to a real project</w:t>
      </w:r>
    </w:p>
    <w:p>
      <w:pPr>
        <w:pStyle w:val="Heading1"/>
        <w:spacing w:after="120" w:before="300"/>
      </w:pPr>
      <w:r>
        <w:rPr>
          <w:b/>
          <w:bCs/>
          <w:color w:val="1C1C1E"/>
          <w:sz w:val="28"/>
          <w:szCs w:val="28"/>
        </w:rPr>
        <w:t xml:space="preserve">Purpose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C1E"/>
          <w:sz w:val="21"/>
          <w:szCs w:val="21"/>
        </w:rPr>
        <w:t xml:space="preserve">Host the "Label Scanner" web app on a Novameta-controlled server so it has a permanent, private address that shop-floor phones can open, with valid HTTPS so the camera works. This replaces the temporary public GitHub Pages link used for early testing.</w:t>
      </w:r>
    </w:p>
    <w:p>
      <w:pPr>
        <w:pStyle w:val="Heading1"/>
        <w:spacing w:after="120" w:before="300"/>
      </w:pPr>
      <w:r>
        <w:rPr>
          <w:b/>
          <w:bCs/>
          <w:color w:val="1C1C1E"/>
          <w:sz w:val="28"/>
          <w:szCs w:val="28"/>
        </w:rPr>
        <w:t xml:space="preserve">What is being deployed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C1E"/>
          <w:sz w:val="21"/>
          <w:szCs w:val="21"/>
        </w:rPr>
        <w:t xml:space="preserve">Nine static files — no database, no install, no server-side code required for this version: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index.html, app.js, styles.css, jsQR.js, manifest.json, sw.js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icons/icon-192.png, icons/icon-512.png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C1E"/>
          <w:sz w:val="21"/>
          <w:szCs w:val="21"/>
        </w:rPr>
        <w:t xml:space="preserve">Total size is under 100 KB. Any web server capable of serving plain files can host this.</w:t>
      </w:r>
    </w:p>
    <w:p>
      <w:pPr>
        <w:pStyle w:val="Heading1"/>
        <w:spacing w:after="120" w:before="300"/>
      </w:pPr>
      <w:r>
        <w:rPr>
          <w:b/>
          <w:bCs/>
          <w:color w:val="1C1C1E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Admin access to an internal web server (Windows Server + IIS, or Linux + Nginx/Apache)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Ability to create an internal DNS record, e.g. scanner.novameta.lt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Ability to obtain an HTTPS certificate for that hostname (internal CA, or a public certificate via a DNS challenge)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The app files (provided as label-scanner-app.zip)</w:t>
      </w:r>
    </w:p>
    <w:p>
      <w:pPr>
        <w:pStyle w:val="Heading1"/>
        <w:spacing w:after="120" w:before="300"/>
      </w:pPr>
      <w:r>
        <w:rPr>
          <w:b/>
          <w:bCs/>
          <w:color w:val="1C1C1E"/>
          <w:sz w:val="28"/>
          <w:szCs w:val="28"/>
        </w:rPr>
        <w:t xml:space="preserve">Procedure</w:t>
      </w:r>
    </w:p>
    <w:p>
      <w:pPr>
        <w:pStyle w:val="Heading2"/>
        <w:spacing w:after="100" w:before="200"/>
      </w:pPr>
      <w:r>
        <w:rPr>
          <w:b/>
          <w:bCs/>
          <w:color w:val="D97757"/>
          <w:sz w:val="24"/>
          <w:szCs w:val="24"/>
        </w:rPr>
        <w:t xml:space="preserve">Step 1 — Choose the hostname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C1E"/>
          <w:sz w:val="21"/>
          <w:szCs w:val="21"/>
        </w:rPr>
        <w:t xml:space="preserve">Decide on an internal address, e.g. scanner.novameta.lt. This does not need to be reachable from outside the building.</w:t>
      </w:r>
    </w:p>
    <w:p>
      <w:pPr>
        <w:spacing w:after="120"/>
      </w:pPr>
      <w:r>
        <w:rPr>
          <w:b w:val="false"/>
          <w:bCs w:val="false"/>
          <w:i/>
          <w:iCs/>
          <w:color w:val="4B5563"/>
          <w:sz w:val="21"/>
          <w:szCs w:val="21"/>
        </w:rPr>
        <w:t xml:space="preserve">Expected result: a hostname agreed on before continuing.</w:t>
      </w:r>
    </w:p>
    <w:p>
      <w:pPr>
        <w:pStyle w:val="Heading2"/>
        <w:spacing w:after="100" w:before="200"/>
      </w:pPr>
      <w:r>
        <w:rPr>
          <w:b/>
          <w:bCs/>
          <w:color w:val="D97757"/>
          <w:sz w:val="24"/>
          <w:szCs w:val="24"/>
        </w:rPr>
        <w:t xml:space="preserve">Step 2 — Create the DNS record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C1E"/>
          <w:sz w:val="21"/>
          <w:szCs w:val="21"/>
        </w:rPr>
        <w:t xml:space="preserve">Add an internal DNS A or CNAME record pointing that hostname at the server that will host the files.</w:t>
      </w:r>
    </w:p>
    <w:p>
      <w:pPr>
        <w:spacing w:after="120"/>
      </w:pPr>
      <w:r>
        <w:rPr>
          <w:b w:val="false"/>
          <w:bCs w:val="false"/>
          <w:i/>
          <w:iCs/>
          <w:color w:val="4B5563"/>
          <w:sz w:val="21"/>
          <w:szCs w:val="21"/>
        </w:rPr>
        <w:t xml:space="preserve">Expected result: the hostname resolves to the server on the internal network.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B5563"/>
          <w:sz w:val="21"/>
          <w:szCs w:val="21"/>
        </w:rPr>
        <w:t xml:space="preserve">If it fails: confirm with whoever manages internal DNS; some networks require a change request even for internal-only records.</w:t>
      </w:r>
    </w:p>
    <w:p>
      <w:pPr>
        <w:pStyle w:val="Heading2"/>
        <w:spacing w:after="100" w:before="200"/>
      </w:pPr>
      <w:r>
        <w:rPr>
          <w:b/>
          <w:bCs/>
          <w:color w:val="D97757"/>
          <w:sz w:val="24"/>
          <w:szCs w:val="24"/>
        </w:rPr>
        <w:t xml:space="preserve">Step 3 — Obtain an HTTPS certificate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C1E"/>
          <w:sz w:val="21"/>
          <w:szCs w:val="21"/>
        </w:rPr>
        <w:t xml:space="preserve">Camera access from the phone browser requires a valid certificate — this step cannot be skipped or deferred.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Option A: issue one from Novameta’s internal certificate authority, if company devices already trust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Option B: obtain a public certificate (e.g. via Let’s Encrypt) using a DNS-01 challenge — this works even though the site itself is not internet-reachable, because ownership is proven through DNS rather than a live HTTP check.</w:t>
      </w:r>
    </w:p>
    <w:p>
      <w:pPr>
        <w:spacing w:after="120"/>
      </w:pPr>
      <w:r>
        <w:rPr>
          <w:b w:val="false"/>
          <w:bCs w:val="false"/>
          <w:i/>
          <w:iCs/>
          <w:color w:val="4B5563"/>
          <w:sz w:val="21"/>
          <w:szCs w:val="21"/>
        </w:rPr>
        <w:t xml:space="preserve">Expected result: a certificate + private key file for scanner.novameta.lt.</w:t>
      </w:r>
    </w:p>
    <w:p>
      <w:pPr>
        <w:pStyle w:val="Heading2"/>
        <w:spacing w:after="100" w:before="200"/>
      </w:pPr>
      <w:r>
        <w:rPr>
          <w:b/>
          <w:bCs/>
          <w:color w:val="D97757"/>
          <w:sz w:val="24"/>
          <w:szCs w:val="24"/>
        </w:rPr>
        <w:t xml:space="preserve">Step 4a — If the server is Windows Server (IIS)</w:t>
      </w:r>
    </w:p>
    <w:p>
      <w:pPr>
        <w:spacing w:after="140"/>
        <w:ind w:left="360"/>
      </w:pPr>
      <w:r>
        <w:rPr>
          <w:rFonts w:ascii="Courier New" w:cs="Courier New" w:eastAsia="Courier New" w:hAnsi="Courier New"/>
          <w:color w:val="1C1C1E"/>
          <w:sz w:val="20"/>
          <w:szCs w:val="20"/>
        </w:rPr>
        <w:t xml:space="preserve">1. Open IIS Manager -&gt; Sites -&gt; Add Website
2. Site name: Label Scanner
3. Physical path: C:\inetpub\wwwroot\scanner  (create this folder first)
4. Binding: https, port 443, host name scanner.novameta.lt
5. SSL certificate: select the certificate imported in Step 3
6. Copy all 9 app files into C:\inetpub\wwwroot\scanner, preserving the icons subfolder</w:t>
      </w:r>
    </w:p>
    <w:p>
      <w:pPr>
        <w:spacing w:after="120"/>
      </w:pPr>
      <w:r>
        <w:rPr>
          <w:b w:val="false"/>
          <w:bCs w:val="false"/>
          <w:i/>
          <w:iCs/>
          <w:color w:val="4B5563"/>
          <w:sz w:val="21"/>
          <w:szCs w:val="21"/>
        </w:rPr>
        <w:t xml:space="preserve">Expected result: the site starts without errors in IIS Manager.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B5563"/>
          <w:sz w:val="21"/>
          <w:szCs w:val="21"/>
        </w:rPr>
        <w:t xml:space="preserve">If it fails: check that the certificate was imported into the server’s certificate store (not just saved as a file) before binding it in IIS.</w:t>
      </w:r>
    </w:p>
    <w:p>
      <w:pPr>
        <w:pStyle w:val="Heading2"/>
        <w:spacing w:after="100" w:before="200"/>
      </w:pPr>
      <w:r>
        <w:rPr>
          <w:b/>
          <w:bCs/>
          <w:color w:val="D97757"/>
          <w:sz w:val="24"/>
          <w:szCs w:val="24"/>
        </w:rPr>
        <w:t xml:space="preserve">Step 4b — If the server is Linux (Nginx)</w:t>
      </w:r>
    </w:p>
    <w:p>
      <w:pPr>
        <w:spacing w:after="140"/>
        <w:ind w:left="360"/>
      </w:pPr>
      <w:r>
        <w:rPr>
          <w:rFonts w:ascii="Courier New" w:cs="Courier New" w:eastAsia="Courier New" w:hAnsi="Courier New"/>
          <w:color w:val="1C1C1E"/>
          <w:sz w:val="20"/>
          <w:szCs w:val="20"/>
        </w:rPr>
        <w:t xml:space="preserve">1. sudo mkdir -p /var/www/scanner
2. Copy all 9 app files into /var/www/scanner, preserving the icons subfolder
3. Create /etc/nginx/sites-available/scanner with a server block:
   server {
     listen 443 ssl;
     server_name scanner.novameta.lt;
     ssl_certificate     /path/to/cert.pem;
     ssl_certificate_key /path/to/key.pem;
     root /var/www/scanner;
     index index.html;
   }
4. sudo ln -s /etc/nginx/sites-available/scanner /etc/nginx/sites-enabled/
5. sudo nginx -t
6. sudo systemctl reload nginx</w:t>
      </w:r>
    </w:p>
    <w:p>
      <w:pPr>
        <w:spacing w:after="120"/>
      </w:pPr>
      <w:r>
        <w:rPr>
          <w:b w:val="false"/>
          <w:bCs w:val="false"/>
          <w:i/>
          <w:iCs/>
          <w:color w:val="4B5563"/>
          <w:sz w:val="21"/>
          <w:szCs w:val="21"/>
        </w:rPr>
        <w:t xml:space="preserve">Expected result: "nginx -t" reports "syntax is ok" / "test is successful" before reloading.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B5563"/>
          <w:sz w:val="21"/>
          <w:szCs w:val="21"/>
        </w:rPr>
        <w:t xml:space="preserve">If it fails: a failed "nginx -t" almost always names the exact file and line — fix that before reloading, or Nginx will keep running the old config.</w:t>
      </w:r>
    </w:p>
    <w:p>
      <w:pPr>
        <w:pStyle w:val="Heading2"/>
        <w:spacing w:after="100" w:before="200"/>
      </w:pPr>
      <w:r>
        <w:rPr>
          <w:b/>
          <w:bCs/>
          <w:color w:val="D97757"/>
          <w:sz w:val="24"/>
          <w:szCs w:val="24"/>
        </w:rPr>
        <w:t xml:space="preserve">Step 5 — Verify from a phone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C1E"/>
          <w:sz w:val="21"/>
          <w:szCs w:val="21"/>
        </w:rPr>
        <w:t xml:space="preserve">On a phone connected to the normal company network, open https://scanner.novameta.lt directly in the browser (not from a downloaded file). Confirm the scan screen loads with correct styling and the browser prompts for camera access.</w:t>
      </w:r>
    </w:p>
    <w:p>
      <w:pPr>
        <w:spacing w:after="120"/>
      </w:pPr>
      <w:r>
        <w:rPr>
          <w:b w:val="false"/>
          <w:bCs w:val="false"/>
          <w:i/>
          <w:iCs/>
          <w:color w:val="4B5563"/>
          <w:sz w:val="21"/>
          <w:szCs w:val="21"/>
        </w:rPr>
        <w:t xml:space="preserve">Expected result: camera permission prompt appears; after allowing it, pointing at a label attempts to scan.</w:t>
      </w:r>
    </w:p>
    <w:p>
      <w:pPr>
        <w:pStyle w:val="Heading1"/>
        <w:spacing w:after="120" w:before="300"/>
      </w:pPr>
      <w:r>
        <w:rPr>
          <w:b/>
          <w:bCs/>
          <w:color w:val="1C1C1E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Page loads with full styling (not plain unstyled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Browser shows a padlock / secure connection indicator, no certificate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Camera permission prompt appears and, once allowed, the live camera feed shows behind the scan 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"Enter manually" → fill 4 fields → Review → Create issue in YouTrack → Done screen all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E"/>
          <w:sz w:val="21"/>
          <w:szCs w:val="21"/>
        </w:rPr>
        <w:t xml:space="preserve">"Add to Home Screen" (phone browser menu) creates a working icon</w:t>
      </w:r>
    </w:p>
    <w:p>
      <w:pPr>
        <w:pStyle w:val="Heading1"/>
        <w:spacing w:after="120" w:before="300"/>
      </w:pPr>
      <w:r>
        <w:rPr>
          <w:b/>
          <w:bCs/>
          <w:color w:val="1C1C1E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c>
          <w:tcPr>
            <w:tcW w:type="pct" w:w="26.666666666666668%"/>
            <w:shd w:fill="F9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C1C1E"/>
                <w:sz w:val="20"/>
                <w:szCs w:val="20"/>
              </w:rPr>
              <w:t xml:space="preserve">Symptom</w:t>
            </w:r>
          </w:p>
        </w:tc>
        <w:tc>
          <w:tcPr>
            <w:tcW w:type="pct" w:w="26.666666666666668%"/>
            <w:shd w:fill="F9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C1C1E"/>
                <w:sz w:val="20"/>
                <w:szCs w:val="20"/>
              </w:rPr>
              <w:t xml:space="preserve">Likely cause</w:t>
            </w:r>
          </w:p>
        </w:tc>
        <w:tc>
          <w:tcPr>
            <w:tcW w:type="pct" w:w="40%"/>
            <w:shd w:fill="F9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C1C1E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pct" w:w="26.6666666666666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Certificate warning in browser</w:t>
            </w:r>
          </w:p>
        </w:tc>
        <w:tc>
          <w:tcPr>
            <w:tcW w:type="pct" w:w="26.6666666666666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Certificate not trusted by the phone, or wrong hostname on the cert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Confirm the cert’s "Common Name" / SAN exactly matches scanner.novameta.lt; push the internal CA’s root cert to company devices if using Option A</w:t>
            </w:r>
          </w:p>
        </w:tc>
      </w:tr>
      <w:tr>
        <w:tc>
          <w:tcPr>
            <w:tcW w:type="pct" w:w="26.6666666666666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Page loads unstyled / blank</w:t>
            </w:r>
          </w:p>
        </w:tc>
        <w:tc>
          <w:tcPr>
            <w:tcW w:type="pct" w:w="26.6666666666666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Files copied without the icons subfolder, or wrong physical path in the site config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Confirm folder structure matches the zip exactly, including icons/</w:t>
            </w:r>
          </w:p>
        </w:tc>
      </w:tr>
      <w:tr>
        <w:tc>
          <w:tcPr>
            <w:tcW w:type="pct" w:w="26.6666666666666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Camera never prompts</w:t>
            </w:r>
          </w:p>
        </w:tc>
        <w:tc>
          <w:tcPr>
            <w:tcW w:type="pct" w:w="26.6666666666666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Site is being served over plain http, not https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Re-check the site binding / server block is actually on port 443 with the certificate attached</w:t>
            </w:r>
          </w:p>
        </w:tc>
      </w:tr>
      <w:tr>
        <w:tc>
          <w:tcPr>
            <w:tcW w:type="pct" w:w="26.6666666666666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Phone shows an old version after an update</w:t>
            </w:r>
          </w:p>
        </w:tc>
        <w:tc>
          <w:tcPr>
            <w:tcW w:type="pct" w:w="26.6666666666666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The service worker (sw.js) cached the previous files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Close and reopen the browser tab fully, or clear the site’s cache once; future updates will refresh automatically</w:t>
            </w:r>
          </w:p>
        </w:tc>
      </w:tr>
      <w:tr>
        <w:tc>
          <w:tcPr>
            <w:tcW w:type="pct" w:w="26.6666666666666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manifest.json or icons fail to load only</w:t>
            </w:r>
          </w:p>
        </w:tc>
        <w:tc>
          <w:tcPr>
            <w:tcW w:type="pct" w:w="26.6666666666666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Server not serving .json/.png with correct MIME type (rare, some locked-down IIS configs)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Add explicit MIME type mappings for .json and .png in IIS site settings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C1C1E"/>
          <w:sz w:val="28"/>
          <w:szCs w:val="28"/>
        </w:rPr>
        <w:t xml:space="preserve">Rollback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C1E"/>
          <w:sz w:val="21"/>
          <w:szCs w:val="21"/>
        </w:rPr>
        <w:t xml:space="preserve">To take the app down: remove the IIS site binding (or "nginx -disite scanner &amp;&amp; systemctl reload nginx" equivalent) and optionally remove the DNS record. No data is lost — the files can simply be redeployed later.</w:t>
      </w:r>
    </w:p>
    <w:p>
      <w:pPr>
        <w:pStyle w:val="Heading1"/>
        <w:spacing w:after="120" w:before="300"/>
      </w:pPr>
      <w:r>
        <w:rPr>
          <w:b/>
          <w:bCs/>
          <w:color w:val="1C1C1E"/>
          <w:sz w:val="28"/>
          <w:szCs w:val="28"/>
        </w:rPr>
        <w:t xml:space="preserve">Notes for the next phase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C1E"/>
          <w:sz w:val="21"/>
          <w:szCs w:val="21"/>
        </w:rPr>
        <w:t xml:space="preserve">This deployment serves static files only. The YouTrack connection in this version is still simulated. Once real credentials are ready, a small server-side "token proxy" script will need to run alongside these files — confirm with whoever sets this up that the chosen server can run a small script (not just serve files) before that phase begins.</w:t>
      </w:r>
    </w:p>
    <w:p>
      <w:pPr>
        <w:pStyle w:val="Heading1"/>
        <w:spacing w:after="120" w:before="300"/>
      </w:pPr>
      <w:r>
        <w:rPr>
          <w:b/>
          <w:bCs/>
          <w:color w:val="1C1C1E"/>
          <w:sz w:val="28"/>
          <w:szCs w:val="28"/>
        </w:rPr>
        <w:t xml:space="preserve">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000"/>
      </w:tblGrid>
      <w:tr>
        <w:tc>
          <w:tcPr>
            <w:tcW w:type="pct" w:w="22.22222222222222%"/>
            <w:shd w:fill="F9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C1C1E"/>
                <w:sz w:val="20"/>
                <w:szCs w:val="20"/>
              </w:rPr>
              <w:t xml:space="preserve">Date</w:t>
            </w:r>
          </w:p>
        </w:tc>
        <w:tc>
          <w:tcPr>
            <w:tcW w:type="pct" w:w="26.666666666666668%"/>
            <w:shd w:fill="F9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C1C1E"/>
                <w:sz w:val="20"/>
                <w:szCs w:val="20"/>
              </w:rPr>
              <w:t xml:space="preserve">Done by</w:t>
            </w:r>
          </w:p>
        </w:tc>
        <w:tc>
          <w:tcPr>
            <w:tcW w:type="pct" w:w="44.44444444444444%"/>
            <w:shd w:fill="F9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2.222222222222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pct" w:w="26.6666666666666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pct" w:w="44.444444444444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2026-08-13T11:49:09.335Z</dcterms:created>
  <dcterms:modified xsi:type="dcterms:W3CDTF">2026-08-13T11:49:09.351Z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