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A2" w:rsidRDefault="0010516F" w:rsidP="0010516F">
      <w:pPr>
        <w:pStyle w:val="Heading1"/>
      </w:pPr>
      <w:proofErr w:type="spellStart"/>
      <w:r>
        <w:t>WSPro</w:t>
      </w:r>
      <w:proofErr w:type="spellEnd"/>
      <w:r>
        <w:t xml:space="preserve"> Activated Abilities </w:t>
      </w:r>
    </w:p>
    <w:p w:rsidR="0010516F" w:rsidRDefault="0010516F" w:rsidP="0010516F"/>
    <w:p w:rsidR="0010516F" w:rsidRDefault="0010516F" w:rsidP="0010516F">
      <w:r>
        <w:t>Sequence of using an activated ability</w:t>
      </w:r>
    </w:p>
    <w:p w:rsidR="0010516F" w:rsidRDefault="0010516F" w:rsidP="0010516F">
      <w:pPr>
        <w:pStyle w:val="ListParagraph"/>
        <w:numPr>
          <w:ilvl w:val="0"/>
          <w:numId w:val="1"/>
        </w:numPr>
      </w:pPr>
      <w:r>
        <w:t xml:space="preserve">A Main Phase </w:t>
      </w:r>
      <w:proofErr w:type="spellStart"/>
      <w:r>
        <w:t>playtiming</w:t>
      </w:r>
      <w:proofErr w:type="spellEnd"/>
      <w:r>
        <w:t xml:space="preserve"> is announced  </w:t>
      </w:r>
    </w:p>
    <w:p w:rsidR="0010516F" w:rsidRDefault="0010516F" w:rsidP="0010516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playtiming</w:t>
      </w:r>
      <w:proofErr w:type="spellEnd"/>
      <w:r>
        <w:t xml:space="preserve"> should announce what cards/zones have activated abilities that are ready to be used</w:t>
      </w:r>
    </w:p>
    <w:p w:rsidR="0010516F" w:rsidRDefault="0010516F" w:rsidP="0010516F">
      <w:pPr>
        <w:pStyle w:val="ListParagraph"/>
        <w:numPr>
          <w:ilvl w:val="2"/>
          <w:numId w:val="1"/>
        </w:numPr>
      </w:pPr>
      <w:r>
        <w:t xml:space="preserve">Because ACT abilities only work on stage, the </w:t>
      </w:r>
      <w:proofErr w:type="spellStart"/>
      <w:r>
        <w:t>playtiming</w:t>
      </w:r>
      <w:proofErr w:type="spellEnd"/>
      <w:r>
        <w:t xml:space="preserve"> should enumerate over all cards on the stage and check with each one to see if the ability can be </w:t>
      </w:r>
      <w:r w:rsidR="004E19E5">
        <w:t>activated (i.e. cost can be done)</w:t>
      </w:r>
      <w:r>
        <w:t xml:space="preserve"> at that point in time. If it cannot, it is not mentioned to the player as a selectable option.</w:t>
      </w:r>
    </w:p>
    <w:p w:rsidR="0010516F" w:rsidRDefault="0010516F" w:rsidP="0010516F">
      <w:pPr>
        <w:pStyle w:val="ListParagraph"/>
        <w:numPr>
          <w:ilvl w:val="0"/>
          <w:numId w:val="1"/>
        </w:numPr>
      </w:pPr>
      <w:r>
        <w:t>A player chooses a particular ability to activate</w:t>
      </w:r>
    </w:p>
    <w:p w:rsidR="006967FB" w:rsidRDefault="006967FB" w:rsidP="006967F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Playtiming</w:t>
      </w:r>
      <w:proofErr w:type="spellEnd"/>
      <w:r>
        <w:t xml:space="preserve"> ends so no more decisions can be made.</w:t>
      </w:r>
    </w:p>
    <w:p w:rsidR="006967FB" w:rsidRDefault="006967FB" w:rsidP="006967FB">
      <w:pPr>
        <w:pStyle w:val="ListParagraph"/>
        <w:numPr>
          <w:ilvl w:val="1"/>
          <w:numId w:val="1"/>
        </w:numPr>
      </w:pPr>
      <w:r>
        <w:t>(</w:t>
      </w:r>
      <w:proofErr w:type="gramStart"/>
      <w:r w:rsidRPr="006967FB">
        <w:rPr>
          <w:i/>
        </w:rPr>
        <w:t>implementation</w:t>
      </w:r>
      <w:proofErr w:type="gramEnd"/>
      <w:r w:rsidRPr="006967FB">
        <w:rPr>
          <w:i/>
        </w:rPr>
        <w:t xml:space="preserve"> caveat</w:t>
      </w:r>
      <w:r>
        <w:rPr>
          <w:i/>
        </w:rPr>
        <w:t>: a player can still send choices, but no one should be listening anymore.)</w:t>
      </w:r>
    </w:p>
    <w:p w:rsidR="0010516F" w:rsidRDefault="006967FB" w:rsidP="006967FB">
      <w:pPr>
        <w:pStyle w:val="ListParagraph"/>
        <w:numPr>
          <w:ilvl w:val="0"/>
          <w:numId w:val="1"/>
        </w:numPr>
      </w:pPr>
      <w:r>
        <w:t xml:space="preserve">refer to </w:t>
      </w:r>
      <w:r>
        <w:rPr>
          <w:b/>
        </w:rPr>
        <w:t xml:space="preserve">activation </w:t>
      </w:r>
      <w:proofErr w:type="spellStart"/>
      <w:r>
        <w:rPr>
          <w:b/>
        </w:rPr>
        <w:t>synoposis</w:t>
      </w:r>
      <w:proofErr w:type="spellEnd"/>
    </w:p>
    <w:p w:rsidR="006967FB" w:rsidRDefault="006967FB" w:rsidP="006967FB">
      <w:pPr>
        <w:pStyle w:val="ListParagraph"/>
        <w:numPr>
          <w:ilvl w:val="0"/>
          <w:numId w:val="1"/>
        </w:numPr>
      </w:pPr>
      <w:r>
        <w:t>Repeat steps 1-4 (</w:t>
      </w:r>
      <w:r>
        <w:rPr>
          <w:b/>
        </w:rPr>
        <w:t xml:space="preserve">note: don’t forget </w:t>
      </w:r>
      <w:proofErr w:type="spellStart"/>
      <w:r>
        <w:rPr>
          <w:b/>
        </w:rPr>
        <w:t>checktiming</w:t>
      </w:r>
      <w:proofErr w:type="spellEnd"/>
      <w:r>
        <w:rPr>
          <w:b/>
        </w:rPr>
        <w:t xml:space="preserve"> before </w:t>
      </w:r>
      <w:proofErr w:type="spellStart"/>
      <w:r>
        <w:rPr>
          <w:b/>
        </w:rPr>
        <w:t>playtiming</w:t>
      </w:r>
      <w:proofErr w:type="spellEnd"/>
      <w:r>
        <w:t>)</w:t>
      </w:r>
    </w:p>
    <w:p w:rsidR="0010516F" w:rsidRDefault="0010516F" w:rsidP="0010516F"/>
    <w:p w:rsidR="0010516F" w:rsidRDefault="0010516F" w:rsidP="0010516F">
      <w:r>
        <w:t>Activation Synopsis:</w:t>
      </w:r>
    </w:p>
    <w:p w:rsidR="004E19E5" w:rsidRDefault="004E19E5" w:rsidP="0010516F">
      <w:r>
        <w:t>(General 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516F" w:rsidTr="004E19E5">
        <w:tc>
          <w:tcPr>
            <w:tcW w:w="9576" w:type="dxa"/>
          </w:tcPr>
          <w:p w:rsidR="0010516F" w:rsidRDefault="0010516F" w:rsidP="0010516F">
            <w:pPr>
              <w:pStyle w:val="s90z9tc-10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1C1C1C"/>
                <w:sz w:val="21"/>
                <w:szCs w:val="21"/>
              </w:rPr>
            </w:pPr>
            <w:bookmarkStart w:id="0" w:name="_GoBack" w:colFirst="1" w:colLast="1"/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Let's say you capture input from the player indicating they want to cast a </w:t>
            </w:r>
            <w:r w:rsidRPr="004E19E5">
              <w:t>Fire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 spell. You pass it to the combat engine as </w:t>
            </w:r>
            <w:proofErr w:type="spellStart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spellActivated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.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 You then call </w:t>
            </w: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spellActivated.cast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)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 and whatever spell you have, whether it's Fire, Water, Poison, Haste, etc. it does what it needs to do. Of course, you don't have to call a method on the spell directly, you could pass the spell variable to another system that handles the spell casting such as </w:t>
            </w: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CombatEngine.cast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spellActivated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)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.</w:t>
            </w:r>
          </w:p>
          <w:p w:rsidR="0010516F" w:rsidRDefault="0010516F" w:rsidP="0010516F"/>
        </w:tc>
      </w:tr>
      <w:bookmarkEnd w:id="0"/>
    </w:tbl>
    <w:p w:rsidR="0010516F" w:rsidRDefault="0010516F" w:rsidP="0010516F"/>
    <w:p w:rsidR="004E19E5" w:rsidRDefault="004E19E5" w:rsidP="004E19E5">
      <w:r>
        <w:t>(</w:t>
      </w:r>
      <w:r w:rsidRPr="004E19E5">
        <w:rPr>
          <w:i/>
        </w:rPr>
        <w:t xml:space="preserve">Weiss </w:t>
      </w:r>
      <w:r>
        <w:rPr>
          <w:i/>
        </w:rPr>
        <w:t>Interpretation)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19E5" w:rsidTr="004E19E5">
        <w:tc>
          <w:tcPr>
            <w:tcW w:w="9576" w:type="dxa"/>
          </w:tcPr>
          <w:p w:rsidR="004E19E5" w:rsidRDefault="004E19E5" w:rsidP="00736E86">
            <w:pPr>
              <w:pStyle w:val="s90z9tc-10"/>
              <w:shd w:val="clear" w:color="auto" w:fill="FFFFFF"/>
              <w:spacing w:before="0" w:beforeAutospacing="0" w:after="0" w:afterAutospacing="0"/>
              <w:textAlignment w:val="baseline"/>
            </w:pP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Let's say you capture input from the player indicating they want to cast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a Brainstorm ACT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. You pass it to the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command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engine as </w:t>
            </w:r>
            <w:proofErr w:type="spellStart"/>
            <w:proofErr w:type="gramStart"/>
            <w:r w:rsidR="00736E86"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CommandExecutor</w:t>
            </w:r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execute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spellActivated</w:t>
            </w:r>
            <w:proofErr w:type="spellEnd"/>
            <w:r>
              <w:rPr>
                <w:rStyle w:val="HTMLCode"/>
                <w:rFonts w:ascii="Consolas" w:hAnsi="Consolas" w:cs="Consolas"/>
                <w:color w:val="FF006D"/>
                <w:bdr w:val="none" w:sz="0" w:space="0" w:color="auto" w:frame="1"/>
              </w:rPr>
              <w:t>).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 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nd whatever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>ACT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 you have,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does what </w:t>
            </w:r>
            <w:r>
              <w:rPr>
                <w:rFonts w:ascii="Segoe UI" w:hAnsi="Segoe UI" w:cs="Segoe UI"/>
                <w:color w:val="1C1C1C"/>
                <w:sz w:val="21"/>
                <w:szCs w:val="21"/>
              </w:rPr>
              <w:t xml:space="preserve">it does what it needs to do. </w:t>
            </w:r>
          </w:p>
        </w:tc>
      </w:tr>
    </w:tbl>
    <w:p w:rsidR="004E19E5" w:rsidRPr="004E19E5" w:rsidRDefault="004E19E5" w:rsidP="0010516F"/>
    <w:sectPr w:rsidR="004E19E5" w:rsidRPr="004E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59C6"/>
    <w:multiLevelType w:val="hybridMultilevel"/>
    <w:tmpl w:val="3758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0E"/>
    <w:rsid w:val="000D01F0"/>
    <w:rsid w:val="0010516F"/>
    <w:rsid w:val="002C78A2"/>
    <w:rsid w:val="004E19E5"/>
    <w:rsid w:val="006967FB"/>
    <w:rsid w:val="00736E86"/>
    <w:rsid w:val="00D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5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90z9tc-10">
    <w:name w:val="s90z9tc-10"/>
    <w:basedOn w:val="Normal"/>
    <w:rsid w:val="0010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5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90z9tc-10">
    <w:name w:val="s90z9tc-10"/>
    <w:basedOn w:val="Normal"/>
    <w:rsid w:val="0010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 Killough</dc:creator>
  <cp:keywords/>
  <dc:description/>
  <cp:lastModifiedBy>Klayton Killough</cp:lastModifiedBy>
  <cp:revision>5</cp:revision>
  <dcterms:created xsi:type="dcterms:W3CDTF">2019-01-03T21:06:00Z</dcterms:created>
  <dcterms:modified xsi:type="dcterms:W3CDTF">2019-01-03T21:34:00Z</dcterms:modified>
</cp:coreProperties>
</file>