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A4F51" w14:textId="77777777" w:rsidR="00B64152" w:rsidRDefault="00B64152" w:rsidP="00B64152">
      <w:pPr>
        <w:rPr>
          <w:b/>
          <w:color w:val="4472C4"/>
        </w:rPr>
      </w:pPr>
      <w:bookmarkStart w:id="0" w:name="_Hlk184633013"/>
      <w:r>
        <w:rPr>
          <w:b/>
          <w:color w:val="4472C4"/>
        </w:rPr>
        <w:t>Summary of changes:</w:t>
      </w:r>
    </w:p>
    <w:p w14:paraId="21B1DB5A" w14:textId="5F8A9715" w:rsidR="00B64152" w:rsidRDefault="00B64152" w:rsidP="00B64152">
      <w:r>
        <w:t>Howdy team,</w:t>
      </w:r>
      <w:r>
        <w:br/>
      </w:r>
      <w:r>
        <w:br/>
        <w:t xml:space="preserve">This is V4 of the draft, </w:t>
      </w:r>
      <w:r w:rsidR="00BB1360">
        <w:t>incorporating</w:t>
      </w:r>
      <w:r>
        <w:t xml:space="preserve"> all collaborator comments. Much of the paper remains the same. There is a new supplemental text section with some methods and results that were deemed important context, but not important enough to include in the main body of the text. Please check the following adjustments for approval. This version of the draft will be posted on bioRxiv today ().</w:t>
      </w:r>
    </w:p>
    <w:p w14:paraId="3F38C82A" w14:textId="77777777" w:rsidR="00B64152" w:rsidRDefault="00B64152" w:rsidP="00B64152">
      <w:pPr>
        <w:rPr>
          <w:rStyle w:val="IntenseEmphasis"/>
        </w:rPr>
      </w:pPr>
      <w:r>
        <w:rPr>
          <w:rStyle w:val="IntenseEmphasis"/>
        </w:rPr>
        <w:t>Introduction</w:t>
      </w:r>
    </w:p>
    <w:p w14:paraId="0063BD24" w14:textId="77777777" w:rsidR="00B64152" w:rsidRDefault="00B64152" w:rsidP="00B64152">
      <w:pPr>
        <w:pStyle w:val="ListParagraph"/>
        <w:numPr>
          <w:ilvl w:val="0"/>
          <w:numId w:val="3"/>
        </w:numPr>
      </w:pPr>
      <w:r>
        <w:t xml:space="preserve">Throughout the paper, language was refined to make sure the reader understands that we are presenting indices of </w:t>
      </w:r>
      <w:r w:rsidRPr="00BA43F1">
        <w:rPr>
          <w:i/>
          <w:iCs/>
        </w:rPr>
        <w:t>relative</w:t>
      </w:r>
      <w:r>
        <w:t xml:space="preserve"> abundance and reflecting </w:t>
      </w:r>
      <w:r w:rsidRPr="00BA43F1">
        <w:rPr>
          <w:i/>
          <w:iCs/>
        </w:rPr>
        <w:t>regional</w:t>
      </w:r>
      <w:r>
        <w:t xml:space="preserve"> (not full cod population) abundance.</w:t>
      </w:r>
    </w:p>
    <w:p w14:paraId="0D5BC54E" w14:textId="77777777" w:rsidR="00B64152" w:rsidRPr="00205628" w:rsidRDefault="00B64152" w:rsidP="00B64152">
      <w:pPr>
        <w:pStyle w:val="ListParagraph"/>
        <w:numPr>
          <w:ilvl w:val="0"/>
          <w:numId w:val="3"/>
        </w:numPr>
        <w:rPr>
          <w:rStyle w:val="IntenseEmphasis"/>
          <w:i w:val="0"/>
          <w:iCs w:val="0"/>
        </w:rPr>
      </w:pPr>
      <w:r>
        <w:t>Connection between Atlantic cod stock structure working group synthesis and our model spatial strata more clearly made (Lines 74-95)</w:t>
      </w:r>
    </w:p>
    <w:p w14:paraId="14ACEFCC" w14:textId="77777777" w:rsidR="00B64152" w:rsidRPr="00205628" w:rsidRDefault="00B64152" w:rsidP="00B64152">
      <w:pPr>
        <w:rPr>
          <w:rStyle w:val="IntenseEmphasis"/>
        </w:rPr>
      </w:pPr>
      <w:r w:rsidRPr="00205628">
        <w:rPr>
          <w:rStyle w:val="IntenseEmphasis"/>
        </w:rPr>
        <w:t>Methods</w:t>
      </w:r>
    </w:p>
    <w:p w14:paraId="49781844" w14:textId="77777777" w:rsidR="00B64152" w:rsidRDefault="00B64152" w:rsidP="00B64152">
      <w:pPr>
        <w:pStyle w:val="ListParagraph"/>
        <w:numPr>
          <w:ilvl w:val="0"/>
          <w:numId w:val="3"/>
        </w:numPr>
      </w:pPr>
      <w:r>
        <w:t>Explicitly stated that we are not presenting indices of absolute abundance (Second paragraph, Section 3.2.0). There is probably another paper in model structuring decisions and comparison to design-based indices of abundance needed to get to an end product that we are confident reflects absolute abundance. Our goal for this paper was to explore seasonal relative abundances and spatial dynamics across biological stock areas, plus habitat associations.</w:t>
      </w:r>
    </w:p>
    <w:p w14:paraId="1F47CCB7" w14:textId="77777777" w:rsidR="00B64152" w:rsidRDefault="00B64152" w:rsidP="00B64152">
      <w:pPr>
        <w:pStyle w:val="ListParagraph"/>
        <w:numPr>
          <w:ilvl w:val="0"/>
          <w:numId w:val="3"/>
        </w:numPr>
      </w:pPr>
      <w:r>
        <w:t>Moved discussion of density covariate model selection process to new supplementary text (this includes description of SST, which was ultimately excluded because it is strongly collinear with bottom temp).</w:t>
      </w:r>
    </w:p>
    <w:p w14:paraId="208556A2" w14:textId="77777777" w:rsidR="00B64152" w:rsidRDefault="00B64152" w:rsidP="00B64152">
      <w:pPr>
        <w:pStyle w:val="ListParagraph"/>
        <w:numPr>
          <w:ilvl w:val="0"/>
          <w:numId w:val="3"/>
        </w:numPr>
      </w:pPr>
      <w:r>
        <w:t>Stronger justification of cutting model spatial domain southern extent at Chesapeake Bay, description of Eastern Georges Bank as a jointly-managed area with Canada (Sect 3.2.1).</w:t>
      </w:r>
    </w:p>
    <w:p w14:paraId="365949A3" w14:textId="77777777" w:rsidR="00B64152" w:rsidRDefault="00B64152" w:rsidP="00B64152">
      <w:pPr>
        <w:pStyle w:val="ListParagraph"/>
        <w:numPr>
          <w:ilvl w:val="0"/>
          <w:numId w:val="3"/>
        </w:numPr>
      </w:pPr>
      <w:r>
        <w:t>Stronger justification of time step (Spring: March-August, Fall: Sept-Jan) definitions (Section 3.2.2). I don’t want to write a paragraph in the methods about the state of the knowledge on spawning migration timing. So instead I wrote a broader sentence about cod exhibiting relatively strong spawning site fidelity with known but diverse temporal patterns for spawning-linked migrations.</w:t>
      </w:r>
    </w:p>
    <w:p w14:paraId="1A6AC251" w14:textId="77777777" w:rsidR="00B64152" w:rsidRDefault="00B64152" w:rsidP="00B64152">
      <w:pPr>
        <w:pStyle w:val="ListParagraph"/>
        <w:numPr>
          <w:ilvl w:val="0"/>
          <w:numId w:val="3"/>
        </w:numPr>
      </w:pPr>
      <w:r>
        <w:t>Moved selection of surveys to include in the data (and corollary leave-one-out sensitivity tests) to supplemental material.</w:t>
      </w:r>
    </w:p>
    <w:p w14:paraId="0CAD5793" w14:textId="77777777" w:rsidR="00B64152" w:rsidRDefault="00B64152" w:rsidP="00B64152">
      <w:pPr>
        <w:rPr>
          <w:rStyle w:val="IntenseEmphasis"/>
        </w:rPr>
      </w:pPr>
      <w:r w:rsidRPr="00205628">
        <w:rPr>
          <w:rStyle w:val="IntenseEmphasis"/>
        </w:rPr>
        <w:t>Results</w:t>
      </w:r>
    </w:p>
    <w:p w14:paraId="71055414" w14:textId="77777777" w:rsidR="00B64152" w:rsidRPr="00BA43F1" w:rsidRDefault="00B64152" w:rsidP="00B64152">
      <w:pPr>
        <w:pStyle w:val="ListParagraph"/>
        <w:numPr>
          <w:ilvl w:val="0"/>
          <w:numId w:val="3"/>
        </w:numPr>
        <w:rPr>
          <w:rStyle w:val="IntenseEmphasis"/>
          <w:i w:val="0"/>
          <w:iCs w:val="0"/>
        </w:rPr>
      </w:pPr>
      <w:r>
        <w:t>Added a new metric in each size-season paragraph: distance between range edges. This is derived from calculation of range edges given the distribution of 95% of the population. Helps to clearly articulate trends in habitat compression or expansion, which is separate from the directionality of habitat shifts.</w:t>
      </w:r>
    </w:p>
    <w:p w14:paraId="74776D83" w14:textId="77777777" w:rsidR="00B64152" w:rsidRDefault="00B64152" w:rsidP="00B64152">
      <w:pPr>
        <w:rPr>
          <w:rStyle w:val="IntenseEmphasis"/>
        </w:rPr>
      </w:pPr>
      <w:r w:rsidRPr="00205628">
        <w:rPr>
          <w:rStyle w:val="IntenseEmphasis"/>
        </w:rPr>
        <w:t>Discussion</w:t>
      </w:r>
    </w:p>
    <w:p w14:paraId="24B12A4F" w14:textId="77777777" w:rsidR="00B64152" w:rsidRDefault="00B64152" w:rsidP="00B64152">
      <w:pPr>
        <w:pStyle w:val="ListParagraph"/>
        <w:numPr>
          <w:ilvl w:val="0"/>
          <w:numId w:val="3"/>
        </w:numPr>
      </w:pPr>
      <w:r>
        <w:t xml:space="preserve">First paragraph adjusted heavily. New discussion of pros/ cons of model-based indices of abundance as compared to more traditional design-based indices of abundance. Reiterated that indices of relative abundance have not been designed to scale exactly to regional abundance, and you cannot </w:t>
      </w:r>
      <w:r>
        <w:lastRenderedPageBreak/>
        <w:t>use our results to calculate absolute regional biomass/ abundance. Reiterated that our goal was to describe cod distribution trends in the region, and not to find absolute abundance.</w:t>
      </w:r>
    </w:p>
    <w:p w14:paraId="3BB0EBF2" w14:textId="77777777" w:rsidR="00B64152" w:rsidRPr="0059462F" w:rsidRDefault="00B64152" w:rsidP="00B64152">
      <w:pPr>
        <w:pStyle w:val="ListParagraph"/>
        <w:numPr>
          <w:ilvl w:val="0"/>
          <w:numId w:val="3"/>
        </w:numPr>
        <w:rPr>
          <w:rStyle w:val="IntenseEmphasis"/>
          <w:i w:val="0"/>
          <w:iCs w:val="0"/>
        </w:rPr>
      </w:pPr>
      <w:r>
        <w:t>Added</w:t>
      </w:r>
      <w:r w:rsidRPr="0059462F">
        <w:t xml:space="preserve"> new ending paragraph, which highlights the ability of our results to inform novel survey strata design using a system of dynamic stratification. </w:t>
      </w:r>
    </w:p>
    <w:bookmarkEnd w:id="0"/>
    <w:p w14:paraId="4F44A5C0" w14:textId="22325AA8" w:rsidR="00BB1360" w:rsidRDefault="00BB1360" w:rsidP="00BB1360">
      <w:pPr>
        <w:rPr>
          <w:rStyle w:val="IntenseEmphasis"/>
        </w:rPr>
      </w:pPr>
      <w:r>
        <w:rPr>
          <w:rStyle w:val="IntenseEmphasis"/>
        </w:rPr>
        <w:t>Supplementary</w:t>
      </w:r>
    </w:p>
    <w:p w14:paraId="1797A62C" w14:textId="7F2913A7" w:rsidR="00BB1360" w:rsidRDefault="00BB1360" w:rsidP="00BB1360">
      <w:pPr>
        <w:pStyle w:val="ListParagraph"/>
        <w:numPr>
          <w:ilvl w:val="0"/>
          <w:numId w:val="3"/>
        </w:numPr>
      </w:pPr>
      <w:r>
        <w:t>This is brand-new and outlines attempts to quantify relative influence of each survey on seasonal and size-specific indices of relative abundance within the biological stock areas. Methods first described by Thorson et al. (2021) and refined by Cacciapaglia et al. (2024) were used for descriptive statistics (R, TimeOut) and the cross-correlation function (treating each index of relative abundance as a time series) was used for quantifying simlarity of trends.</w:t>
      </w:r>
      <w:r w:rsidR="00687610">
        <w:t xml:space="preserve"> Comes with new Table SM1.csv.</w:t>
      </w:r>
    </w:p>
    <w:p w14:paraId="0D587530" w14:textId="77777777" w:rsidR="00B64152" w:rsidRDefault="00B64152" w:rsidP="00B64152">
      <w:pPr>
        <w:rPr>
          <w:b/>
          <w:color w:val="4472C4"/>
        </w:rPr>
      </w:pPr>
      <w:r>
        <w:rPr>
          <w:b/>
          <w:color w:val="4472C4"/>
        </w:rPr>
        <w:br w:type="page"/>
      </w:r>
    </w:p>
    <w:p w14:paraId="159476DA" w14:textId="77777777" w:rsidR="00B64152" w:rsidRDefault="00B64152" w:rsidP="00B64152">
      <w:pPr>
        <w:spacing w:after="0" w:line="480" w:lineRule="auto"/>
      </w:pPr>
      <w:r>
        <w:rPr>
          <w:b/>
          <w:color w:val="4472C4"/>
        </w:rPr>
        <w:lastRenderedPageBreak/>
        <w:t xml:space="preserve">Title: </w:t>
      </w:r>
      <w:r>
        <w:t>Spatial density and habitat associations of Atlantic Cod on the Northeastern US Continental Shelf</w:t>
      </w:r>
    </w:p>
    <w:p w14:paraId="7BA03673" w14:textId="77777777" w:rsidR="00B64152" w:rsidRDefault="00B64152" w:rsidP="00B64152">
      <w:pPr>
        <w:spacing w:after="0" w:line="480" w:lineRule="auto"/>
      </w:pPr>
      <w:r>
        <w:rPr>
          <w:b/>
          <w:color w:val="4472C4"/>
        </w:rPr>
        <w:t xml:space="preserve">Authors: </w:t>
      </w:r>
      <w:r>
        <w:t>Katelynn M. Lankowicz</w:t>
      </w:r>
      <w:r>
        <w:rPr>
          <w:vertAlign w:val="superscript"/>
        </w:rPr>
        <w:t xml:space="preserve"> a</w:t>
      </w:r>
      <w:r>
        <w:t xml:space="preserve">, Jonathan H. Grabowski </w:t>
      </w:r>
      <w:r>
        <w:rPr>
          <w:vertAlign w:val="superscript"/>
        </w:rPr>
        <w:t>b</w:t>
      </w:r>
      <w:r>
        <w:t xml:space="preserve">, Graham Sherwood </w:t>
      </w:r>
      <w:r>
        <w:rPr>
          <w:vertAlign w:val="superscript"/>
        </w:rPr>
        <w:t>a</w:t>
      </w:r>
      <w:r>
        <w:t xml:space="preserve">, Lisa Kerr </w:t>
      </w:r>
      <w:r>
        <w:rPr>
          <w:vertAlign w:val="superscript"/>
        </w:rPr>
        <w:t>c</w:t>
      </w:r>
    </w:p>
    <w:p w14:paraId="4C55CEE4" w14:textId="77777777" w:rsidR="00B64152" w:rsidRDefault="00B64152" w:rsidP="00B64152">
      <w:pPr>
        <w:spacing w:after="0" w:line="480" w:lineRule="auto"/>
      </w:pPr>
      <w:r>
        <w:t>a. Gulf of Maine Research Institute, Portland, ME, USA</w:t>
      </w:r>
    </w:p>
    <w:p w14:paraId="12EED713" w14:textId="77777777" w:rsidR="00B64152" w:rsidRDefault="00B64152" w:rsidP="00B64152">
      <w:pPr>
        <w:spacing w:after="0" w:line="480" w:lineRule="auto"/>
      </w:pPr>
      <w:r>
        <w:t>b. Northeastern University, Marine Science Center, Nahant, MA, USA</w:t>
      </w:r>
    </w:p>
    <w:p w14:paraId="6FBDA9FF" w14:textId="77777777" w:rsidR="00B64152" w:rsidRDefault="00B64152" w:rsidP="00B64152">
      <w:pPr>
        <w:spacing w:after="0" w:line="480" w:lineRule="auto"/>
      </w:pPr>
      <w:r>
        <w:t>c. University of Maine, School of Marine Sciences, Orono, ME, USA</w:t>
      </w:r>
    </w:p>
    <w:p w14:paraId="5A2FA162" w14:textId="77777777" w:rsidR="00B64152" w:rsidRDefault="00B64152" w:rsidP="00B64152">
      <w:pPr>
        <w:spacing w:after="0" w:line="480" w:lineRule="auto"/>
      </w:pPr>
      <w:r>
        <w:rPr>
          <w:b/>
          <w:color w:val="4472C4"/>
        </w:rPr>
        <w:t xml:space="preserve">Corresponding author: </w:t>
      </w:r>
      <w:r>
        <w:t>K. Lankowicz, klankowicz@gmri.org</w:t>
      </w:r>
    </w:p>
    <w:p w14:paraId="704F0F48" w14:textId="77777777" w:rsidR="00B64152" w:rsidRDefault="00B64152" w:rsidP="00B64152">
      <w:pPr>
        <w:spacing w:after="0" w:line="480" w:lineRule="auto"/>
      </w:pPr>
      <w:r>
        <w:rPr>
          <w:b/>
          <w:color w:val="4472C4"/>
        </w:rPr>
        <w:t xml:space="preserve">Formatted for: </w:t>
      </w:r>
      <w:r>
        <w:t>Canadian Journal of Fisheries and Aquatic Sciences</w:t>
      </w:r>
    </w:p>
    <w:p w14:paraId="240A1F77" w14:textId="77777777" w:rsidR="00B64152" w:rsidRDefault="00B64152" w:rsidP="00B64152">
      <w:pPr>
        <w:spacing w:after="0" w:line="480" w:lineRule="auto"/>
        <w:rPr>
          <w:b/>
          <w:color w:val="4472C4"/>
        </w:rPr>
      </w:pPr>
      <w:r>
        <w:br w:type="page"/>
      </w:r>
      <w:bookmarkStart w:id="1" w:name="_Hlk185414093"/>
      <w:r>
        <w:rPr>
          <w:b/>
          <w:color w:val="4472C4"/>
        </w:rPr>
        <w:lastRenderedPageBreak/>
        <w:t>1</w:t>
      </w:r>
      <w:r>
        <w:rPr>
          <w:b/>
          <w:color w:val="4472C4"/>
        </w:rPr>
        <w:tab/>
        <w:t>Abstract</w:t>
      </w:r>
      <w:bookmarkEnd w:id="1"/>
    </w:p>
    <w:p w14:paraId="3365D7B2" w14:textId="77777777" w:rsidR="00B64152" w:rsidRDefault="00B64152" w:rsidP="00B64152">
      <w:pPr>
        <w:spacing w:after="0" w:line="480" w:lineRule="auto"/>
      </w:pPr>
      <w:bookmarkStart w:id="2" w:name="_heading=h.gjdgxs" w:colFirst="0" w:colLast="0"/>
      <w:bookmarkEnd w:id="2"/>
      <w:r>
        <w:t>The spatial distribution of the Atlantic cod (</w:t>
      </w:r>
      <w:r>
        <w:rPr>
          <w:i/>
        </w:rPr>
        <w:t>Gadus morhua</w:t>
      </w:r>
      <w:r>
        <w:t>) stock is shaped in part by several habitat and oceanographic variables. In this study, Vector Autoregressive Spatio-Temporal (VAST) models were used to combine data from multiple survey programs to hindcast seasonal spatial densities of three size classes of cod within the Northeast US Continental Shelf from 1982 to 2021. Bottom habitat characteristics, bottom water temperature, depth, and basin-averaged climate indices were included as density covariates. Depth, bottom temperature, and gravel sediments were strongly associated with spatial density. The relative abundance of all size classes generally decreased throughout the time series. Model outputs highlighted patches with persistently high spatial density despite range losses and declining abundance. This aligns with the “basin model”, a spatial dynamic frequently reported in collapsed fish stocks. The availability of habitat with suitable depth and temperature will likely be reduced under current projections of bottom water temperature, further endangering the recovery of the stock. Improving our understanding of cod habitat preferences and variation in spatial density will be important for future management efforts.</w:t>
      </w:r>
    </w:p>
    <w:p w14:paraId="65109BBB" w14:textId="77777777" w:rsidR="00B64152" w:rsidRDefault="00B64152" w:rsidP="00B64152">
      <w:pPr>
        <w:spacing w:after="0" w:line="480" w:lineRule="auto"/>
      </w:pPr>
      <w:r>
        <w:rPr>
          <w:b/>
          <w:color w:val="4472C4"/>
        </w:rPr>
        <w:t>Keywords:</w:t>
      </w:r>
      <w:r>
        <w:rPr>
          <w:color w:val="4472C4"/>
        </w:rPr>
        <w:t xml:space="preserve"> </w:t>
      </w:r>
      <w:r>
        <w:t>Atlantic cod, vector autoregressive spatiotemporal model, spatial density, habitat</w:t>
      </w:r>
      <w:r>
        <w:br w:type="page"/>
      </w:r>
    </w:p>
    <w:p w14:paraId="49334D7E" w14:textId="77777777" w:rsidR="00B64152" w:rsidRDefault="00B64152" w:rsidP="00B64152">
      <w:pPr>
        <w:spacing w:after="0" w:line="480" w:lineRule="auto"/>
        <w:rPr>
          <w:b/>
          <w:color w:val="4472C4"/>
        </w:rPr>
      </w:pPr>
      <w:r>
        <w:rPr>
          <w:b/>
          <w:color w:val="4472C4"/>
        </w:rPr>
        <w:lastRenderedPageBreak/>
        <w:t>2</w:t>
      </w:r>
      <w:r>
        <w:rPr>
          <w:b/>
          <w:color w:val="4472C4"/>
        </w:rPr>
        <w:tab/>
        <w:t>Introduction</w:t>
      </w:r>
    </w:p>
    <w:p w14:paraId="5030BE94" w14:textId="77777777" w:rsidR="00B64152" w:rsidRDefault="00B64152" w:rsidP="00B64152">
      <w:pPr>
        <w:spacing w:after="0" w:line="480" w:lineRule="auto"/>
        <w:ind w:firstLine="720"/>
      </w:pPr>
      <w:r>
        <w:t>Atlantic cod (</w:t>
      </w:r>
      <w:r>
        <w:rPr>
          <w:i/>
        </w:rPr>
        <w:t>Gadus morhua</w:t>
      </w:r>
      <w:r>
        <w:t>) are an</w:t>
      </w:r>
      <w:sdt>
        <w:sdtPr>
          <w:tag w:val="goog_rdk_0"/>
          <w:id w:val="-459726604"/>
        </w:sdtPr>
        <w:sdtContent/>
      </w:sdt>
      <w:r>
        <w:t xml:space="preserve"> ecologically</w:t>
      </w:r>
      <w:sdt>
        <w:sdtPr>
          <w:tag w:val="goog_rdk_1"/>
          <w:id w:val="1998910466"/>
        </w:sdtPr>
        <w:sdtContent>
          <w:r>
            <w:t xml:space="preserve"> important part of New England’s groundfish complex, and</w:t>
          </w:r>
        </w:sdtContent>
      </w:sdt>
      <w:r>
        <w:t xml:space="preserve"> an economically and culturally </w:t>
      </w:r>
      <w:sdt>
        <w:sdtPr>
          <w:tag w:val="goog_rdk_3"/>
          <w:id w:val="-1698381766"/>
        </w:sdtPr>
        <w:sdtContent>
          <w:r>
            <w:t>important part</w:t>
          </w:r>
        </w:sdtContent>
      </w:sdt>
      <w:r>
        <w:t xml:space="preserve"> of New England’s groundfish fishing industry. Once a mainstay of the commercial fishery, the reduced quotas of cod now limit the exploitation of other species in the groundfish complex. Atlantic cod stock assessments and management efforts in the Northeast US continental shelf (NEUS) region are informed by a suite of fishery-independent surveys orchestrated by state and federal agencies, with the Northeast Fisheries Science Center’s (NEFSC) twice-annual bottom trawl survey the most expansive in spatial and temporal coverage. This survey has been a critical tool in monitoring the relative abundance of groundfish stocks from Cape Hatteras, NC to Nova Scotia since the 1960s. However, bottom trawl surveys like the NEFSC’s have reduced efficiency over complex bottom habitats with high bathymetric relief or hard substrate, such as cobble fields or rocky ledges </w:t>
      </w:r>
      <w:r>
        <w:fldChar w:fldCharType="begin"/>
      </w:r>
      <w:r>
        <w:instrText xml:space="preserve"> ADDIN ZOTERO_ITEM CSL_CITATION {"citationID":"UwwPIObU","properties":{"formattedCitation":"(McElroy et al. 2019; Grabowski et al. 2020)","plainCitation":"(McElroy et al. 2019; Grabowski et al. 2020)","noteIndex":0},"citationItems":[{"id":75,"uris":["http://zotero.org/users/11233743/items/37KRW88H"],"itemData":{"id":75,"type":"report","genre":"NOAA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fldChar w:fldCharType="separate"/>
      </w:r>
      <w:r w:rsidRPr="004B6CC2">
        <w:t>(McElroy et al. 2019; Grabowski et al. 2020)</w:t>
      </w:r>
      <w:r>
        <w:fldChar w:fldCharType="end"/>
      </w:r>
      <w:r>
        <w:t xml:space="preserve">. Most bottom trawl survey programs have low sampling effort within shallow or complex habitat areas due to risks to the equipment, and will instead focus on sampling in areas deeper than 18m and with soft and smooth bottom habitats </w:t>
      </w:r>
      <w:r>
        <w:fldChar w:fldCharType="begin"/>
      </w:r>
      <w:r>
        <w:instrText xml:space="preserve"> ADDIN ZOTERO_ITEM CSL_CITATION {"citationID":"fODOakZS","properties":{"formattedCitation":"(Johnston and Sosebee 2014)","plainCitation":"(Johnston and Sosebee 2014)","noteIndex":0},"citationItems":[{"id":167,"uris":["http://zotero.org/users/11233743/items/8S9ASY9U"],"itemData":{"id":167,"type":"report","collection-title":"Northwest Atlantic Fisheries Organiaztion Scientific Council Meeting Document, 2014","language":"en","page":"14-24","source":"Zotero","title":"History of the United States Bottom Trawl Surveys, NAFO Subareas 4-7","author":[{"family":"Johnston","given":"Robert"},{"family":"Sosebee","given":"Katherine"}],"issued":{"date-parts":[["2014"]]}}}],"schema":"https://github.com/citation-style-language/schema/raw/master/csl-citation.json"} </w:instrText>
      </w:r>
      <w:r>
        <w:fldChar w:fldCharType="separate"/>
      </w:r>
      <w:r w:rsidRPr="004B6CC2">
        <w:t>(Johnston and Sosebee 2014)</w:t>
      </w:r>
      <w:r>
        <w:fldChar w:fldCharType="end"/>
      </w:r>
      <w:r>
        <w:t>.</w:t>
      </w:r>
    </w:p>
    <w:p w14:paraId="790C0B81" w14:textId="77777777" w:rsidR="00B64152" w:rsidRDefault="00B64152" w:rsidP="00B64152">
      <w:pPr>
        <w:spacing w:after="0" w:line="480" w:lineRule="auto"/>
        <w:ind w:firstLine="720"/>
      </w:pPr>
      <w:r>
        <w:t xml:space="preserve">The limited survey information from complex bottom habitats is concerning to fishing industry stakeholders, fisheries scientists, and fisheries managers alike. Habitat complexity likely interacts with catchability, thereby making it difficult to determine if differences in catch between habitats are truly reflective of relative abundance </w:t>
      </w:r>
      <w:r>
        <w:fldChar w:fldCharType="begin"/>
      </w:r>
      <w:r>
        <w:instrText xml:space="preserve"> ADDIN ZOTERO_ITEM CSL_CITATION {"citationID":"yf4oWDxd","properties":{"formattedCitation":"(Peterson and Black 1994; Grabowski et al. 2020)","plainCitation":"(Peterson and Black 1994; Grabowski et al. 2020)","noteIndex":0},"citationItems":[{"id":153,"uris":["http://zotero.org/users/11233743/items/C29EMN7K"],"itemData":{"id":153,"type":"article-journal","container-title":"Marine Ecology Progress Series","DOI":"10.3354/meps111289","journalAbbreviation":"Mar. Ecol. Prog. Ser.","language":"en","page":"289-297","title":"An experimentalist's challenge: when artifacts of intervention interact with treatments","volume":"111","author":[{"family":"Peterson","given":"Ch"},{"family":"Black","given":"R"}],"issued":{"date-parts":[["1994"]]}}},{"id":90,"uris":["http://zotero.org/users/11233743/items/TXAZ6DQX"],"itemData":{"id":90,"type":"report","collection-title":"Report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fldChar w:fldCharType="separate"/>
      </w:r>
      <w:r w:rsidRPr="004B6CC2">
        <w:t>(Peterson and Black 1994; Grabowski et al. 2020)</w:t>
      </w:r>
      <w:r>
        <w:fldChar w:fldCharType="end"/>
      </w:r>
      <w:r>
        <w:t xml:space="preserve">. The challenge that this poses to cod stock assessments can vary by life history phase; several early life history phases of cod are associated with complex bottom habitat areas and therefore are not likely to be sampled well by conventional bottom trawl methods. Age-0 and age-1+ juvenile cod have been found in higher densities over hard substrate or high-bathymetric relief areas, likely as a refuge from predation </w:t>
      </w:r>
      <w:r>
        <w:fldChar w:fldCharType="begin"/>
      </w:r>
      <w:r>
        <w:instrText xml:space="preserve"> ADDIN ZOTERO_ITEM CSL_CITATION {"citationID":"Rfps4955","properties":{"formattedCitation":"(Gotceitas and Brown 1993; Gotceitas et al. 1995; Gregory and Anderson 1997; Cote et al. 2004; Lough 2010; Grabowski et al. 2018; Linner and Chen 2022)","plainCitation":"(Gotceitas and Brown 1993; Gotceitas et al. 1995; Gregory and Anderson 1997; Cote et al. 2004;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(&lt;i&gt;Gadus morhua&lt;/i&gt;):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(&lt;i&gt;Gadus morhua&lt;/i&gt;) in the presence of an actively foraging and non-foraging predator","volume":"123","author":[{"family":"Gotceitas","given":"V."},{"family":"Fraser","given":"S."},{"family":"Brown","given":"J. A."}],"issued":{"date-parts":[["1995",9]]}}},{"id":175,"uris":["http://zotero.org/users/11233743/items/ISU3MHNE"],"itemData":{"id":175,"type":"article-journal","container-title":"Marine Ecology Progress Series","DOI":"10.3354/meps146009","journalAbbreviation":"Mar. Ecol. Prog. Ser.","language":"en","page":"9-20","title":"Substrate selection and use of protective cover by juvenile Atlantic cod &lt;i&gt;Gadus morhua&lt;/i&gt;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Gregory"}],"issued":{"date-parts":[["2010",3]]}}},{"id":93,"uris":["http://zotero.org/users/11233743/items/XKRZUJE3"],"itemData":{"id":93,"type":"article-journal","container-title":"Reviews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fldChar w:fldCharType="separate"/>
      </w:r>
      <w:r w:rsidRPr="00B763C4">
        <w:t xml:space="preserve">(Gotceitas and Brown 1993; Gotceitas et al. 1995; Gregory and Anderson 1997; Cote et al. 2004; Lough 2010; </w:t>
      </w:r>
      <w:r w:rsidRPr="00B763C4">
        <w:lastRenderedPageBreak/>
        <w:t>Grabowski et al. 2018; Linner and Chen 2022)</w:t>
      </w:r>
      <w:r>
        <w:fldChar w:fldCharType="end"/>
      </w:r>
      <w:r>
        <w:t xml:space="preserve">. Though conventional wisdom holds that adult cod prefer colder and deeper offshore waters, recent evidence indicates that shallow inshore areas support a wide size range of cod </w:t>
      </w:r>
      <w:r>
        <w:fldChar w:fldCharType="begin"/>
      </w:r>
      <w:r>
        <w:instrText xml:space="preserve"> ADDIN ZOTERO_ITEM CSL_CITATION {"citationID":"I9LsBOEe","properties":{"formattedCitation":"(Dean et al. 2021)","plainCitation":"(Dean et al. 2021)","noteIndex":0},"citationItems":[{"id":26,"uris":["http://zotero.org/users/11233743/items/P3NUKJB4"],"itemData":{"id":26,"type":"article-journal","abstract":"Catch data from bottom trawl surveys are used in various ways (e.g. stock assessments, ﬁsheries management, and ecosystem studies) to represent trends in ﬁsh populations across space, time, season, or size. Relative abundance indices assume constant capture eﬃciency, and area-swept abundance requires an estimate of capture eﬃciency. Therefore, it is important to develop a predictive understanding of the interaction between ﬁsh and survey gear. We conducted experiments to test two primary factors that inﬂuence the eﬃciency of survey trawls at capturing demersal groundﬁsh: () footrope escapement—estimated by attaching a collection bag beneath the primary trawl, and () herding of the sweeps/doors—estimated by varying sweep length. Random forest models were used to disentangle the herding eﬀect from patterns caused by environmental variables. Contrary to common assumptions, footrope eﬃciency was incomplete (&lt; %) and herding was non-trivial (&gt; %), which introduces a bias in population metrics that rely on such assumptions. This bias varied by species and depended upon the relative strength of the counteracting eﬀects of footrope escapement and herding. Our ﬁndings suggest that trawl eﬃciency should be estimated (not assumed) to derive area-swept abundance, and relative abundance indices should account for size-based eﬃciency and changing size compositions.","container-title":"ICES Journal of Marine Science","DOI":"10.1093/icesjms/fsab164","ISSN":"1054-3139, 1095-9289","issue":"8","language":"en","page":"2858-2874","source":"DOI.org (Crossref)","title":"The influence of trawl efficiency assumptions on survey-based population metrics","volume":"78","author":[{"family":"Dean","given":"Micah J"},{"family":"Hoffman","given":"William S"},{"family":"Buchan","given":"Nicholas C"},{"family":"Cadrin","given":"Steven X"},{"family":"Grabowski","given":"Jonathan H"}],"editor":[{"family":"O'Neill","given":"Finbarr"}],"issued":{"date-parts":[["2021",10,27]]}}}],"schema":"https://github.com/citation-style-language/schema/raw/master/csl-citation.json"} </w:instrText>
      </w:r>
      <w:r>
        <w:fldChar w:fldCharType="separate"/>
      </w:r>
      <w:r w:rsidRPr="00B763C4">
        <w:t>(Dean et al. 2021)</w:t>
      </w:r>
      <w:r>
        <w:fldChar w:fldCharType="end"/>
      </w:r>
      <w:r>
        <w:t xml:space="preserve">. Industry stakeholders also have reported a relatively high density of large cod within inshore hard-bottom habitats of the western Gulf of Maine, possibly indicating a density-dependent reduction in large cod spatial distribution and altered availability to bottom trawl surveys </w:t>
      </w:r>
      <w:r>
        <w:fldChar w:fldCharType="begin"/>
      </w:r>
      <w:r>
        <w:instrText xml:space="preserve"> ADDIN ZOTERO_ITEM CSL_CITATION {"citationID":"0djpwEHc","properties":{"formattedCitation":"(Grabowski et al. 2020; McElroy et al. 2021)","plainCitation":"(Grabowski et al. 2020; McElroy et al. 2021)","noteIndex":0},"citationItems":[{"id":90,"uris":["http://zotero.org/users/11233743/items/TXAZ6DQX"],"itemData":{"id":90,"type":"report","collection-title":"Report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C."}],"issued":{"date-parts":[["2020"]]}}},{"id":33,"uris":["http://zotero.org/users/11233743/items/NSCZW79J"],"itemData":{"id":33,"type":"article-journal","container-title":"Fishery Bulletin","DOI":"10.7755/FB.119.4.3","ISSN":"00900656","issue":"4","journalAbbreviation":"FB","language":"en","page":"231-242","source":"DOI.org (Crossref)","title":"Comparison of a bottom longline survey and a bottom trawl survey for 2 groundfish species in the Gulf of Maine to evaluate habitat-related availability of large fish","volume":"119","author":[{"family":"McElroy","given":"W. David"},{"family":"Blaylock","given":"Jessica"},{"family":"Shepherd","given":"Gary R."},{"family":"Legault","given":"Christopher M."},{"family":"Nitschke","given":"Paul C."},{"family":"Sosebee","given":"Katherine A."}],"issued":{"date-parts":[["2021",11,3]]}}}],"schema":"https://github.com/citation-style-language/schema/raw/master/csl-citation.json"} </w:instrText>
      </w:r>
      <w:r>
        <w:fldChar w:fldCharType="separate"/>
      </w:r>
      <w:r w:rsidRPr="00B763C4">
        <w:t>(Grabowski et al. 2020; McElroy et al. 2021)</w:t>
      </w:r>
      <w:r>
        <w:fldChar w:fldCharType="end"/>
      </w:r>
      <w:r>
        <w:t xml:space="preserve">. </w:t>
      </w:r>
      <w:sdt>
        <w:sdtPr>
          <w:tag w:val="goog_rdk_19"/>
          <w:id w:val="2080714046"/>
        </w:sdtPr>
        <w:sdtContent/>
      </w:sdt>
      <w:r>
        <w:t>Stakeholders’ observations of increased cod density over complex bottom habitats have created the perception that cod abundance across most of the species' spatial range is much higher than what stock assessments have suggested, which has strained relationships between scientists, managers, and stakeholders.</w:t>
      </w:r>
    </w:p>
    <w:p w14:paraId="5E22489A" w14:textId="77777777" w:rsidR="00B64152" w:rsidRDefault="00B64152" w:rsidP="00B64152">
      <w:pPr>
        <w:spacing w:after="0" w:line="480" w:lineRule="auto"/>
        <w:ind w:firstLine="720"/>
      </w:pPr>
      <w:r>
        <w:t xml:space="preserve">A further complication to assessing cod population dynamics is the complex spatial structure of its subpopulations within the NEUS region. Since 1972, cod in this large marine ecosystem have been managed as two spatially distinct stock units: the Georges Bank and Gulf of Maine stocks </w:t>
      </w:r>
      <w:r>
        <w:fldChar w:fldCharType="begin"/>
      </w:r>
      <w:r>
        <w:instrText xml:space="preserve"> ADDIN ZOTERO_ITEM CSL_CITATION {"citationID":"6kgSh1Hh","properties":{"formattedCitation":"(Serchuk and Wigley 1992)","plainCitation":"(Serchuk and Wigley 1992)","noteIndex":0},"citationItems":[{"id":203,"uris":["http://zotero.org/users/11233743/items/JAZST2F2"],"itemData":{"id":203,"type":"article-journal","container-title":"Journal of Northwest Atlantic Fishery Science","DOI":"10.2960/J.v13.a3","page":"25-52","title":"Assessment and Management of the Georges Bank Cod Fishery: An Historical Review and Evaluation","volume":"13","author":[{"family":"Serchuk","given":"Fredric M"},{"family":"Wigley","given":"Susan E"}],"issued":{"date-parts":[["1992",12]]}}}],"schema":"https://github.com/citation-style-language/schema/raw/master/csl-citation.json"} </w:instrText>
      </w:r>
      <w:r>
        <w:fldChar w:fldCharType="separate"/>
      </w:r>
      <w:r w:rsidRPr="00B763C4">
        <w:t>(Serchuk and Wigley 1992)</w:t>
      </w:r>
      <w:r>
        <w:fldChar w:fldCharType="end"/>
      </w:r>
      <w:r>
        <w:t xml:space="preserve">. Cod within the far eastern section of Georges Bank are within the Canadian exclusive economic zone and are jointly managed by Canada and the US. This stock structure was based on the state of cod distribution and connectivity knowledge at the time, but more recent research indicated that the true biological structure of cod is more complex, leading to misinterpretations of the spatial variation and magnitude of cod productivity </w:t>
      </w:r>
      <w:r>
        <w:fldChar w:fldCharType="begin"/>
      </w:r>
      <w:r>
        <w:instrText xml:space="preserve"> ADDIN ZOTERO_ITEM CSL_CITATION {"citationID":"dizMwmW8","properties":{"formattedCitation":"(Kerr et al. 2014; Zemeckis et al. 2014b)","plainCitation":"(Kerr et al. 2014; Zemeckis et al. 2014b)","noteIndex":0},"citationItems":[{"id":207,"uris":["http://zotero.org/users/11233743/items/SNI3NDFQ"],"itemData":{"id":207,"type":"article-journal","container-title":"ICES Journal of Marine Science","DOI":"10.1093/icesjms/fsu113","issue":"6","language":"en","page":"1366-1381","title":"Consequences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fldChar w:fldCharType="separate"/>
      </w:r>
      <w:r w:rsidRPr="00B26C6A">
        <w:t>(Kerr et al. 2014; Zemeckis et al. 2014b)</w:t>
      </w:r>
      <w:r>
        <w:fldChar w:fldCharType="end"/>
      </w:r>
      <w:r>
        <w:t xml:space="preserve">. Recent synthesis by the Atlantic Cod Stock Structure Working Group provided evidence that there are five biological stocks of cod in US waters: Georges Bank, Southern New England, Eastern Gulf of Maine, and two sympatric Western Gulf of Maine stocks with distinct spawning times in winter and spring </w:t>
      </w:r>
      <w:r>
        <w:fldChar w:fldCharType="begin"/>
      </w:r>
      <w:r>
        <w:instrText xml:space="preserve"> ADDIN ZOTERO_ITEM CSL_CITATION {"citationID":"R66tq4Q0","properties":{"formattedCitation":"(McBride and Smedbol 2022)","plainCitation":"(McBride and Smedbol 2022)","noteIndex":0},"citationItems":[{"id":147,"uris":["http://zotero.org/users/11233743/items/M5X252X5"],"itemData":{"id":147,"type":"report","collection-title":"NMFS-NE-273","genre":"NOAA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fldChar w:fldCharType="separate"/>
      </w:r>
      <w:r w:rsidRPr="00B763C4">
        <w:t>(McBride and Smedbol 2022)</w:t>
      </w:r>
      <w:r>
        <w:fldChar w:fldCharType="end"/>
      </w:r>
      <w:r>
        <w:t xml:space="preserve">. This synthesis was the impetus to adjust the spatial areas for assessment from the former two units (Gulf of Maine, Georges Bank) to four newly-defined units--Southern New England (SNE), Georges Bank (GBK), Eastern Gulf of Maine (EGOM), and Western Gulf of Maine (WGOM; spring and winter spawners combined) (Fig. 1). </w:t>
      </w:r>
      <w:sdt>
        <w:sdtPr>
          <w:tag w:val="goog_rdk_35"/>
          <w:id w:val="-1126314403"/>
        </w:sdtPr>
        <w:sdtContent/>
      </w:sdt>
      <w:r>
        <w:t xml:space="preserve">Each of these spatial areas has a unique composition of static </w:t>
      </w:r>
      <w:r>
        <w:lastRenderedPageBreak/>
        <w:t xml:space="preserve">spatial features (e.g., depth, bottom substrate, rugosity) and dynamic environmental characteristics (e.g., bottom water temperature) that are expected to influence the within-stratum distribution and productivity of the associated cod stock </w:t>
      </w:r>
      <w:r>
        <w:fldChar w:fldCharType="begin"/>
      </w:r>
      <w:r>
        <w:instrText xml:space="preserve"> ADDIN ZOTERO_ITEM CSL_CITATION {"citationID":"YlE3URY5","properties":{"formattedCitation":"(Ames 2004; Zemeckis et al. 2014b; Guan et al. 2017a; Dean et al. 2019; Linner and Chen 2022)","plainCitation":"(Ames 2004; Zemeckis et al. 2014b; Guan et al. 2017a; Dean et al. 2019; Linner and Chen 2022)","noteIndex":0},"citationItems":[{"id":158,"uris":["http://zotero.org/users/11233743/items/ZH2E7GHI"],"itemData":{"id":158,"type":"article-journal","container-title":"Fisheries","DOI":"10.1577/1548-8446(2004)29[10:ACSSIT]2.0.CO;2","ISSN":"0363-2415,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(&lt;i&gt;Gadus morhua&lt;/i&gt;) in the Gulf of Maine","volume":"74","author":[{"family":"Guan","given":"Lisha"},{"family":"Chen","given":"Yong"},{"family":"Staples","given":"Kevin W"},{"family":"Cao","given":"Jie"},{"family":"Li","given":"Bai"}],"editor":[{"family":"Hidalgo","given":"Manuel"}],"issued":{"date-parts":[["2017",12,1]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fldChar w:fldCharType="separate"/>
      </w:r>
      <w:r w:rsidRPr="00415C14">
        <w:t>(Ames 2004; Zemeckis et al. 2014b; Guan et al. 2017a; Dean et al. 2019; Linner and Chen 2022)</w:t>
      </w:r>
      <w:r>
        <w:fldChar w:fldCharType="end"/>
      </w:r>
      <w:r>
        <w:t xml:space="preserve">. Tracking the varying spatial dynamics and productivity of cod stocks at spatially explicit and biologically relevant scales will be critical to informing accurate assessments and developing effective management strategies </w:t>
      </w:r>
      <w:r>
        <w:fldChar w:fldCharType="begin"/>
      </w:r>
      <w:r>
        <w:instrText xml:space="preserve"> ADDIN ZOTERO_ITEM CSL_CITATION {"citationID":"5UjtoPTA","properties":{"formattedCitation":"(Kerr et al. 2014; Zemeckis et al. 2014b; Dean et al. 2019; McBride and Smedbol 2022)","plainCitation":"(Kerr et al. 2014; Zemeckis et al. 2014b; Dean et al. 2019; McBride and Smedbol 2022)","noteIndex":0},"citationItems":[{"id":207,"uris":["http://zotero.org/users/11233743/items/SNI3NDFQ"],"itemData":{"id":207,"type":"article-journal","container-title":"ICES Journal of Marine Science","DOI":"10.1093/icesjms/fsu113","issue":"6","language":"en","page":"1366-1381","title":"Consequences of a mismatch between biological and management units on our perception of Atlantic cod off New England","volume":"71","author":[{"family":"Kerr","given":"Lisa A."},{"family":"Cadrin","given":"Steven X."},{"family":"Kovach","given":"Adrienne I."}],"issued":{"date-parts":[["2014",9,1]]}}},{"id":162,"uris":["http://zotero.org/users/11233743/items/GRNJMNC6"],"itemData":{"id":162,"type":"article-journal","container-title":"ICES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fldChar w:fldCharType="separate"/>
      </w:r>
      <w:r w:rsidRPr="00B26C6A">
        <w:t>(Kerr et al. 2014; Zemeckis et al. 2014b; Dean et al. 2019; McBride and Smedbol 2022)</w:t>
      </w:r>
      <w:r>
        <w:fldChar w:fldCharType="end"/>
      </w:r>
      <w:r>
        <w:t>.</w:t>
      </w:r>
    </w:p>
    <w:p w14:paraId="644815C8" w14:textId="77777777" w:rsidR="00B64152" w:rsidRDefault="00B64152" w:rsidP="00B64152">
      <w:pPr>
        <w:spacing w:after="0" w:line="480" w:lineRule="auto"/>
        <w:ind w:firstLine="720"/>
      </w:pPr>
      <w:r w:rsidRPr="00FF37EF">
        <w:t xml:space="preserve">The objective of this study was to build size-specific and seasonal maps of spatial density for Atlantic cod for each of the stock areas using all relevant state and federal groundfish survey data. Surveys available for inclusion in modeling cover inshore, offshore, smooth, and complex bottom habitats, and utilize both bottom trawl and bottom longline methods. Vector Autoregressive Spatio-Temporal (VAST) models were used to combine all survey data into size-specific models of cod spatiotemporal density. VAST models estimate the spatiotemporal density of a target organism conditioned on density covariates and controlling for catchability covariates, and so are useful for estimating the spatiotemporal density of organisms in areas with limited observation data. These estimates of spatial-temporal density can then be used in the </w:t>
      </w:r>
      <w:commentRangeStart w:id="3"/>
      <w:commentRangeStart w:id="4"/>
      <w:r w:rsidRPr="00FF37EF">
        <w:t xml:space="preserve">calculation of indices of </w:t>
      </w:r>
      <w:r>
        <w:t xml:space="preserve">relative </w:t>
      </w:r>
      <w:r w:rsidRPr="00FF37EF">
        <w:t>abundance</w:t>
      </w:r>
      <w:commentRangeEnd w:id="3"/>
      <w:r>
        <w:rPr>
          <w:rStyle w:val="CommentReference"/>
        </w:rPr>
        <w:commentReference w:id="3"/>
      </w:r>
      <w:commentRangeEnd w:id="4"/>
      <w:r>
        <w:rPr>
          <w:rStyle w:val="CommentReference"/>
        </w:rPr>
        <w:commentReference w:id="4"/>
      </w:r>
      <w:r w:rsidRPr="00FF37EF">
        <w:t>,</w:t>
      </w:r>
      <w:r>
        <w:t xml:space="preserve"> </w:t>
      </w:r>
      <w:r w:rsidRPr="00FF37EF">
        <w:t>centers of gravity, range edges, and habitat associations. VAST models were fitted for three size classes of cod to examine whether cod size influences distribution, abundance, and habitat use patterns. The output of these models can inform our understanding of cod spatial dynamics, habitat associations, and demographics, benefiting management efforts.</w:t>
      </w:r>
    </w:p>
    <w:p w14:paraId="3C7891B1" w14:textId="77777777" w:rsidR="00B64152" w:rsidRDefault="00B64152" w:rsidP="00B64152">
      <w:pPr>
        <w:spacing w:after="0" w:line="480" w:lineRule="auto"/>
        <w:rPr>
          <w:b/>
          <w:color w:val="4472C4"/>
        </w:rPr>
      </w:pPr>
      <w:r>
        <w:rPr>
          <w:b/>
          <w:color w:val="4472C4"/>
        </w:rPr>
        <w:t>3</w:t>
      </w:r>
      <w:r>
        <w:rPr>
          <w:b/>
          <w:color w:val="4472C4"/>
        </w:rPr>
        <w:tab/>
        <w:t>Methods</w:t>
      </w:r>
    </w:p>
    <w:p w14:paraId="787A0CB0" w14:textId="77777777" w:rsidR="00B64152" w:rsidRDefault="00B64152" w:rsidP="00B64152">
      <w:pPr>
        <w:spacing w:after="0" w:line="480" w:lineRule="auto"/>
        <w:rPr>
          <w:b/>
          <w:color w:val="4472C4"/>
        </w:rPr>
      </w:pPr>
      <w:bookmarkStart w:id="5" w:name="_Hlk185414130"/>
      <w:r>
        <w:rPr>
          <w:b/>
          <w:color w:val="4472C4"/>
        </w:rPr>
        <w:t>3.1</w:t>
      </w:r>
      <w:r>
        <w:rPr>
          <w:b/>
          <w:color w:val="4472C4"/>
        </w:rPr>
        <w:tab/>
        <w:t>Survey Data</w:t>
      </w:r>
    </w:p>
    <w:bookmarkEnd w:id="5"/>
    <w:p w14:paraId="7D45B086" w14:textId="77777777" w:rsidR="00B64152" w:rsidRDefault="00B64152" w:rsidP="00B64152">
      <w:pPr>
        <w:spacing w:after="0" w:line="480" w:lineRule="auto"/>
        <w:ind w:firstLine="720"/>
      </w:pPr>
      <w:r>
        <w:t>Eleven surveys of groundfish abundance were available for use</w:t>
      </w:r>
      <w:sdt>
        <w:sdtPr>
          <w:tag w:val="goog_rdk_66"/>
          <w:id w:val="-943223720"/>
        </w:sdtPr>
        <w:sdtContent>
          <w:commentRangeStart w:id="6"/>
          <w:commentRangeStart w:id="7"/>
        </w:sdtContent>
      </w:sdt>
      <w:r>
        <w:t xml:space="preserve"> (Table 1).</w:t>
      </w:r>
      <w:commentRangeEnd w:id="7"/>
      <w:r>
        <w:commentReference w:id="7"/>
      </w:r>
      <w:commentRangeEnd w:id="6"/>
      <w:r>
        <w:rPr>
          <w:rStyle w:val="CommentReference"/>
        </w:rPr>
        <w:commentReference w:id="6"/>
      </w:r>
      <w:r>
        <w:t xml:space="preserve"> The combined spatial footprint of all surveys covered the waters of the continental shelf along the US coast from Lubec, </w:t>
      </w:r>
      <w:r>
        <w:lastRenderedPageBreak/>
        <w:t>Maine to Cape Hatteras, North Carolina. Temporal coverage spanned from 1959 to 2022. These surveys utilized different vessels and methods, have variable spatial extents, were completed either annually or seasonally, and had variable temporal coverage (as in, the number of years in which the survey occurred). All surveys reported the number, individual lengths, and aggregate weight (kg) of cod caught per tow, and some surveys processed all or a portion of the catch to provide further biological detail (individual weight, sex, age, etc.). Survey data were cleaned (see next section), cut to chosen model spatial and temporal domains, and combined into a single dataset. Leave-one-out sensitivity tests were used to select which survey data would be included in the modeling process (see supplemental material).</w:t>
      </w:r>
    </w:p>
    <w:p w14:paraId="7591F6CB" w14:textId="77777777" w:rsidR="00B64152" w:rsidRDefault="00B64152" w:rsidP="00B64152">
      <w:pPr>
        <w:spacing w:after="0" w:line="480" w:lineRule="auto"/>
        <w:rPr>
          <w:b/>
          <w:color w:val="4472C4"/>
        </w:rPr>
      </w:pPr>
      <w:r>
        <w:rPr>
          <w:b/>
          <w:color w:val="4472C4"/>
        </w:rPr>
        <w:t>3.1.1 Data cleaning and response variable</w:t>
      </w:r>
    </w:p>
    <w:p w14:paraId="7BB5BC29" w14:textId="77777777" w:rsidR="00B64152" w:rsidRDefault="00B64152" w:rsidP="00B64152">
      <w:pPr>
        <w:spacing w:after="0" w:line="480" w:lineRule="auto"/>
        <w:ind w:firstLine="720"/>
      </w:pPr>
      <w:r>
        <w:t xml:space="preserve">To be considered in the model, survey data needed to provide valid information for spatial location, sampling date, and number of cod caught, as well as valid size-identifying biological information. Cod caught in the surveys were separated into three distinct size classes, as it was expected that habitat utilization and spatial density would vary among size or age groups. Small cod were defined as shorter than 39.1 cm total length or less than 0.58 kg. Medium cod were between 39.1 and 70.2 cm, or between 0.58 and 3.44 kg. Large cod were longer than 70.2 cm or heavier than 3.44 kg. This size structure roughly matches ages 0-2 (pre-spawning), ages 2-5 (variable spawning proportions at age), and ages 5+ (spawning) cod </w:t>
      </w:r>
      <w:r>
        <w:fldChar w:fldCharType="begin"/>
      </w:r>
      <w:r>
        <w:instrText xml:space="preserve"> ADDIN ZOTERO_ITEM CSL_CITATION {"citationID":"NewDd9tN","properties":{"formattedCitation":"(Zemeckis et al. 2014b; Dean et al. 2019; Dean and Perretti 2022)","plainCitation":"(Zemeckis et al. 2014b; Dean et al. 2019; Dean and Perretti 2022)","noteIndex":0},"citationItems":[{"id":162,"uris":["http://zotero.org/users/11233743/items/GRNJMNC6"],"itemData":{"id":162,"type":"article-journal","container-title":"ICES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X."}],"issued":{"date-parts":[["2014",9,1]]}}},{"id":25,"uris":["http://zotero.org/users/11233743/items/TK33UI5U"],"itemData":{"id":25,"type":"article-journal","container-title":"ICES Journal of Marine Science","DOI":"10.1093/icesjms/fsz083","issue":"6","page":"1626-1640","title":"The relative importance of sub-populations to the Gulf of Maine stock of Atlantic cod","volume":"76","author":[{"family":"Dean","given":"Micah J"},{"family":"Elzey","given":"Scott P"},{"family":"Hoffman","given":"William S"},{"family":"Buchan","given":"Nicholas C"},{"family":"Grabowski","given":"Jonathan H"}],"editor":[{"family":"Kuparinen","given":"Anna"}],"issued":{"date-parts":[["2019"]]}}},{"id":163,"uris":["http://zotero.org/users/11233743/items/FPTWWZDX"],"itemData":{"id":163,"type":"report","collection-title":"Atlantic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fldChar w:fldCharType="separate"/>
      </w:r>
      <w:r w:rsidRPr="00B26C6A">
        <w:t>(Zemeckis et al. 2014b; Dean et al. 2019; Dean and Perretti 2022)</w:t>
      </w:r>
      <w:r>
        <w:fldChar w:fldCharType="end"/>
      </w:r>
      <w:r>
        <w:t xml:space="preserve">. This size-based classification structure and its general relationship to maturity is assumed to be consistent across all years and all spatial areas of the model domains, though time to maturity may be slightly different between time periods and spatial locations </w:t>
      </w:r>
      <w:r>
        <w:fldChar w:fldCharType="begin"/>
      </w:r>
      <w:r>
        <w:instrText xml:space="preserve"> ADDIN ZOTERO_ITEM CSL_CITATION {"citationID":"DBWInHpb","properties":{"formattedCitation":"(Dean and Perretti 2022)","plainCitation":"(Dean and Perretti 2022)","noteIndex":0},"citationItems":[{"id":163,"uris":["http://zotero.org/users/11233743/items/FPTWWZDX"],"itemData":{"id":163,"type":"report","collection-title":"Atlantic Cod Research Track","genre":"Working Paper 12","title":"Time-varying maturity in US cod stocks","author":[{"family":"Dean","given":"Micah J"},{"family":"Perretti","given":"Charles"}],"issued":{"date-parts":[["2022"]]}}}],"schema":"https://github.com/citation-style-language/schema/raw/master/csl-citation.json"} </w:instrText>
      </w:r>
      <w:r>
        <w:fldChar w:fldCharType="separate"/>
      </w:r>
      <w:r w:rsidRPr="00E24C2F">
        <w:t>(Dean and Perretti 2022)</w:t>
      </w:r>
      <w:r>
        <w:fldChar w:fldCharType="end"/>
      </w:r>
      <w:r>
        <w:t xml:space="preserve">. Fish that were unable to be assigned to a size class were not used in the models. Because most surveys only collect individual weight information for a subsample of total catch, biomass per size class could not be used as the modeled </w:t>
      </w:r>
      <w:r>
        <w:lastRenderedPageBreak/>
        <w:t>response variable. Instead, total abundance (count) of each of the size classes was used as the response variable for each</w:t>
      </w:r>
      <w:sdt>
        <w:sdtPr>
          <w:tag w:val="goog_rdk_88"/>
          <w:id w:val="166687275"/>
        </w:sdtPr>
        <w:sdtContent>
          <w:commentRangeStart w:id="8"/>
          <w:commentRangeStart w:id="9"/>
        </w:sdtContent>
      </w:sdt>
      <w:r>
        <w:t xml:space="preserve"> sampling event.</w:t>
      </w:r>
      <w:commentRangeEnd w:id="9"/>
      <w:r>
        <w:commentReference w:id="9"/>
      </w:r>
      <w:commentRangeEnd w:id="8"/>
      <w:r>
        <w:rPr>
          <w:rStyle w:val="CommentReference"/>
        </w:rPr>
        <w:commentReference w:id="8"/>
      </w:r>
    </w:p>
    <w:p w14:paraId="060058D3" w14:textId="77777777" w:rsidR="00B64152" w:rsidRDefault="00B64152" w:rsidP="00B64152">
      <w:pPr>
        <w:spacing w:after="0" w:line="480" w:lineRule="auto"/>
        <w:rPr>
          <w:b/>
          <w:color w:val="4472C4"/>
        </w:rPr>
      </w:pPr>
      <w:r>
        <w:rPr>
          <w:b/>
          <w:color w:val="4472C4"/>
        </w:rPr>
        <w:t>3.2</w:t>
      </w:r>
      <w:r>
        <w:rPr>
          <w:b/>
          <w:color w:val="4472C4"/>
        </w:rPr>
        <w:tab/>
        <w:t>VAST</w:t>
      </w:r>
    </w:p>
    <w:p w14:paraId="565C47BB" w14:textId="77777777" w:rsidR="00B64152" w:rsidRDefault="00B64152" w:rsidP="00B64152">
      <w:pPr>
        <w:spacing w:after="0" w:line="480" w:lineRule="auto"/>
        <w:ind w:firstLine="720"/>
      </w:pPr>
      <w:r>
        <w:t xml:space="preserve">VAST models were used to estimate cod spatial density over time by size class and create joint indices of relative abundance using the cleaned groundfish survey data. VAST is a framework for implementing spatial delta-generalized linear mixed models (delta-GLMM) and can be structured to provide estimates for multiple categories of interest and spatial strata </w:t>
      </w:r>
      <w:r>
        <w:fldChar w:fldCharType="begin"/>
      </w:r>
      <w:r>
        <w:instrText xml:space="preserve"> ADDIN ZOTERO_ITEM CSL_CITATION {"citationID":"old0VFju","properties":{"formattedCitation":"(Thorson and Barnett 2017; Thorson 2019)","plainCitation":"(Thorson and Barnett 2017; Thorson 2019)","noteIndex":0},"citationItems":[{"id":109,"uris":["http://zotero.org/users/11233743/items/WZZYJPHY"],"itemData":{"id":109,"type":"article-journal","container-title":"ICES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E24C2F">
        <w:t>(Thorson and Barnett 2017; Thorson 2019)</w:t>
      </w:r>
      <w:r>
        <w:fldChar w:fldCharType="end"/>
      </w:r>
      <w:r>
        <w:t xml:space="preserve">. </w:t>
      </w:r>
      <w:r w:rsidRPr="0099613F">
        <w:t>As recommended by model developers for abundance-data models, we specified a Poisson-link delta model with lognormal-Poisson distribution. This model family is designed to accept positive continuous data with zeros and use a delta (or “hurdle”) approach to derive spatiotemporal density as a combination of two linear predictors</w:t>
      </w:r>
      <w:r>
        <w:t xml:space="preserve"> </w:t>
      </w:r>
      <w:r>
        <w:fldChar w:fldCharType="begin"/>
      </w:r>
      <w:r>
        <w:instrText xml:space="preserve"> ADDIN ZOTERO_ITEM CSL_CITATION {"citationID":"nuf8CxVM","properties":{"formattedCitation":"(Thorson 2018)","plainCitation":"(Thorson 2018)","noteIndex":0},"citationItems":[{"id":299,"uris":["http://zotero.org/users/11233743/items/SMVYDYDZ"],"itemData":{"id":299,"type":"article-journal","container-title":"Canadian Journal of Fisheries and Aquatic Sciences","DOI":"10.1139/cjfas-2017-0266","issue":"9","journalAbbreviation":"Can. J. Fish. Aquat. Sci.","language":"en","page":"1369-1382","source":"DOI.org (Crossref)","title":"Three problems with the conventional delta-model for biomass sampling data, and a computationally efficient alternative","volume":"75","author":[{"family":"Thorson","given":"James T."}],"issued":{"date-parts":[["2018",9]]}}}],"schema":"https://github.com/citation-style-language/schema/raw/master/csl-citation.json"} </w:instrText>
      </w:r>
      <w:r>
        <w:fldChar w:fldCharType="separate"/>
      </w:r>
      <w:r w:rsidRPr="00E24C2F">
        <w:t>(Thorson 2018)</w:t>
      </w:r>
      <w:r>
        <w:fldChar w:fldCharType="end"/>
      </w:r>
      <w:r w:rsidRPr="0099613F">
        <w:t>.</w:t>
      </w:r>
      <w:r>
        <w:t xml:space="preserve"> The first linear predictor estimates encounter probability, and the second linear predictor estimates catch rates given a positive encounter probability. Using notation from Thorson </w:t>
      </w:r>
      <w:r>
        <w:fldChar w:fldCharType="begin"/>
      </w:r>
      <w:r>
        <w:instrText xml:space="preserve"> ADDIN ZOTERO_ITEM CSL_CITATION {"citationID":"iwj9YsVW","properties":{"formattedCitation":"(Thorson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E24C2F">
        <w:t>(2019)</w:t>
      </w:r>
      <w:r>
        <w:fldChar w:fldCharType="end"/>
      </w:r>
      <w:r>
        <w:t>, the first linear predictor can be represented as</w:t>
      </w:r>
    </w:p>
    <w:p w14:paraId="2D38A9CD" w14:textId="77777777" w:rsidR="00B64152" w:rsidRDefault="00B64152" w:rsidP="00B64152">
      <w:pPr>
        <w:spacing w:after="0" w:line="480" w:lineRule="auto"/>
      </w:pPr>
      <w:r>
        <w:t>1.</w:t>
      </w:r>
      <w:r>
        <w:tab/>
      </w:r>
      <w:r>
        <w:tab/>
      </w:r>
      <w:r>
        <w:tab/>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i</m:t>
            </m:r>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β</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ω</m:t>
            </m:r>
          </m:e>
          <m:sub>
            <m:r>
              <w:rPr>
                <w:rFonts w:ascii="Cambria Math" w:eastAsia="Cambria Math" w:hAnsi="Cambria Math" w:cs="Cambria Math"/>
              </w:rPr>
              <m:t>1</m:t>
            </m:r>
          </m:sub>
          <m:sup>
            <m:r>
              <w:rPr>
                <w:rFonts w:ascii="Cambria Math" w:eastAsia="Cambria Math" w:hAnsi="Cambria Math" w:cs="Cambria Math"/>
              </w:rPr>
              <m:t>*</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Sup>
          <m:sSubSupPr>
            <m:ctrlPr>
              <w:rPr>
                <w:rFonts w:ascii="Cambria Math" w:eastAsia="Cambria Math" w:hAnsi="Cambria Math" w:cs="Cambria Math"/>
              </w:rPr>
            </m:ctrlPr>
          </m:sSubSupPr>
          <m:e>
            <m:r>
              <w:rPr>
                <w:rFonts w:ascii="Cambria Math" w:eastAsia="Cambria Math" w:hAnsi="Cambria Math" w:cs="Cambria Math"/>
              </w:rPr>
              <m:t>ε</m:t>
            </m:r>
          </m:e>
          <m:sub>
            <m:r>
              <w:rPr>
                <w:rFonts w:ascii="Cambria Math" w:eastAsia="Cambria Math" w:hAnsi="Cambria Math" w:cs="Cambria Math"/>
              </w:rPr>
              <m:t>1</m:t>
            </m:r>
          </m:sub>
          <m:sup>
            <m:r>
              <w:rPr>
                <w:rFonts w:ascii="Cambria Math" w:eastAsia="Cambria Math" w:hAnsi="Cambria Math" w:cs="Cambria Math"/>
              </w:rPr>
              <m:t>*</m:t>
            </m:r>
          </m:sup>
        </m:sSubSup>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η</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ν</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oMath>
    </w:p>
    <w:p w14:paraId="71D6E148" w14:textId="77777777" w:rsidR="00B64152" w:rsidRDefault="00B64152" w:rsidP="00B64152">
      <w:pPr>
        <w:spacing w:after="0" w:line="480" w:lineRule="auto"/>
      </w:pPr>
      <w:commentRangeStart w:id="10"/>
      <w:r>
        <w:t xml:space="preserve">where </w:t>
      </w:r>
      <w:commentRangeEnd w:id="10"/>
      <w:r>
        <w:rPr>
          <w:rStyle w:val="CommentReference"/>
        </w:rPr>
        <w:commentReference w:id="10"/>
      </w:r>
      <m:oMath>
        <m:sSub>
          <m:sSubPr>
            <m:ctrlPr>
              <w:rPr>
                <w:rFonts w:ascii="Cambria Math" w:eastAsia="Cambria Math" w:hAnsi="Cambria Math" w:cs="Cambria Math"/>
              </w:rPr>
            </m:ctrlPr>
          </m:sSubPr>
          <m:e>
            <m:r>
              <w:rPr>
                <w:rFonts w:ascii="Cambria Math" w:hAnsi="Cambria Math"/>
              </w:rPr>
              <m:t>ρ</m:t>
            </m:r>
          </m:e>
          <m:sub>
            <m:r>
              <w:rPr>
                <w:rFonts w:ascii="Cambria Math" w:eastAsia="Cambria Math" w:hAnsi="Cambria Math" w:cs="Cambria Math"/>
              </w:rPr>
              <m:t>1</m:t>
            </m:r>
          </m:sub>
        </m:sSub>
        <m:d>
          <m:dPr>
            <m:ctrlPr>
              <w:rPr>
                <w:rFonts w:ascii="Cambria Math" w:eastAsia="Cambria Math" w:hAnsi="Cambria Math" w:cs="Cambria Math"/>
              </w:rPr>
            </m:ctrlPr>
          </m:dPr>
          <m:e>
            <m:r>
              <w:rPr>
                <w:rFonts w:ascii="Cambria Math" w:eastAsia="Cambria Math" w:hAnsi="Cambria Math" w:cs="Cambria Math"/>
              </w:rPr>
              <m:t>i</m:t>
            </m:r>
          </m:e>
        </m:d>
      </m:oMath>
      <w:r>
        <w:t xml:space="preserve"> is the encounter probability predictor for observation </w:t>
      </w:r>
      <w:r>
        <w:rPr>
          <w:i/>
        </w:rPr>
        <w:t>i</w:t>
      </w:r>
      <w:r>
        <w:t xml:space="preserve"> for category </w:t>
      </w:r>
      <m:oMath>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oMath>
      <w:r>
        <w:t xml:space="preserve"> at location </w:t>
      </w:r>
      <m:oMath>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oMath>
      <w:r>
        <w:t xml:space="preserve"> and time </w:t>
      </w:r>
      <m:oMath>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oMath>
      <w:r>
        <w:t xml:space="preserve">. </w:t>
      </w:r>
      <m:oMath>
        <m:sSub>
          <m:sSubPr>
            <m:ctrlPr>
              <w:rPr>
                <w:rFonts w:ascii="Cambria Math" w:eastAsia="Cambria Math" w:hAnsi="Cambria Math" w:cs="Cambria Math"/>
              </w:rPr>
            </m:ctrlPr>
          </m:sSubPr>
          <m:e>
            <m:r>
              <w:rPr>
                <w:rFonts w:ascii="Cambria Math" w:hAnsi="Cambria Math"/>
              </w:rPr>
              <m:t>β</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oMath>
      <w:r>
        <w:t xml:space="preserve"> represents temporal variation for each category and time, </w:t>
      </w:r>
      <m:oMath>
        <m:sSub>
          <m:sSubPr>
            <m:ctrlPr>
              <w:rPr>
                <w:rFonts w:ascii="Cambria Math" w:eastAsia="Cambria Math" w:hAnsi="Cambria Math" w:cs="Cambria Math"/>
              </w:rPr>
            </m:ctrlPr>
          </m:sSubPr>
          <m:e>
            <m:r>
              <w:rPr>
                <w:rFonts w:ascii="Cambria Math" w:hAnsi="Cambria Math"/>
              </w:rPr>
              <m:t>ω</m:t>
            </m:r>
          </m:e>
          <m:sub>
            <m:r>
              <w:rPr>
                <w:rFonts w:ascii="Cambria Math" w:eastAsia="Cambria Math" w:hAnsi="Cambria Math" w:cs="Cambria Math"/>
              </w:rPr>
              <m:t>i</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oMath>
      <w:r>
        <w:t xml:space="preserve"> represents spatial variation for each location and category,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s</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oMath>
      <w:r>
        <w:t xml:space="preserve"> represents spatiotemporal variation for each location, category, and time, </w:t>
      </w:r>
      <m:oMath>
        <m:sSub>
          <m:sSubPr>
            <m:ctrlPr>
              <w:rPr>
                <w:rFonts w:ascii="Cambria Math" w:eastAsia="Cambria Math" w:hAnsi="Cambria Math" w:cs="Cambria Math"/>
              </w:rPr>
            </m:ctrlPr>
          </m:sSubPr>
          <m:e>
            <m:r>
              <w:rPr>
                <w:rFonts w:ascii="Cambria Math" w:hAnsi="Cambria Math"/>
              </w:rPr>
              <m:t>η</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v</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e>
        </m:d>
      </m:oMath>
      <w:r>
        <w:t xml:space="preserve"> represents vessel effects for each vessel and category, and </w:t>
      </w:r>
      <m:oMath>
        <m:sSub>
          <m:sSubPr>
            <m:ctrlPr>
              <w:rPr>
                <w:rFonts w:ascii="Cambria Math" w:eastAsia="Cambria Math" w:hAnsi="Cambria Math" w:cs="Cambria Math"/>
              </w:rPr>
            </m:ctrlPr>
          </m:sSubPr>
          <m:e>
            <m:r>
              <w:rPr>
                <w:rFonts w:ascii="Cambria Math" w:hAnsi="Cambria Math"/>
              </w:rPr>
              <m:t>ν</m:t>
            </m:r>
          </m:e>
          <m:sub>
            <m:r>
              <w:rPr>
                <w:rFonts w:ascii="Cambria Math" w:eastAsia="Cambria Math" w:hAnsi="Cambria Math" w:cs="Cambria Math"/>
              </w:rPr>
              <m:t>1</m:t>
            </m:r>
          </m:sub>
        </m:sSub>
        <m:d>
          <m:dPr>
            <m:ctrlPr>
              <w:rPr>
                <w:rFonts w:ascii="Cambria Math" w:eastAsia="Cambria Math" w:hAnsi="Cambria Math" w:cs="Cambria Math"/>
              </w:rPr>
            </m:ctrlPr>
          </m:dPr>
          <m:e>
            <m:sSub>
              <m:sSubPr>
                <m:ctrlPr>
                  <w:rPr>
                    <w:rFonts w:ascii="Cambria Math" w:eastAsia="Cambria Math" w:hAnsi="Cambria Math" w:cs="Cambria Math"/>
                  </w:rPr>
                </m:ctrlPr>
              </m:sSubPr>
              <m:e>
                <m:r>
                  <w:rPr>
                    <w:rFonts w:ascii="Cambria Math" w:eastAsia="Cambria Math" w:hAnsi="Cambria Math" w:cs="Cambria Math"/>
                  </w:rPr>
                  <m:t>c</m:t>
                </m:r>
              </m:e>
              <m:sub>
                <m:r>
                  <w:rPr>
                    <w:rFonts w:ascii="Cambria Math" w:eastAsia="Cambria Math" w:hAnsi="Cambria Math" w:cs="Cambria Math"/>
                  </w:rPr>
                  <m:t>i</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t</m:t>
                </m:r>
              </m:e>
              <m:sub>
                <m:r>
                  <w:rPr>
                    <w:rFonts w:ascii="Cambria Math" w:eastAsia="Cambria Math" w:hAnsi="Cambria Math" w:cs="Cambria Math"/>
                  </w:rPr>
                  <m:t>i</m:t>
                </m:r>
              </m:sub>
            </m:sSub>
          </m:e>
        </m:d>
      </m:oMath>
      <w:r>
        <w:t xml:space="preserve"> represents the effect of density covariates for each category and time. The second linear predictor is structured the same way but calculates the catch rate predictor. Both linear predictors incorporate fixed and random effects, and spatial and spatiotemporal variation are approximated as Gaussian Markov random fields </w:t>
      </w:r>
      <w:r>
        <w:fldChar w:fldCharType="begin"/>
      </w:r>
      <w:r>
        <w:instrText xml:space="preserve"> ADDIN ZOTERO_ITEM CSL_CITATION {"citationID":"ad2R52Dw","properties":{"formattedCitation":"(Thorson et al. 2015b; Thorson and Barnett 2017; Thorson 2019)","plainCitation":"(Thorson et al. 2015b; Thorson and Barnett 2017; Thorson 2019)","noteIndex":0},"citationItems":[{"id":112,"uris":["http://zotero.org/users/11233743/items/KK2TP4PQ"],"itemData":{"id":112,"type":"article-journal","container-title":"Ecology","DOI":"10.1890/14-0739.1","ISSN":"0012-9658","issue":"5","journalAbbreviation":"Ecology","language":"en","page":"1202-1212","source":"DOI.org (Crossref)","title":"The importance of spatial models for estimating the strength of density dependence","volume":"96","author":[{"family":"Thorson","given":"James T."},{"family":"Skaug","given":"Hans J."},{"family":"Kristensen","given":"Kasper"},{"family":"Shelton","given":"Andrew O."},{"family":"Ward","given":"Eric J."},{"family":"Harms","given":"John H."},{"family":"Benante","given":"James A."}],"issued":{"date-parts":[["2015",5]]}}},{"id":109,"uris":["http://zotero.org/users/11233743/items/WZZYJPHY"],"itemData":{"id":109,"type":"article-journal","container-title":"ICES Journal of Marine Science","DOI":"10.1093/icesjms/fsw193","ISSN":"1054-3139, 1095-9289","issue":"5","language":"en","page":"1311-1321","source":"DOI.org (Crossref)","title":"Comparing estimates of abundance trends and distribution shifts using single- and multispecies models of fishes and biogenic habitat","volume":"74","author":[{"family":"Thorson","given":"James T."},{"family":"Barnett","given":"Lewis A. K."}],"issued":{"date-parts":[["2017",5,1]]}}},{"id":107,"uris":["http://zotero.org/users/11233743/items/TRQK74RZ"],"itemData":{"id":107,"type":"article-journal","container-title":"Fisheries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E24C2F">
        <w:t>(Thorson et al. 2015b; Thorson and Barnett 2017; Thorson 2019)</w:t>
      </w:r>
      <w:r>
        <w:fldChar w:fldCharType="end"/>
      </w:r>
      <w:r>
        <w:t xml:space="preserve">. Implementation of VAST models requires several further structural and data inclusion decisions, as outlined in Thorson </w:t>
      </w:r>
      <w:r>
        <w:fldChar w:fldCharType="begin"/>
      </w:r>
      <w:r>
        <w:instrText xml:space="preserve"> ADDIN ZOTERO_ITEM CSL_CITATION {"citationID":"X8IztNDQ","properties":{"formattedCitation":"(Thorson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E24C2F">
        <w:t>(2019)</w:t>
      </w:r>
      <w:r>
        <w:fldChar w:fldCharType="end"/>
      </w:r>
      <w:r>
        <w:t xml:space="preserve"> and below in s</w:t>
      </w:r>
      <w:sdt>
        <w:sdtPr>
          <w:tag w:val="goog_rdk_95"/>
          <w:id w:val="234053552"/>
        </w:sdtPr>
        <w:sdtContent/>
      </w:sdt>
      <w:sdt>
        <w:sdtPr>
          <w:tag w:val="goog_rdk_96"/>
          <w:id w:val="1162975877"/>
        </w:sdtPr>
        <w:sdtContent/>
      </w:sdt>
      <w:r>
        <w:t xml:space="preserve">ections 3.2.1 through 3.2.6. </w:t>
      </w:r>
    </w:p>
    <w:p w14:paraId="5B8D6FC1" w14:textId="77777777" w:rsidR="00B64152" w:rsidRDefault="00B64152" w:rsidP="00B64152">
      <w:pPr>
        <w:spacing w:after="0" w:line="480" w:lineRule="auto"/>
        <w:ind w:firstLine="720"/>
      </w:pPr>
      <w:r>
        <w:lastRenderedPageBreak/>
        <w:t xml:space="preserve">Recent works have highlighted the sensitivity of indices of abundance derived from spatio-temporal delta-models models like VAST to a number of structuring decisions </w:t>
      </w:r>
      <w:r>
        <w:fldChar w:fldCharType="begin"/>
      </w:r>
      <w:r>
        <w:instrText xml:space="preserve"> ADDIN ZOTERO_ITEM CSL_CITATION {"citationID":"M6GJCBZq","properties":{"formattedCitation":"(Thorson et al. 2021; Cacciapaglia et al. 2024)","plainCitation":"(Thorson et al. 2021; Cacciapaglia et al. 2024)","noteIndex":0},"citationItems":[{"id":321,"uris":["http://zotero.org/users/11233743/items/7EDJ9Z4Q"],"itemData":{"id":321,"type":"article-journal","abstract":"Delta-models (a.k.a. hurdle models) are widely used to fit biomass samples that include zeros and a skewed response for positive catches, and spatio-temporal extensions of these models are increasingly used to quantify trends in abundance (i.e., estimate abundance indices). Previous research has shown estimated indices are proportional to changes in abundance. However, little research has tested the performance of delta-models for estimating “scale”; that is, whether abundance indices are not just proportional to population changes but also have the correct absolute value. We use data for twenty species in the eastern Bering Sea and Gulf of Alaska as well as a factorial experiment conditioned on data for Gulf of Alaska Pacific cod to support five conclusions related to scale in spatio-temporal delta-models. First, we show that conventional (nonspatial) delta-models are surprisingly sensitive to the a priori choice of probability distribution for positive catches, where gamma and Tweedie models give similar scale estimates but other distributions generally differ. Second, these same distri­ butions also estimate widely different scales when using spatio-temporal delta-models, and the delta-gamma and Tweedie models provide similar scale to design-based indices. Third, model selection using marginal AIC often identifies the lognormal distribution as most parsimonious, despite it resulting in systematically higher abun­ dance than design-based indices for many species. Fourth, scale is sensitive to the spatial resolution (i.e., number of knots) used in fitting the spatio-temporal model when using a naïve “empirical Bayes” estimator, but less sensitive when applying an epsilon bias-correction estimator. Fifth, the factorial simulation experiment suggests that the Tweedie and delta-gamma distributions perform well even when applied to data simulated from an inverse-Gaussian or lognormal distribution, whereas the opposite is not true. We conclude that index scale is sensitive to delta-model specification, and we make five recommendations when using spatio-temporal deltamodels for index standardization: (1) apply the epsilon or other bias-correction methods to reduce sensitivity of index scale on spatio-temporal model resolution; either (2) compare the scale of delta-model indices with that of design-based indices when design-based indices are available or (3) use the delta-gamma or Tweedie distribution by default when design-based indices are not available; (4) do not assume that AIC will identify the model specification that results in the most appropriate scale; and (5) consider apparent mismatches in index scale depending upon whether an assessment model specifies or estimates the associated catchability coefficient and whether the design-based index is believed to measure total abundance for a fully-selected age or length-class.","container-title":"Fisheries Research","DOI":"10.1016/j.fishres.2020.105745","ISSN":"01657836","journalAbbreviation":"Fisheries Research","language":"en","page":"105745","source":"DOI.org (Crossref)","title":"The surprising sensitivity of index scale to delta-model assumptions: Recommendations for model-based index standardization","title-short":"The surprising sensitivity of index scale to delta-model assumptions","volume":"233","author":[{"family":"Thorson","given":"James T."},{"family":"Cunningham","given":"Curry J."},{"family":"Jorgensen","given":"Elaina"},{"family":"Havron","given":"Andrea"},{"family":"Hulson","given":"Peter-John F."},{"family":"Monnahan","given":"Cole C."},{"family":"Von Szalay","given":"Paul"}],"issued":{"date-parts":[["2021",1]]}}},{"id":308,"uris":["http://zotero.org/users/11233743/items/NY6ZFS7J"],"itemData":{"id":308,"type":"article-journal","abstract":"Modeling spatiotemporal variability of fish stocks is important for interpreting changes in magnitude and distribution over time. Biomass indices for four stocks with differences in life history, spatial extent, pro­ portion of zero observations, biomass trajectory, and stock status were modeled using the Vector Autoregressive Spatio-Temporal (VAST) model. We iteratively tested model settings following a workflow developed to find the best model for each stock in the context of developing an absolute index of abundance from fisheries independent data. The best model was determined based on AIC, RMSE, cross-validation, and several metrics of deviation from design-based estimates if one is available for comparison. Biomass indices from the best VAST model had good agreement with design-based indices in three of the stocks. Improvements in model fit tended to asymptote at around 1000 knots for all stocks. The generalized gamma error distribution with a logit link was the best model for two of the stocks, and the gamma error distribution with Poisson link was the best model for the other two. Occasionally a model was selected with much larger estimated biomass compared to the design-based es­ timates, and metrics based on comparisons with design-based estimates helped resolve model selection in these instances. Simulation self-tests were performed from the best model and fitted with several estimation models, and the model selection tools comparing fitted models to design-based indices calculated from the simulated data were found to be robust in recovering the specifications of the original model. Additional visualizations for spatial residuals and clustering were used to aid interpretation of model fit and to highlight latent spatial pat­ terns. These metrics may be useful in identifying important covariates. We added a depth covariate to the best model for each stock to demonstrate how future model building might proceed.","container-title":"Fisheries Research","DOI":"10.1016/j.fishres.2024.107009","ISSN":"01657836","journalAbbreviation":"Fisheries Research","language":"en","page":"107009","source":"DOI.org (Crossref)","title":"Developing workflow and diagnostics for model selection of a vector autoregressive spatiotemporal (VAST) model in comparison to design-based indices","volume":"275","author":[{"family":"Cacciapaglia","given":"Christopher"},{"family":"Brooks","given":"Elizabeth N."},{"family":"Adams","given":"Charles F."},{"family":"Legault","given":"Christopher M."},{"family":"Perretti","given":"Charles T."},{"family":"Hart","given":"Deborah"}],"issued":{"date-parts":[["2024",7]]}}}],"schema":"https://github.com/citation-style-language/schema/raw/master/csl-citation.json"} </w:instrText>
      </w:r>
      <w:r>
        <w:fldChar w:fldCharType="separate"/>
      </w:r>
      <w:r w:rsidRPr="00205628">
        <w:t>(Thorson et al. 2021; Cacciapaglia et al. 2024)</w:t>
      </w:r>
      <w:r>
        <w:fldChar w:fldCharType="end"/>
      </w:r>
      <w:r>
        <w:t>. When absolute abundance is the desired output of a delta-model, additional model structuring decisions and model selection processes are recommended, as is a comparison to design-based indices of abundance. However, the goal of this study was not to derive absolute abundance. Therefore, no quantitative comparisons between model-based and design-based indices of abundance were made, and indices of relative abundance presented in this study should not be used as representative of absolute regional abundance.</w:t>
      </w:r>
    </w:p>
    <w:p w14:paraId="5C052ED4" w14:textId="77777777" w:rsidR="00B64152" w:rsidRDefault="00B64152" w:rsidP="00B64152">
      <w:pPr>
        <w:spacing w:after="0" w:line="480" w:lineRule="auto"/>
        <w:rPr>
          <w:b/>
          <w:color w:val="4472C4"/>
        </w:rPr>
      </w:pPr>
      <w:r>
        <w:rPr>
          <w:b/>
          <w:color w:val="4472C4"/>
        </w:rPr>
        <w:t>3.2.1</w:t>
      </w:r>
      <w:r>
        <w:rPr>
          <w:b/>
          <w:color w:val="4472C4"/>
        </w:rPr>
        <w:tab/>
        <w:t>Spatial domain, smoothing, resolution, and strata</w:t>
      </w:r>
    </w:p>
    <w:p w14:paraId="4DE2748C" w14:textId="77777777" w:rsidR="00B64152" w:rsidRDefault="00B64152" w:rsidP="00B64152">
      <w:pPr>
        <w:spacing w:after="0" w:line="480" w:lineRule="auto"/>
        <w:ind w:firstLine="720"/>
      </w:pPr>
      <w:r>
        <w:t xml:space="preserve">Though survey data coverage extends to Cape Hatteras, North Carolina, observations of cod are rare further south than Delaware Bay. Therefore, the spatial extent of the model domain was US waters on the continental shelf from the northern edge of the Gulf of Maine through the mouth of the Chesapeake Bay, with extension into Canadian waters for the jointly-managed eastern Georges Bank area (Fig. 1). This area was represented as a 2D mesh built on a stochastic partial differential equation (SPDE) approximation to a Gaussian Markov random field with a Matérn correlation function. Geometric anisotropy (directional correlation) is expected in most marine ecosystems </w:t>
      </w:r>
      <w:r>
        <w:fldChar w:fldCharType="begin"/>
      </w:r>
      <w:r>
        <w:instrText xml:space="preserve"> ADDIN ZOTERO_ITEM CSL_CITATION {"citationID":"JO6GO8sI","properties":{"formattedCitation":"(Thorson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fldChar w:fldCharType="separate"/>
      </w:r>
      <w:r w:rsidRPr="00E24C2F">
        <w:t>(Thorson et al. 2015a)</w:t>
      </w:r>
      <w:r>
        <w:fldChar w:fldCharType="end"/>
      </w:r>
      <w:r>
        <w:t xml:space="preserve"> and was therefore included as a fixed effect, though support for its inclusion was also assessed in the model selection process (see Section 3.3). Spatial variables were defined at a pre-determined number of knots. Knots were placed via k-means clustering of the data to minimize the average distance between knots and sampling locations. Sampling locations are expected to have spatial variables equal to the nearest knot, so in effect, the number of knots defines the spatial resolution of spatial density estimates. In this model, the number of knots was set to 200 and the mean distance between nearest-neighbor knot locations was 30.1 km. </w:t>
      </w:r>
      <w:sdt>
        <w:sdtPr>
          <w:tag w:val="goog_rdk_99"/>
          <w:id w:val="-1102567896"/>
        </w:sdtPr>
        <w:sdtContent/>
      </w:sdt>
      <w:sdt>
        <w:sdtPr>
          <w:tag w:val="goog_rdk_100"/>
          <w:id w:val="-1430114387"/>
        </w:sdtPr>
        <w:sdtContent/>
      </w:sdt>
      <w:r>
        <w:t xml:space="preserve">Assessment of directional correlation found that the distance with approximately 10% correlation was 123.2-157.7 km for the first linear predictor and 42.7-66.0 km for the second linear </w:t>
      </w:r>
      <w:r>
        <w:lastRenderedPageBreak/>
        <w:t>predictor across all size classes, indicating that this number of knots and the resulting distance between knots provided sufficient spatial resolution.</w:t>
      </w:r>
    </w:p>
    <w:p w14:paraId="039E1088" w14:textId="77777777" w:rsidR="00B64152" w:rsidRDefault="00B64152" w:rsidP="00B64152">
      <w:pPr>
        <w:spacing w:after="0" w:line="480" w:lineRule="auto"/>
        <w:ind w:firstLine="720"/>
      </w:pPr>
      <w:r>
        <w:t xml:space="preserve">It is of interest to calculate spatial dynamics and indices of relative abundance for each of the four biological stock areas proposed by the </w:t>
      </w:r>
      <w:sdt>
        <w:sdtPr>
          <w:tag w:val="goog_rdk_103"/>
          <w:id w:val="-640412133"/>
        </w:sdtPr>
        <w:sdtContent>
          <w:commentRangeStart w:id="11"/>
          <w:commentRangeStart w:id="12"/>
        </w:sdtContent>
      </w:sdt>
      <w:r>
        <w:t>Atlantic Cod Stock Structure Working Group,</w:t>
      </w:r>
      <w:commentRangeEnd w:id="12"/>
      <w:r>
        <w:commentReference w:id="12"/>
      </w:r>
      <w:commentRangeEnd w:id="11"/>
      <w:r>
        <w:rPr>
          <w:rStyle w:val="CommentReference"/>
        </w:rPr>
        <w:commentReference w:id="11"/>
      </w:r>
      <w:r>
        <w:t xml:space="preserve"> as there is evidence that the complex spatial structure of these biological stocks affects both our understanding of cod spatial dynamics and management efforts </w:t>
      </w:r>
      <w:r>
        <w:fldChar w:fldCharType="begin"/>
      </w:r>
      <w:r>
        <w:instrText xml:space="preserve"> ADDIN ZOTERO_ITEM CSL_CITATION {"citationID":"pOrPshG8","properties":{"formattedCitation":"(Zemeckis et al. 2014b; Guan et al. 2017a; McBride and Smedbol 2022; Linner and Chen 2022)","plainCitation":"(Zemeckis et al. 2014b; Guan et al. 2017a; McBride and Smedbol 2022; Linner and Chen 2022)","noteIndex":0},"citationItems":[{"id":162,"uris":["http://zotero.org/users/11233743/items/GRNJMNC6"],"itemData":{"id":162,"type":"article-journal","container-title":"ICES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X."}],"issued":{"date-parts":[["2014",9,1]]}}},{"id":29,"uris":["http://zotero.org/users/11233743/items/3ZTZFT2U"],"itemData":{"id":29,"type":"article-journal","abstract":"Atlantic cod (Gadus morhua) in the Gulf of Maine (GOM) is an iconic marine ﬁshery stock that has experienced a substantial distributional shift since the mid-1990s. A geostatistical delta-generalized linear mixed model was utilized to hindcast yearly season-speciﬁc distributions of GOM cod. These distributions were calculated using the spring and fall bottom trawl survey data for the stock, along with cell-based bathymetry and bottom temperature data for the study area for the years 1982–2013. The centre of stock distribution (the centre of gravity), spatial extent in latitude and longitude, area occupied and median habitat temperature were estimated annually to quantify changes in the spatial dynamics of GOM cod. Time series of these distributional metrics were then used to evaluate the inﬂuences of climate change and densitydependent habitat selection on GOM cod’s distribution. Results showed that the rapid southwestward shift in the stock distribution after the late 1990s could not simply be attributed to decreasing stock abundance or warming bottom temperatures. The observed shift in cod distribution requires further investigation on whether it is possibly a result of other factors, like ﬂuctuating productivity among subpopulations.","container-title":"ICES Journal of Marine Science","DOI":"10.1093/icesjms/fsx064","ISSN":"1054-3139, 1095-9289","issue":"9","language":"en","page":"2379-2388","source":"DOI.org (Crossref)","title":"The influence of complex structure on the spatial dynamics of Atlantic cod (&lt;i&gt;Gadus morhua&lt;/i&gt;) in the Gulf of Maine","volume":"74","author":[{"family":"Guan","given":"Lisha"},{"family":"Chen","given":"Yong"},{"family":"Staples","given":"Kevin W"},{"family":"Cao","given":"Jie"},{"family":"Li","given":"Bai"}],"editor":[{"family":"Hidalgo","given":"Manuel"}],"issued":{"date-parts":[["2017",12,1]]}}},{"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fldChar w:fldCharType="separate"/>
      </w:r>
      <w:r w:rsidRPr="00415C14">
        <w:t>(Zemeckis et al. 2014b; Guan et al. 2017a; McBride and Smedbol 2022; Linner and Chen 2022)</w:t>
      </w:r>
      <w:r>
        <w:fldChar w:fldCharType="end"/>
      </w:r>
      <w:r>
        <w:t>. Therefore, a custom extrapolation grid was built as a spatial domain for derived quantities, which had 2000 grid cells (each cell approximately 20.1 km by 20.1 km) spread across four spatially defined stock areas. Bilinear interpolation was then used to calculate spatial density within each of these cells. The spatial strata represented the Eastern Gulf of Maine, Georges Bank, Southern New England, and combined winter- and spring-spawning Western Gulf of Maine stocks. The latter two stocks overlapped substantially in space, supporting their treatment as a single spatial stratum. The models also reported results at a basin-wide scale, in which all strata were combined.</w:t>
      </w:r>
    </w:p>
    <w:p w14:paraId="61ECD392" w14:textId="77777777" w:rsidR="00B64152" w:rsidRDefault="00B64152" w:rsidP="00B64152">
      <w:pPr>
        <w:spacing w:after="0" w:line="480" w:lineRule="auto"/>
        <w:rPr>
          <w:b/>
          <w:color w:val="4472C4"/>
        </w:rPr>
      </w:pPr>
      <w:r>
        <w:rPr>
          <w:b/>
          <w:color w:val="4472C4"/>
        </w:rPr>
        <w:t>3.2.2</w:t>
      </w:r>
      <w:r>
        <w:rPr>
          <w:b/>
          <w:color w:val="4472C4"/>
        </w:rPr>
        <w:tab/>
        <w:t>Temporal domain and resolution</w:t>
      </w:r>
    </w:p>
    <w:p w14:paraId="557D81A6" w14:textId="3A7E15BC" w:rsidR="00B64152" w:rsidRDefault="00B64152" w:rsidP="00B64152">
      <w:pPr>
        <w:spacing w:after="0" w:line="480" w:lineRule="auto"/>
        <w:ind w:firstLine="720"/>
      </w:pPr>
      <w:r>
        <w:t xml:space="preserve">The temporal domain of the models began in 1982 when the adoption of the Interim Groundfish Plan shifted management strategies from regional quotas to minimum size and gear regulations. The last full </w:t>
      </w:r>
      <w:r w:rsidR="000D5ACD">
        <w:t>time step</w:t>
      </w:r>
      <w:r>
        <w:t xml:space="preserve"> of data available at the time of modeling was </w:t>
      </w:r>
      <w:r w:rsidR="000D5ACD">
        <w:t xml:space="preserve">fall </w:t>
      </w:r>
      <w:r>
        <w:t>2021. Survey data from outside this temporal domain were not used in the model.</w:t>
      </w:r>
    </w:p>
    <w:p w14:paraId="4AE38F93" w14:textId="77777777" w:rsidR="00B64152" w:rsidRPr="004B6CC2" w:rsidRDefault="00B64152" w:rsidP="00B64152">
      <w:pPr>
        <w:spacing w:after="0" w:line="480" w:lineRule="auto"/>
        <w:ind w:firstLine="720"/>
        <w:rPr>
          <w:color w:val="000000"/>
        </w:rPr>
      </w:pPr>
      <w:r>
        <w:rPr>
          <w:color w:val="000000"/>
        </w:rPr>
        <w:t xml:space="preserve">Many surveys considered by this modeling effort were conducted twice annually, in the spring (March-May) and fall (September-October). This was thought to be a useful sampling design to track seasonal migrations of marine fishes. In the highly-studied western Gulf of Maine region, spring-spawning cod typically migrate inshore to spawn April to July, move offshore to feeding areas in the summer and fall, and may move to deep offshore basins to overwinter </w:t>
      </w:r>
      <w:r>
        <w:rPr>
          <w:color w:val="000000"/>
        </w:rPr>
        <w:fldChar w:fldCharType="begin"/>
      </w:r>
      <w:r>
        <w:rPr>
          <w:color w:val="000000"/>
        </w:rPr>
        <w:instrText xml:space="preserve"> ADDIN ZOTERO_ITEM CSL_CITATION {"citationID":"VoC6yKHd","properties":{"formattedCitation":"(Zemeckis et al. 2017)","plainCitation":"(Zemeckis et al. 2017)","noteIndex":0},"citationItems":[{"id":39,"uris":["http://zotero.org/users/11233743/items/STKAHSKI"],"itemData":{"id":39,"type":"article-journal","abstract":"Movement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(&lt;i&gt;Gadus morhua&lt;/i&gt;)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X."}],"editor":[{"family":"Watson","given":"James"}],"issued":{"date-parts":[["2017",7,1]]}}}],"schema":"https://github.com/citation-style-language/schema/raw/master/csl-citation.json"} </w:instrText>
      </w:r>
      <w:r>
        <w:rPr>
          <w:color w:val="000000"/>
        </w:rPr>
        <w:fldChar w:fldCharType="separate"/>
      </w:r>
      <w:r w:rsidRPr="00E24C2F">
        <w:t>(Zemeckis et al. 2017)</w:t>
      </w:r>
      <w:r>
        <w:rPr>
          <w:color w:val="000000"/>
        </w:rPr>
        <w:fldChar w:fldCharType="end"/>
      </w:r>
      <w:r>
        <w:rPr>
          <w:color w:val="000000"/>
        </w:rPr>
        <w:t xml:space="preserve">. Winter-spawning cod in the same area will move inshore to spawn November to December </w:t>
      </w:r>
      <w:r>
        <w:rPr>
          <w:color w:val="000000"/>
        </w:rPr>
        <w:fldChar w:fldCharType="begin"/>
      </w:r>
      <w:r>
        <w:rPr>
          <w:color w:val="000000"/>
        </w:rPr>
        <w:instrText xml:space="preserve"> ADDIN ZOTERO_ITEM CSL_CITATION {"citationID":"Z57txQqH","properties":{"formattedCitation":"(Zemeckis et al. 2014b)","plainCitation":"(Zemeckis et al. 2014b)","noteIndex":0},"citationItems":[{"id":162,"uris":["http://zotero.org/users/11233743/items/GRNJMNC6"],"itemData":{"id":162,"type":"article-journal","container-title":"ICES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X."}],"issued":{"date-parts":[["2014",9,1]]}}}],"schema":"https://github.com/citation-style-language/schema/raw/master/csl-citation.json"} </w:instrText>
      </w:r>
      <w:r>
        <w:rPr>
          <w:color w:val="000000"/>
        </w:rPr>
        <w:fldChar w:fldCharType="separate"/>
      </w:r>
      <w:r w:rsidRPr="00B26C6A">
        <w:t xml:space="preserve">(Zemeckis et al. </w:t>
      </w:r>
      <w:r w:rsidRPr="00B26C6A">
        <w:lastRenderedPageBreak/>
        <w:t>2014b)</w:t>
      </w:r>
      <w:r>
        <w:rPr>
          <w:color w:val="000000"/>
        </w:rPr>
        <w:fldChar w:fldCharType="end"/>
      </w:r>
      <w:r>
        <w:rPr>
          <w:color w:val="000000"/>
        </w:rPr>
        <w:t xml:space="preserve">. Across all biological stock areas, cod exhibit spawning site fidelity and make seasonal migrations to these areas </w:t>
      </w:r>
      <w:r>
        <w:rPr>
          <w:color w:val="000000"/>
        </w:rPr>
        <w:fldChar w:fldCharType="begin"/>
      </w:r>
      <w:r>
        <w:rPr>
          <w:color w:val="000000"/>
        </w:rPr>
        <w:instrText xml:space="preserve"> ADDIN ZOTERO_ITEM CSL_CITATION {"citationID":"V7oYCNWA","properties":{"formattedCitation":"(Ames 1997, 2004; Kovach et al. 2010; Zemeckis et al. 2014b, 2014a, 2017; DeCelles et al. 2017; Clucas et al. 2019; McBride and Smedbol 2022)","plainCitation":"(Ames 1997, 2004; Kovach et al. 2010; Zemeckis et al. 2014b, 2014a, 2017; DeCelles et al. 2017; Clucas et al. 2019; McBride and Smedbol 2022)","noteIndex":0},"citationItems":[{"id":310,"uris":["http://zotero.org/users/11233743/items/KQ8Y3YG2"],"itemData":{"id":310,"type":"book","publisher":"Island Institute","title":"Cod and Haddock Spawning Grounds in the Gulf of Maine","author":[{"family":"Ames","given":"Edward P."}],"issued":{"date-parts":[["1997"]]}}},{"id":158,"uris":["http://zotero.org/users/11233743/items/ZH2E7GHI"],"itemData":{"id":158,"type":"article-journal","container-title":"Fisheries","DOI":"10.1577/1548-8446(2004)29[10:ACSSIT]2.0.CO;2","ISSN":"0363-2415, 1548-8446","issue":"1","journalAbbreviation":"Fisheries","language":"en","page":"10-28","source":"DOI.org (Crossref)","title":"Atlantic Cod Stock Structure in the Gulf of Maine","volume":"29","author":[{"family":"Ames","given":"Edward P."}],"issued":{"date-parts":[["2004",1]]}}},{"id":294,"uris":["http://zotero.org/users/11233743/items/L6FZB9CD"],"itemData":{"id":294,"type":"article-journal","container-title":"Marine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X."}],"issued":{"date-parts":[["2014",9,1]]}}},{"id":315,"uris":["http://zotero.org/users/11233743/items/6WHJL75V"],"itemData":{"id":315,"type":"article-journal","container-title":"ICES Journal of Marine Science","DOI":"10.1093/icesjms/fsu117","issue":"6","language":"en","page":"1356-1365","title":"Spawning site fidelity by Atlantic cod (&lt;i&gt;Gadus morhua&lt;/i&gt;) in the Gulf of Maine: implications for population structure and rebuilding","volume":"71","author":[{"family":"Zemeckis","given":"Douglas R."},{"family":"Hoffman","given":"William S."},{"family":"Dean","given":"Micah J."},{"family":"Armstrong","given":"Michael P."},{"family":"Cadrin","given":"Steven X."}],"issued":{"date-parts":[["2014",9,1]]}}},{"id":39,"uris":["http://zotero.org/users/11233743/items/STKAHSKI"],"itemData":{"id":39,"type":"article-journal","abstract":"Movement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(&lt;i&gt;Gadus morhua&lt;/i&gt;)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X."}],"editor":[{"family":"Watson","given":"James"}],"issued":{"date-parts":[["2017",7,1]]}}},{"id":301,"uris":["http://zotero.org/users/11233743/items/TRXUWPMQ"],"itemData":{"id":301,"type":"article-journal","container-title":"ICES Journal of Marine Science","DOI":"10.1093/icesjms/fsx031","issue":"6","language":"en","page":"1587-1601","source":"DOI.org (Crossref)","title":"Using Fishermen’s Ecological Knowledge to map Atlantic cod spawning grounds on Georges Bank","volume":"74","author":[{"family":"DeCelles","given":"Gregory R."},{"family":"Martins","given":"David"},{"family":"Zemeckis","given":"Douglas R."},{"family":"Cadrin","given":"Steven X."}],"editor":[{"family":"Neis","given":"Barbara"}],"issued":{"date-parts":[["2017",7,1]]}}},{"id":293,"uris":["http://zotero.org/users/11233743/items/BG6WN5BV"],"itemData":{"id":293,"type":"article-journal","abstract":"Selection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rPr>
          <w:color w:val="000000"/>
        </w:rPr>
        <w:fldChar w:fldCharType="separate"/>
      </w:r>
      <w:r w:rsidRPr="00B26C6A">
        <w:t>(Ames 1997, 2004; Kovach et al. 2010; Zemeckis et al. 2014b, 2014a, 2017; DeCelles et al. 2017; Clucas et al. 2019; McBride and Smedbol 2022)</w:t>
      </w:r>
      <w:r>
        <w:rPr>
          <w:color w:val="000000"/>
        </w:rPr>
        <w:fldChar w:fldCharType="end"/>
      </w:r>
      <w:r>
        <w:rPr>
          <w:color w:val="000000"/>
        </w:rPr>
        <w:t xml:space="preserve">. Because it is supported both by data availability and the behavior of cod, time steps in the model were structured to represent the spring and fall seasons of each year in the time series. Therefore, though there were 40 years of data, there were 80 time steps. The spring season was March through August of any year </w:t>
      </w:r>
      <w:r>
        <w:rPr>
          <w:i/>
          <w:iCs/>
          <w:color w:val="000000"/>
        </w:rPr>
        <w:t>x</w:t>
      </w:r>
      <w:r>
        <w:rPr>
          <w:color w:val="000000"/>
        </w:rPr>
        <w:t xml:space="preserve">, and Fall was September through December of year </w:t>
      </w:r>
      <w:r>
        <w:rPr>
          <w:i/>
          <w:iCs/>
          <w:color w:val="000000"/>
        </w:rPr>
        <w:t>x</w:t>
      </w:r>
      <w:r>
        <w:rPr>
          <w:color w:val="000000"/>
        </w:rPr>
        <w:t xml:space="preserve"> and January and February of year </w:t>
      </w:r>
      <w:r>
        <w:rPr>
          <w:i/>
          <w:iCs/>
          <w:color w:val="000000"/>
        </w:rPr>
        <w:t>x</w:t>
      </w:r>
      <w:r>
        <w:rPr>
          <w:color w:val="000000"/>
        </w:rPr>
        <w:t>+1. This approach ensured that the fall season time steps were temporally continuous. Therefore, day 1 of a modeled year is March 1</w:t>
      </w:r>
      <w:r>
        <w:rPr>
          <w:color w:val="000000"/>
          <w:sz w:val="13"/>
          <w:szCs w:val="13"/>
          <w:vertAlign w:val="superscript"/>
        </w:rPr>
        <w:t>st</w:t>
      </w:r>
      <w:r>
        <w:rPr>
          <w:color w:val="000000"/>
        </w:rPr>
        <w:t>.</w:t>
      </w:r>
    </w:p>
    <w:p w14:paraId="1707E52E" w14:textId="77777777" w:rsidR="00B64152" w:rsidRDefault="00B64152" w:rsidP="00B64152">
      <w:pPr>
        <w:spacing w:after="0" w:line="480" w:lineRule="auto"/>
        <w:rPr>
          <w:b/>
          <w:color w:val="4472C4"/>
        </w:rPr>
      </w:pPr>
      <w:r>
        <w:rPr>
          <w:b/>
          <w:color w:val="4472C4"/>
        </w:rPr>
        <w:t>3.2.3</w:t>
      </w:r>
      <w:r>
        <w:rPr>
          <w:b/>
          <w:color w:val="4472C4"/>
        </w:rPr>
        <w:tab/>
        <w:t>Effort estimates</w:t>
      </w:r>
    </w:p>
    <w:p w14:paraId="24EFC2F8" w14:textId="77777777" w:rsidR="00B64152" w:rsidRDefault="00B64152" w:rsidP="00B64152">
      <w:pPr>
        <w:spacing w:after="0" w:line="480" w:lineRule="auto"/>
        <w:ind w:firstLine="720"/>
      </w:pPr>
      <w:r>
        <w:t>VAST requires an effort estimate for each observation. For surveys using bottom trawl methods, area swept is a commonly reported effort measure. Area swept was reported, assumed, or calculated for the surveys included in this modeling effort as information was available (Table 1). Some bottom trawl surveys reported area swept for each tow, and this was therefore used as an effort measure. Several surveys did not report the area swept for each tow but instead reported an average area swept based on gear mensuration and vessel travel distance. Typically, these surveys also validated that effort was within tolerance limits for acceptable tow duration and vessel speed to maintain similarity between tows. For these surveys, this provided average area swept was included as the estimated effort for each observation. Finally, a few surveys reported only optimal gear mensuration and intended distance towed. For these surveys, the estimated average effort per tow was calculated as the intended distance covered by the tow multiplied by the optimal wing spread.</w:t>
      </w:r>
    </w:p>
    <w:p w14:paraId="1D1772D9" w14:textId="456CACB7" w:rsidR="00B64152" w:rsidRDefault="00B64152" w:rsidP="00B64152">
      <w:pPr>
        <w:spacing w:after="0" w:line="480" w:lineRule="auto"/>
        <w:ind w:firstLine="720"/>
      </w:pPr>
      <w:r>
        <w:t xml:space="preserve">It is recommended that the area swept be set to 1 for sampling gears with an unknown effective area swept </w:t>
      </w:r>
      <w:r>
        <w:fldChar w:fldCharType="begin"/>
      </w:r>
      <w:r>
        <w:instrText xml:space="preserve"> ADDIN ZOTERO_ITEM CSL_CITATION {"citationID":"4BfGfKdv","properties":{"formattedCitation":"(Thorson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B26C6A">
        <w:t>(Thorson 2019)</w:t>
      </w:r>
      <w:r>
        <w:fldChar w:fldCharType="end"/>
      </w:r>
      <w:r>
        <w:t>. Initially, the area swept for</w:t>
      </w:r>
      <w:r w:rsidR="00E9490F">
        <w:t xml:space="preserve"> both the Eastern Gulf of Maine Sentinel survey and </w:t>
      </w:r>
      <w:r>
        <w:t xml:space="preserve">the bottom longline survey was set to 1. However, this created an issue of scaling and mixed units. </w:t>
      </w:r>
      <w:sdt>
        <w:sdtPr>
          <w:tag w:val="goog_rdk_122"/>
          <w:id w:val="-754670104"/>
        </w:sdtPr>
        <w:sdtContent/>
      </w:sdt>
      <w:r>
        <w:t xml:space="preserve">The description of the bottom longline </w:t>
      </w:r>
      <w:r w:rsidR="00E9490F">
        <w:t xml:space="preserve">survey </w:t>
      </w:r>
      <w:r>
        <w:t xml:space="preserve">motivation and methods in McElroy et al. </w:t>
      </w:r>
      <w:r>
        <w:fldChar w:fldCharType="begin"/>
      </w:r>
      <w:r>
        <w:instrText xml:space="preserve"> ADDIN ZOTERO_ITEM CSL_CITATION {"citationID":"jAicRDlz","properties":{"formattedCitation":"(McElroy et al. 2019)","plainCitation":"(McElroy et al. 2019)","noteIndex":0},"citationItems":[{"id":75,"uris":["http://zotero.org/users/11233743/items/37KRW88H"],"itemData":{"id":75,"type":"report","genre":"NOAA Technical Memo","language":"en","number":"NMFS-NE-249","source":"Zotero","title":"Design, Implementation, and Results of a Cooperative Research Gulf of Maine Longline Survey, 2014-2017","author":[{"family":"McElroy","given":"W. David"},{"family":"O'Brien","given":"Loretta"},{"family":"Blaylock","given":"Jessica"},{"family":"Martin","given":"Michael H."},{"family":"Rago","given":"Paul J."},{"family":"Hoey","given":"John J."},{"family":"Sheremet","given":"Vitalii A."}],"issued":{"date-parts":[["2019"]]}}}],"schema":"https://github.com/citation-style-language/schema/raw/master/csl-citation.json"} </w:instrText>
      </w:r>
      <w:r>
        <w:fldChar w:fldCharType="separate"/>
      </w:r>
      <w:r w:rsidRPr="00B26C6A">
        <w:t>(2019)</w:t>
      </w:r>
      <w:r>
        <w:fldChar w:fldCharType="end"/>
      </w:r>
      <w:r>
        <w:t xml:space="preserve"> state</w:t>
      </w:r>
      <w:r w:rsidR="00E9490F">
        <w:t>s</w:t>
      </w:r>
      <w:r>
        <w:t xml:space="preserve"> </w:t>
      </w:r>
      <w:r>
        <w:lastRenderedPageBreak/>
        <w:t xml:space="preserve">that it was developed to match the sampling effort of the NEFSC bottom trawl survey as closely as possible. </w:t>
      </w:r>
      <w:r w:rsidRPr="00B26C6A">
        <w:t xml:space="preserve">The bottom longline survey uses a 1 nautical mile groundline soaked for 2 hours across slack tide in an attempt to approximate the same sampling area of the NEFSC bottom trawl survey. The two surveys caught comparable numbers of cod per unit effort across all size classes and seasons (Fig. S1). </w:t>
      </w:r>
      <w:r>
        <w:t xml:space="preserve">For these reasons, </w:t>
      </w:r>
      <w:sdt>
        <w:sdtPr>
          <w:tag w:val="goog_rdk_124"/>
          <w:id w:val="1263882453"/>
        </w:sdtPr>
        <w:sdtContent/>
      </w:sdt>
      <w:sdt>
        <w:sdtPr>
          <w:tag w:val="goog_rdk_125"/>
          <w:id w:val="1070080491"/>
        </w:sdtPr>
        <w:sdtContent/>
      </w:sdt>
      <w:r>
        <w:t xml:space="preserve">the average area swept of the NEFSC bottom trawl survey was used as the input for the area </w:t>
      </w:r>
      <w:r w:rsidR="00E9490F">
        <w:t>sampled</w:t>
      </w:r>
      <w:r>
        <w:t xml:space="preserve"> </w:t>
      </w:r>
      <w:r w:rsidR="00CA75C8">
        <w:t>for each set of</w:t>
      </w:r>
      <w:r>
        <w:t xml:space="preserve"> the bottom longline survey. </w:t>
      </w:r>
      <w:r w:rsidRPr="00B26C6A">
        <w:t>It is likely that the true area sampled of the bottom longline survey varies with current velocity and other oceanographic conditions, but a longer time series and further calibration studies are needed to make a true quantitative determination</w:t>
      </w:r>
      <w:r w:rsidR="00E9490F">
        <w:t xml:space="preserve">. There is no estimation or accepted assumption of </w:t>
      </w:r>
      <w:r w:rsidR="00CA75C8">
        <w:t>area sampled</w:t>
      </w:r>
      <w:r w:rsidR="00E9490F">
        <w:t xml:space="preserve"> fo</w:t>
      </w:r>
      <w:r w:rsidR="00CA75C8">
        <w:t>r jigging surveys like the Sentinel survey, and therefore it had to be excluded. This removed a total of 332 samples between 2012 and 2021.</w:t>
      </w:r>
    </w:p>
    <w:p w14:paraId="279D9EA3" w14:textId="77777777" w:rsidR="00B64152" w:rsidRDefault="00B64152" w:rsidP="00B64152">
      <w:pPr>
        <w:spacing w:after="0" w:line="480" w:lineRule="auto"/>
        <w:rPr>
          <w:b/>
          <w:color w:val="4472C4"/>
        </w:rPr>
      </w:pPr>
      <w:r>
        <w:rPr>
          <w:b/>
          <w:color w:val="4472C4"/>
        </w:rPr>
        <w:t>3.2.4</w:t>
      </w:r>
      <w:r>
        <w:rPr>
          <w:b/>
          <w:color w:val="4472C4"/>
        </w:rPr>
        <w:tab/>
        <w:t>Spatial, temporal, and spatiotemporal effects</w:t>
      </w:r>
    </w:p>
    <w:p w14:paraId="64DBA8B5" w14:textId="77777777" w:rsidR="00B64152" w:rsidRDefault="00B64152" w:rsidP="00B64152">
      <w:pPr>
        <w:spacing w:after="0" w:line="480" w:lineRule="auto"/>
        <w:ind w:firstLine="720"/>
      </w:pPr>
      <w:r>
        <w:t xml:space="preserve">Spatial, temporal, and spatio-temporal effects can be included in both linear predictors. A model selection process was used to justify the use of spatial and spatiotemporal random effects in the first and second linear predictors. The intercept for each linear predictor was defined as a fixed effect for each time step– this ensured independent estimates of abundance for each time step, which is most appropriate for creating abundance indices </w:t>
      </w:r>
      <w:r>
        <w:fldChar w:fldCharType="begin"/>
      </w:r>
      <w:r>
        <w:instrText xml:space="preserve"> ADDIN ZOTERO_ITEM CSL_CITATION {"citationID":"QP7vfb80","properties":{"formattedCitation":"(Thorson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415C14">
        <w:t>(Thorson 2019)</w:t>
      </w:r>
      <w:r>
        <w:fldChar w:fldCharType="end"/>
      </w:r>
      <w:r>
        <w:t xml:space="preserve">. A temporal correlation component was estimated for the spatio-temporal variation in both linear predictors. This is recommended for indices generated by multiple data sources that do not necessarily sample the same locations in every time step </w:t>
      </w:r>
      <w:r>
        <w:fldChar w:fldCharType="begin"/>
      </w:r>
      <w:r>
        <w:instrText xml:space="preserve"> ADDIN ZOTERO_ITEM CSL_CITATION {"citationID":"N6rj1rwI","properties":{"formattedCitation":"(Thorson 2019)","plainCitation":"(Thorson 2019)","noteIndex":0},"citationItems":[{"id":107,"uris":["http://zotero.org/users/11233743/items/TRQK74RZ"],"itemData":{"id":107,"type":"article-journal","container-title":"Fisheries Research","DOI":"10.1016/j.fishres.2018.10.013","ISSN":"01657836","journalAbbreviation":"Fisheries Research","language":"en","page":"143-161","source":"DOI.org (Crossref)","title":"Guidance for decisions using the Vector Autoregressive Spatio-Temporal (VAST) package in stock, ecosystem, habitat and climate assessments","volume":"210","author":[{"family":"Thorson","given":"James T."}],"issued":{"date-parts":[["2019",2]]}}}],"schema":"https://github.com/citation-style-language/schema/raw/master/csl-citation.json"} </w:instrText>
      </w:r>
      <w:r>
        <w:fldChar w:fldCharType="separate"/>
      </w:r>
      <w:r w:rsidRPr="00415C14">
        <w:t>(Thorson 2019)</w:t>
      </w:r>
      <w:r>
        <w:fldChar w:fldCharType="end"/>
      </w:r>
      <w:r>
        <w:t>. Without this estimation, unrealistic “</w:t>
      </w:r>
      <w:sdt>
        <w:sdtPr>
          <w:tag w:val="goog_rdk_129"/>
          <w:id w:val="-139650774"/>
        </w:sdtPr>
        <w:sdtContent/>
      </w:sdt>
      <w:sdt>
        <w:sdtPr>
          <w:tag w:val="goog_rdk_130"/>
          <w:id w:val="-1068492648"/>
        </w:sdtPr>
        <w:sdtContent/>
      </w:sdt>
      <w:r>
        <w:t xml:space="preserve">hot spots” may develop or be carried through the time series when this is inappropriate. Because the models include data from surveys with varied sampling intensity, locations, and temporal coverage, this is an important structuring decision. </w:t>
      </w:r>
    </w:p>
    <w:p w14:paraId="59E40B42" w14:textId="77777777" w:rsidR="00B64152" w:rsidRDefault="00B64152" w:rsidP="00B64152">
      <w:pPr>
        <w:spacing w:after="0" w:line="480" w:lineRule="auto"/>
        <w:ind w:firstLine="720"/>
      </w:pPr>
      <w:r>
        <w:t xml:space="preserve">The model used to estimate the temporal correlation component varied with size class. VAST models for small- and medium-sized cod included sufficient observation data to successfully fit an </w:t>
      </w:r>
      <w:sdt>
        <w:sdtPr>
          <w:tag w:val="goog_rdk_131"/>
          <w:id w:val="1194659907"/>
        </w:sdtPr>
        <w:sdtContent/>
      </w:sdt>
      <w:sdt>
        <w:sdtPr>
          <w:tag w:val="goog_rdk_132"/>
          <w:id w:val="357016245"/>
        </w:sdtPr>
        <w:sdtContent/>
      </w:sdt>
      <w:r>
        <w:t xml:space="preserve">AR1 process. Attempts to use an AR1 process for the large size class failed to fit. A random walk process was </w:t>
      </w:r>
      <w:r>
        <w:lastRenderedPageBreak/>
        <w:t>used instead. For all size classes, the temporal correlation component was calculated for the first linear predictor. These results were used as the temporal correlation components of the second linear predictor, rather than calculating a new temporal correlation component for the second linear predictor.</w:t>
      </w:r>
    </w:p>
    <w:p w14:paraId="1C90C536" w14:textId="77777777" w:rsidR="00B64152" w:rsidRDefault="00B64152" w:rsidP="00B64152">
      <w:pPr>
        <w:spacing w:after="0" w:line="480" w:lineRule="auto"/>
        <w:rPr>
          <w:b/>
          <w:color w:val="4472C4"/>
        </w:rPr>
      </w:pPr>
      <w:r>
        <w:rPr>
          <w:b/>
          <w:color w:val="4472C4"/>
        </w:rPr>
        <w:t>3.2.5</w:t>
      </w:r>
      <w:r>
        <w:rPr>
          <w:b/>
          <w:color w:val="4472C4"/>
        </w:rPr>
        <w:tab/>
        <w:t>Vessel effects</w:t>
      </w:r>
    </w:p>
    <w:p w14:paraId="78EA611C" w14:textId="77777777" w:rsidR="00B64152" w:rsidRDefault="00B64152" w:rsidP="00B64152">
      <w:pPr>
        <w:spacing w:after="0" w:line="480" w:lineRule="auto"/>
        <w:ind w:firstLine="720"/>
      </w:pPr>
      <w:r>
        <w:t>The random variation in catchability among levels of a grouping variable is referred to as “vessel effects” in the VAST model structure. VAST models covariation in vessel effects with a factor model, where variation in catchability between groups is a random effect. Each survey used in this modeling effort has its own set of sampling protocols and vessels, and these differences are likely to introduce variability in catchability. Therefore, vessel effects were included in the models using survey as the grouping variable.</w:t>
      </w:r>
      <w:sdt>
        <w:sdtPr>
          <w:tag w:val="goog_rdk_135"/>
          <w:id w:val="993374525"/>
        </w:sdtPr>
        <w:sdtContent/>
      </w:sdt>
    </w:p>
    <w:p w14:paraId="529C6DBA" w14:textId="77777777" w:rsidR="00B64152" w:rsidRDefault="00B64152" w:rsidP="00B64152">
      <w:pPr>
        <w:spacing w:after="0" w:line="480" w:lineRule="auto"/>
        <w:rPr>
          <w:b/>
          <w:color w:val="4472C4"/>
        </w:rPr>
      </w:pPr>
      <w:r>
        <w:rPr>
          <w:b/>
          <w:color w:val="4472C4"/>
        </w:rPr>
        <w:t>3.2.6</w:t>
      </w:r>
      <w:r>
        <w:rPr>
          <w:b/>
          <w:color w:val="4472C4"/>
        </w:rPr>
        <w:tab/>
        <w:t>Density Covariates</w:t>
      </w:r>
    </w:p>
    <w:p w14:paraId="562A4A77" w14:textId="77777777" w:rsidR="00B64152" w:rsidRDefault="00B64152" w:rsidP="00B64152">
      <w:pPr>
        <w:spacing w:after="0" w:line="480" w:lineRule="auto"/>
        <w:ind w:firstLine="720"/>
      </w:pPr>
      <w:r w:rsidRPr="00205628">
        <w:t xml:space="preserve">VAST allows for the effects of both density and catchability covariates to be included in modeling efforts. Catchability covariates are processes that affect the ability to observe the target organism without necessarily affecting the distribution of the organism. Density covariates are processes that directly affect the distribution of the target organism, regardless of the ability to observe it. Both covariates affect the catch rate of the target organism, but only density covariates are used to predict target organism density within the spatial domain. Therefore, VAST “controls for” catchability covariates and “conditions on” density covariates. VAST is unable to distinguish whether potential covariates should be treated as catchability or density covariates; this must be decided with theoretical insight from an analyst. As mentioned previously, differences in sampling design were included as vessel effects, but explicit catchability covariates were not used. </w:t>
      </w:r>
    </w:p>
    <w:p w14:paraId="2F77A587" w14:textId="77777777" w:rsidR="00B64152" w:rsidRDefault="00B64152" w:rsidP="00B64152">
      <w:pPr>
        <w:spacing w:after="0" w:line="480" w:lineRule="auto"/>
        <w:ind w:firstLine="720"/>
      </w:pPr>
      <w:r>
        <w:t xml:space="preserve">Several environmental variables were tested as potential density covariates. The final model only includes density covariates with significant impact, as determined by a model selection process </w:t>
      </w:r>
      <w:r>
        <w:lastRenderedPageBreak/>
        <w:t xml:space="preserve">outlined in section 3.3. Depth strongly influences the distribution and habitat use of Atlantic cod </w:t>
      </w:r>
      <w:r>
        <w:fldChar w:fldCharType="begin"/>
      </w:r>
      <w:r>
        <w:instrText xml:space="preserve"> ADDIN ZOTERO_ITEM CSL_CITATION {"citationID":"eghUWfcR","properties":{"formattedCitation":"(Lough 2010; Guan et al. 2017b; Li et al. 2018; Linner and Chen 2022)","plainCitation":"(Lough 2010; Guan et al. 2017b; Li et al. 2018; Linner and Chen 2022)","noteIndex":0},"citationItems":[{"id":171,"uris":["http://zotero.org/users/11233743/items/AY7HUHGN"],"itemData":{"id":171,"type":"article-journal","container-title":"Fisheries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(&lt;i&gt;Gadus morhua&lt;/i&gt;) in the Gulf of Maine","volume":"26","author":[{"family":"Guan","given":"Lisha"},{"family":"Chen","given":"Yong"},{"family":"Wilson","given":"James A."}],"issued":{"date-parts":[["2017",1]]}}},{"id":30,"uris":["http://zotero.org/users/11233743/items/PNIEK6XX"],"itemData":{"id":30,"type":"article-journal","abstract":"Abstract\n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fldChar w:fldCharType="separate"/>
      </w:r>
      <w:r w:rsidRPr="00415C14">
        <w:t>(Lough 2010; Guan et al. 2017b; Li et al. 2018; Linner and Chen 2022)</w:t>
      </w:r>
      <w:r>
        <w:fldChar w:fldCharType="end"/>
      </w:r>
      <w:r>
        <w:t xml:space="preserve">. Very few cod are found in waters deeper than 400 m, and the highest densities of cod are found between 10 and 150 m </w:t>
      </w:r>
      <w:r>
        <w:fldChar w:fldCharType="begin"/>
      </w:r>
      <w:r>
        <w:instrText xml:space="preserve"> ADDIN ZOTERO_ITEM CSL_CITATION {"citationID":"0vcTBUUs","properties":{"formattedCitation":"(Lough 2010)","plainCitation":"(Lough 2010)","noteIndex":0},"citationItems":[{"id":171,"uris":["http://zotero.org/users/11233743/items/AY7HUHGN"],"itemData":{"id":171,"type":"article-journal","container-title":"Fisheries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Gregory"}],"issued":{"date-parts":[["2010",3]]}}}],"schema":"https://github.com/citation-style-language/schema/raw/master/csl-citation.json"} </w:instrText>
      </w:r>
      <w:r>
        <w:fldChar w:fldCharType="separate"/>
      </w:r>
      <w:r w:rsidRPr="00415C14">
        <w:t>(Lough 2010)</w:t>
      </w:r>
      <w:r>
        <w:fldChar w:fldCharType="end"/>
      </w:r>
      <w:r>
        <w:t xml:space="preserve">. Depth at all survey locations was extracted from rasterized </w:t>
      </w:r>
      <w:sdt>
        <w:sdtPr>
          <w:tag w:val="goog_rdk_138"/>
          <w:id w:val="-345334001"/>
        </w:sdtPr>
        <w:sdtContent/>
      </w:sdt>
      <w:r>
        <w:t xml:space="preserve">GEBCO 15 arc-second bathymetry </w:t>
      </w:r>
      <w:r>
        <w:fldChar w:fldCharType="begin"/>
      </w:r>
      <w:r>
        <w:instrText xml:space="preserve"> ADDIN ZOTERO_ITEM CSL_CITATION {"citationID":"FGN07Uy7","properties":{"formattedCitation":"(GEBCO Compilation Group 2023)","plainCitation":"(GEBCO Compilation Group 2023)","noteIndex":0},"citationItems":[{"id":302,"uris":["http://zotero.org/users/11233743/items/PIFYU89K"],"itemData":{"id":302,"type":"dataset","DOI":"10.5285/f98b053b-0cbc-6c23- e053-6c86abc0af7b","title":"GEBCO 2023 Grid","author":[{"family":"GEBCO Compilation Group","given":""}],"issued":{"date-parts":[["2023"]]}}}],"schema":"https://github.com/citation-style-language/schema/raw/master/csl-citation.json"} </w:instrText>
      </w:r>
      <w:r>
        <w:fldChar w:fldCharType="separate"/>
      </w:r>
      <w:r w:rsidRPr="00415C14">
        <w:t>(GEBCO Compilation Group 2023)</w:t>
      </w:r>
      <w:r>
        <w:fldChar w:fldCharType="end"/>
      </w:r>
      <w:r>
        <w:t xml:space="preserve"> and included as a potential density covariate.</w:t>
      </w:r>
    </w:p>
    <w:p w14:paraId="1C15EDE8" w14:textId="77777777" w:rsidR="00B64152" w:rsidRDefault="00B64152" w:rsidP="00B64152">
      <w:pPr>
        <w:spacing w:after="0" w:line="480" w:lineRule="auto"/>
        <w:ind w:firstLine="720"/>
      </w:pPr>
      <w:r>
        <w:t xml:space="preserve">There is evidence that cod habitat preferences include large-grain sediments like gravel, cobble, and boulders, making sediment type an important environmental covariate to consider when mapping spatial density </w:t>
      </w:r>
      <w:r>
        <w:fldChar w:fldCharType="begin"/>
      </w:r>
      <w:r>
        <w:instrText xml:space="preserve"> ADDIN ZOTERO_ITEM CSL_CITATION {"citationID":"I56TeHP0","properties":{"formattedCitation":"(Gotceitas and Brown 1993; Gotceitas et al. 1995; Methratta and Link 2006b; Lough 2010; Grabowski et al. 2018; Linner and Chen 2022)","plainCitation":"(Gotceitas and Brown 1993; Gotceitas et al. 1995; Methratta and Link 2006b; Lough 2010; Grabowski et al. 2018; Linner and Chen 2022)","noteIndex":0},"citationItems":[{"id":27,"uris":["http://zotero.org/users/11233743/items/CWNYIXT8"],"itemData":{"id":27,"type":"article-journal","abstract":"Although predator avoidance has been proposed as one possible factor influencing the distribution of fish among substrate types, no study has addressed this question directly. Groups of juvenile Atlantic cod were offered a choice between pairs of the following three substrates: sand, gravel-pebble and cobble. Their distribution on these substrates was compared prior to, during and following exposure to a predator (i.e. a larger conspecific). With no apparent risk of predation, juvenile cod preferred sand or gravel-pebble. When cobble was present, juveniles hid in the interstitial spaces of this substrate in the presence of a predator. With no cobble present, juveniles showed no preference between sand and gravel-pebble, and did not seek refuge from predation in association with these substrates. Following exposure to a predator (i.e. 2.5 h later) larger juvenile cod again showed a preference for the finer-grained substrates, but smaller individuals continued to associate with the cobble. The presence of cobble resulted in fewer juveniles being captured and a significant increase in the latency until the first juvenile was captured by the predator. Results are discussed with respect to the effects of predation on the distribution and survival of fishes among substrate types.","container-title":"Oecologia","DOI":"10.1007/BF00321187","ISSN":"0029-8549, 1432-1939","issue":"1","journalAbbreviation":"Oecologia","language":"en","page":"31-37","source":"DOI.org (Crossref)","title":"Substrate selection by juvenile Atlantic cod (&lt;i&gt;Gadus morhua&lt;/i&gt;): effects of predation risk","title-short":"Substrate selection by juvenile Atlantic cod (Gadus morhua)","volume":"93","author":[{"family":"Gotceitas","given":"Vytenis"},{"family":"Brown","given":"Joseph A."}],"issued":{"date-parts":[["1993",2]]}}},{"id":24,"uris":["http://zotero.org/users/11233743/items/ICLR4DWV"],"itemData":{"id":24,"type":"article-journal","abstract":"Experiments were conducted in the autumn and winter of 1992/93 to examine habitat use by juvenile (age 0 +) Atlantic cod, Gadus morhua L., before, during and following exposure to a passive or actively foraging predator (age 3 + cod). Experiments presented groups ofjuvenile cod (n = 5 fish/group) with one of two combinations of three substrates; (1) gravel, sand, and a patch of artificial kelp (\"kelp\"), or (2) cobble, sand, and kelp. Cobble is known to provide juvenile cod with a refuge from predation. Kelp was used to test the hypothesis that juvenile cod associate with fleshy macroalgae in nature because of the safety it provides from predators. There was little difference in habitat use by juvenile cod before, during or following exposure to a passive predator. Under these conditions, juvenile cod appeared to prefer finer grained mineral substrates and avoided the kelp. The extent of the juvenile response to a passive predator was to avoid the predator's location in the experimental tank. In contrast, juvenile cod showed a significant shift in habitat use when exposed to an actively foraging predator, hiding in cobble or, when cobble was not available, in kelp. Use of both these habitats resulted in a significant reduction in predation risk to the juvenile cod. Our results suggest that: (1) an association with kelp provides safety from predation to juvenile cod, and (2) juvenile cod are capable for assessing the risk a predator represents and adjust their response accordingly.","container-title":"Marine Biology","DOI":"10.1007/BF00349220","ISSN":"0025-3162, 1432-1793","issue":"3","journalAbbreviation":"Marine Biology","language":"en","page":"421-430","source":"DOI.org (Crossref)","title":"Habitat use by juvenile Atlantic cod (&lt;i&gt;Gadus morhua&lt;/i&gt;) in the presence of an actively foraging and non-foraging predator","volume":"123","author":[{"family":"Gotceitas","given":"V."},{"family":"Fraser","given":"S."},{"family":"Brown","given":"J. A."}],"issued":{"date-parts":[["1995",9]]}}},{"id":34,"uris":["http://zotero.org/users/11233743/items/FWKEPK2W"],"itemData":{"id":34,"type":"article-journal","container-title":"North American Journal of Fisheries Management","DOI":"10.1577/M05-041.1","ISSN":"0275-5947, 1548-8675","issue":"2","journalAbbreviation":"North American Journal of Fisheries Management","language":"en","page":"473-489","source":"DOI.org (Crossref)","title":"Associations between Surficial Sediments and Groundfish Distributions in the Gulf of Maine–Georges Bank Region","volume":"26","author":[{"family":"Methratta","given":"Elizabeth T."},{"family":"Link","given":"Jason S."}],"issued":{"date-parts":[["2006",5]]}}},{"id":171,"uris":["http://zotero.org/users/11233743/items/AY7HUHGN"],"itemData":{"id":171,"type":"article-journal","container-title":"Fisheries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Gregory"}],"issued":{"date-parts":[["2010",3]]}}},{"id":93,"uris":["http://zotero.org/users/11233743/items/XKRZUJE3"],"itemData":{"id":93,"type":"article-journal","container-title":"Reviews in Fisheries Science &amp; Aquaculture","DOI":"10.1080/23308249.2017.1328660","ISSN":"2330-8249, 2330-8257","issue":"1","journalAbbreviation":"Reviews in Fisheries Science &amp; Aquaculture","language":"en","page":"1-14","source":"DOI.org (Crossref)","title":"Habitat Associations of Juvenile Cod in Nearshore Waters","volume":"26","author":[{"family":"Grabowski","given":"Jonathan H."},{"family":"Conroy","given":"Christian W."},{"family":"Gittman","given":"Rachel K."},{"family":"Kelley","given":"Joseph T."},{"family":"Sherman","given":"Sally"},{"family":"Sherwood","given":"Graham D."},{"family":"Wippelhauser","given":"Gail"}],"issued":{"date-parts":[["2018",1,2]]}}},{"id":32,"uris":["http://zotero.org/users/11233743/items/5Q3UQFLD"],"itemData":{"id":32,"type":"article-journal","abstract":"The misalignment between the spatial structure of biological stocks and management units can be a potentially significant obstacle to the recovery of collapsed stocks. This study examines how ignoring biological stock structure in habitat modeling can prevent the detection of spatially explicit habitat relationships, using juvenile Atlantic cod (Gadus morhua) as an example. A recent reevaluation of cod stock structure found that there are likely two separate biological units in the eastern Gulf of Maine (EGOM) and western Gulf of Maine (WGOM) within the current Gulf of Maine (GOM) management unit. These two areas differ in their ranges of depth, bottom temperature, and sediment type, variables that influence habitat use by juvenile Atlantic cod (20–50 cm). When applying a Habitat Suitability Index (HSI) model within these distinct spatial areas, juvenile cod in the EGOM biological unit were found to occupy wider ranges of habitat, including deeper and colder waters, with larger seasonal differences in overall habitat quality than in the WGOM biological unit. When modeling HSIs over the entire GOM management unit and ignoring biological stock structure, results aligned closely with WGOM trends, but did not identify the same seasonal habitat suitability shifts, and the unique habitat associations in the EGOM were not identified. Juvenile survival may be more important than adult survival and fecundity in rebuilding cod stocks in the GOM, and can increase through the protection of quality habitat. Habitat conservation measures, such as area closures, may be implemented over suboptimal areas if spatially explicit habitat relationships are ignored, failing to slow population declines and further hindering recovery of collapsed stocks such as Atlantic cod.","container-title":"Regional Studies in Marine Science","DOI":"10.1016/j.rsma.2022.102473","ISSN":"23524855","journalAbbreviation":"Regional Studies in Marine Science","language":"en","page":"102473","source":"DOI.org (Crossref)","title":"Implications of stock structure in understanding juvenile Atlantic cod (&lt;i&gt;Gadus morhua&lt;/i&gt;) habitat suitability in the Gulf of Maine","volume":"54","author":[{"family":"Linner","given":"Robyn M."},{"family":"Chen","given":"Yong"}],"issued":{"date-parts":[["2022",7]]}}}],"schema":"https://github.com/citation-style-language/schema/raw/master/csl-citation.json"} </w:instrText>
      </w:r>
      <w:r>
        <w:fldChar w:fldCharType="separate"/>
      </w:r>
      <w:r w:rsidRPr="00A97BE3">
        <w:t>(Gotceitas and Brown 1993; Gotceitas et al. 1995; Methratta and Link 2006b; Lough 2010; Grabowski et al. 2018; Linner and Chen 2022)</w:t>
      </w:r>
      <w:r>
        <w:fldChar w:fldCharType="end"/>
      </w:r>
      <w:r>
        <w:t xml:space="preserve">. The spatial distribution of sediment types through the VAST model’s spatial domain was modeled by Brad Harris and Felipe Restrepo at Alaska Pacific University (Harris and Restrepo, pers. comm.). This model is an expansion of the New England Fishery Management Council Swept Area Seabed Impact (SASI) model, which used sediment observations from many sources to model and classify bottom habitats by sediment particle size </w:t>
      </w:r>
      <w:r>
        <w:fldChar w:fldCharType="begin"/>
      </w:r>
      <w:r>
        <w:instrText xml:space="preserve"> ADDIN ZOTERO_ITEM CSL_CITATION {"citationID":"8pd1Elcl","properties":{"formattedCitation":"(Bachman et al. 2011, 2019)","plainCitation":"(Bachman et al. 2011, 2019)","noteIndex":0},"citationItems":[{"id":98,"uris":["http://zotero.org/users/11233743/items/RVI52NNF"],"itemData":{"id":98,"type":"report","title":"Omnibus Essential Fish Habitat (EFH) Amendment 2 Final Environmental Impact Statement Appendix D: The Swept Area Seabed Impact (SASI) approach","author":[{"family":"Bachman","given":"Michelle"},{"family":"Auster","given":"Peter J."},{"family":"Demarest","given":"Chad"},{"family":"Eayers","given":"Steve"},{"family":"Ford","given":"Kathryn H."},{"family":"Grabowski","given":"Jonathan H."},{"family":"Harris","given":"Brad"},{"family":"Hoff","given":"Tom"},{"family":"Lazzari","given":"Mark"},{"family":"Malkoski","given":"Vincent"},{"family":"Packer","given":"Dave"},{"family":"Stevenson","given":"David"},{"family":"Valentine","given":"Page C."}],"issued":{"date-parts":[["2011"]]}}},{"id":96,"uris":["http://zotero.org/users/11233743/items/8UDZQ4IA"],"itemData":{"id":96,"type":"report","title":"Fishing Effects Model Northeast Region","author":[{"family":"Bachman","given":"Michelle"},{"family":"Auster","given":"Peter J."},{"family":"Coakley","given":"Jessica"},{"family":"DePiper","given":"Geret"},{"family":"Ford","given":"Kathryn H."},{"family":"Livermore","given":"Julia"},{"family":"Packer","given":"Dave"},{"family":"Quartararo","given":"Chris"},{"family":"Stevenson","given":"David"},{"family":"Valentine","given":"Page C."},{"family":"Verkade","given":"Alison"},{"family":"Restrepo","given":"Felipe"},{"family":"Smeltz","given":"T. Scott"}],"issued":{"date-parts":[["2019"]]}}}],"schema":"https://github.com/citation-style-language/schema/raw/master/csl-citation.json"} </w:instrText>
      </w:r>
      <w:r>
        <w:fldChar w:fldCharType="separate"/>
      </w:r>
      <w:r w:rsidRPr="00415C14">
        <w:t>(Bachman et al. 2011, 2019)</w:t>
      </w:r>
      <w:r>
        <w:fldChar w:fldCharType="end"/>
      </w:r>
      <w:r>
        <w:t xml:space="preserve">. The sediment classes (mud, sand, gravel, cobble, and rock) were based on Wentworth </w:t>
      </w:r>
      <w:r>
        <w:fldChar w:fldCharType="begin"/>
      </w:r>
      <w:r>
        <w:instrText xml:space="preserve"> ADDIN ZOTERO_ITEM CSL_CITATION {"citationID":"9oyJ0FdQ","properties":{"formattedCitation":"(Wentworth 1922)","plainCitation":"(Wentworth 1922)","noteIndex":0},"citationItems":[{"id":177,"uris":["http://zotero.org/users/11233743/items/YIHPW94L"],"itemData":{"id":177,"type":"article-journal","container-title":"The Journal of Geology","DOI":"10.1086/622910","issue":"5","journalAbbreviation":"The Journal of Geology","language":"en","page":"377-392","title":"A Scale of Grade and Class Terms for Clastic Sediments","volume":"30","author":[{"family":"Wentworth","given":"Chester K."}],"issued":{"date-parts":[["1922",7]]}}}],"schema":"https://github.com/citation-style-language/schema/raw/master/csl-citation.json"} </w:instrText>
      </w:r>
      <w:r>
        <w:fldChar w:fldCharType="separate"/>
      </w:r>
      <w:r w:rsidRPr="00415C14">
        <w:t>(1922)</w:t>
      </w:r>
      <w:r>
        <w:fldChar w:fldCharType="end"/>
      </w:r>
      <w:r>
        <w:t xml:space="preserve"> (Table S1). The sediment distribution model used an ordinary kriging approach to interpolate the probability of finding any of the five sediment classes within the cells of a 1 km by 1 km resolution grid with the same spatial extent as the VAST model.</w:t>
      </w:r>
    </w:p>
    <w:p w14:paraId="1054AA29" w14:textId="77777777" w:rsidR="00B64152" w:rsidRDefault="00B64152" w:rsidP="00B64152">
      <w:pPr>
        <w:spacing w:after="0" w:line="480" w:lineRule="auto"/>
        <w:ind w:firstLine="720"/>
      </w:pPr>
      <w:r>
        <w:t xml:space="preserve">There is further evidence that cod prefer habitats with high bathymetric relief, like boulders and steep ledges </w:t>
      </w:r>
      <w:r>
        <w:fldChar w:fldCharType="begin"/>
      </w:r>
      <w:r>
        <w:instrText xml:space="preserve"> ADDIN ZOTERO_ITEM CSL_CITATION {"citationID":"mNj2zsnu","properties":{"formattedCitation":"(Gregory and Anderson 1997; Cote et al. 2004)","plainCitation":"(Gregory and Anderson 1997; Cote et al. 2004)","noteIndex":0},"citationItems":[{"id":175,"uris":["http://zotero.org/users/11233743/items/ISU3MHNE"],"itemData":{"id":175,"type":"article-journal","container-title":"Marine Ecology Progress Series","DOI":"10.3354/meps146009","journalAbbreviation":"Mar. Ecol. Prog. Ser.","language":"en","page":"9-20","title":"Substrate selection and use of protective cover by juvenile Atlantic cod &lt;i&gt;Gadus morhua&lt;/i&gt; in inshore waters of Newfoundland","volume":"146","author":[{"family":"Gregory","given":"Robert S"},{"family":"Anderson","given":"John T"}],"issued":{"date-parts":[["1997"]]}}},{"id":174,"uris":["http://zotero.org/users/11233743/items/2TVCQ3LZ"],"itemData":{"id":174,"type":"article-journal","container-title":"Journal of Fish Biology","DOI":"10.1111/j.1095-8649.2004.00331.x","issue":"3","journalAbbreviation":"Journal of Fish Biology","page":"665-679","title":"Habitat use and early winter movements by juvenile Atlantic cod in a coastal area of Newfoundland","volume":"64","author":[{"family":"Cote","given":"D."},{"family":"Moulton","given":"S."},{"family":"Frampton","given":"P. C. B."},{"family":"Scruton","given":"D. A."},{"family":"McKinley","given":"R. S."}],"issued":{"date-parts":[["2004",3]]}}}],"schema":"https://github.com/citation-style-language/schema/raw/master/csl-citation.json"} </w:instrText>
      </w:r>
      <w:r>
        <w:fldChar w:fldCharType="separate"/>
      </w:r>
      <w:r w:rsidRPr="00415C14">
        <w:t>(Gregory and Anderson 1997; Cote et al. 2004)</w:t>
      </w:r>
      <w:r>
        <w:fldChar w:fldCharType="end"/>
      </w:r>
      <w:r>
        <w:t xml:space="preserve">. Bathymetric relief was characterized by rugosity, which is a unitless measure of bottom vertical change over horizontal distance. Using methods outlined in Friedman et al. </w:t>
      </w:r>
      <w:r>
        <w:fldChar w:fldCharType="begin"/>
      </w:r>
      <w:r>
        <w:instrText xml:space="preserve"> ADDIN ZOTERO_ITEM CSL_CITATION {"citationID":"kbJOAQab","properties":{"formattedCitation":"(Friedman et al. 2012)","plainCitation":"(Friedman et al. 2012)","noteIndex":0},"citationItems":[{"id":103,"uris":["http://zotero.org/users/11233743/items/TM8DSD95"],"itemData":{"id":103,"type":"article-journal","abstract":"This paper demonstrates how multi-scale measures of rugosity, slope and aspect can be derived from fine-scale bathymetric reconstructions created from geo-referenced stereo imagery. We generate three-dimensional reconstructions over large spatial scales using data collected by Autonomous Underwater Vehicles (AUVs), Remotely Operated Vehicles (ROVs), manned submersibles and diver-held imaging systems. We propose a new method for calculating rugosity in a Delaunay triangulated surface mesh by projecting areas onto the plane of best fit using Principal Component Analysis (PCA). Slope and aspect can be calculated with very little extra effort, and fitting a plane serves to decouple rugosity from slope. We compare the results of the virtual terrain complexity calculations with experimental results using conventional in-situ measurement methods. We show that performing calculations over a digital terrain reconstruction is more flexible, robust and easily repeatable. In addition, the method is non-contact and provides much less environmental impact compared to traditional survey techniques. For diver-based surveys, the time underwater needed to collect rugosity data is significantly reduced and, being a technique based on images, it is possible to use robotic platforms that can operate beyond diver depths. Measurements can be calculated exhaustively at multiple scales for surveys with tens of thousands of images covering thousands of square metres. The technique is demonstrated on data gathered by a diver-rig and an AUV, on small single-transect surveys and on a larger, dense survey that covers over 3,750 m2. Stereo images provide 3D structure as well as visual appearance, which could potentially feed into automated classification techniques. Our multi-scale rugosity, slope and aspect measures have already been adopted in a number of marine science studies. This paper presents a detailed description of the method and thoroughly validates it against traditional in-situ measurements.","container-title":"PLoS ONE","DOI":"10.1371/journal.pone.0050440","ISSN":"1932-6203","issue":"12","journalAbbreviation":"PLoS ONE","language":"en","page":"e50440","source":"DOI.org (Crossref)","title":"Multi-Scale Measures of Rugosity, Slope and Aspect from Benthic Stereo Image Reconstructions","volume":"7","author":[{"family":"Friedman","given":"Ariell"},{"family":"Pizarro","given":"Oscar"},{"family":"Williams","given":"Stefan B."},{"family":"Johnson-Roberson","given":"Matthew"}],"editor":[{"family":"Fulton","given":"Christopher"}],"issued":{"date-parts":[["2012",12,12]]}}}],"schema":"https://github.com/citation-style-language/schema/raw/master/csl-citation.json"} </w:instrText>
      </w:r>
      <w:r>
        <w:fldChar w:fldCharType="separate"/>
      </w:r>
      <w:r w:rsidRPr="00415C14">
        <w:t>(2012)</w:t>
      </w:r>
      <w:r>
        <w:fldChar w:fldCharType="end"/>
      </w:r>
      <w:r>
        <w:t>, rugosity was calculated from the 15 arc-second rasterized bathymetry data over the VAST model’s spatial domain. Rugosity at each survey location was extracted from the resulting rugosity raster.</w:t>
      </w:r>
    </w:p>
    <w:p w14:paraId="1B10A84F" w14:textId="77777777" w:rsidR="00B64152" w:rsidRDefault="00B64152" w:rsidP="00B64152">
      <w:pPr>
        <w:spacing w:after="0" w:line="480" w:lineRule="auto"/>
        <w:ind w:firstLine="720"/>
      </w:pPr>
      <w:r>
        <w:lastRenderedPageBreak/>
        <w:t xml:space="preserve">The previous density covariates are spatially dynamic but temporally stationary. Cod distribution is also often temporally dynamic, as cod have seasonal migrations that likely reflect shifting water temperatures </w:t>
      </w:r>
      <w:r>
        <w:fldChar w:fldCharType="begin"/>
      </w:r>
      <w:r>
        <w:instrText xml:space="preserve"> ADDIN ZOTERO_ITEM CSL_CITATION {"citationID":"JXXSByNC","properties":{"formattedCitation":"(Lough 2010; Zemeckis et al. 2017; Li et al. 2018)","plainCitation":"(Lough 2010; Zemeckis et al. 2017; Li et al. 2018)","noteIndex":0},"citationItems":[{"id":171,"uris":["http://zotero.org/users/11233743/items/AY7HUHGN"],"itemData":{"id":171,"type":"article-journal","container-title":"Fisheries Oceanography","DOI":"10.1111/j.1365-2419.2010.00535.x","issue":"2","language":"en","page":"159-181","source":"DOI.org (Crossref)","title":"Juvenile cod (&lt;i&gt;Gadus morhua&lt;/i&gt;) mortality and the importance of bottom sediment type to recruitment on Georges Bank","volume":"19","author":[{"family":"Lough","given":"R. Gregory"}],"issued":{"date-parts":[["2010",3]]}}},{"id":39,"uris":["http://zotero.org/users/11233743/items/STKAHSKI"],"itemData":{"id":39,"type":"article-journal","abstract":"Movement patterns of marine ﬁshes can have considerable impacts on their population dynamics. A thorough understanding of ﬁsh movements is therefore required for informing stock identiﬁcation, stock assessment, and ﬁshery management. This study investigated the seasonal movements and connectivity of a spring-spawning component of Atlantic cod (Gadus morhua) in the western Gulf of Maine. From 2010 through 2013, spawning cod were sampled within an inshore spawning closure and tagged with conventional tags (n ¼ 2368), acoustic transmitters (n ¼ 106), and archival data storage tags (n ¼ 266). Acoustic receivers were deployed on three inshore spawning sites to test for connectivity among sites. Data from archival tags were used to describe seasonal habitat occupancy and movement patterns via geolocation to statistical areas. Tagging data indicated that cod were primarily residential in the western Gulf of Maine, moving inshore to spawn during the spring (April–July), followed by an offshore migration to their feeding grounds for summer and fall. Cod generally inhabited waters from 45 to 175 m, with the deep offshore basins (&gt;150 m) serving as overwintering habitat. Occupied water temperatures ranged from 4.0 to 13.3  C, with the coldest temperatures experienced from March through July and the warmest temperatures experienced from September through January. Results provided evidence of spawning site ﬁdelity and connectivity among spawning sites, with some ﬁsh visiting multiple spawning sites within or between years. The movements observed during and after the spring-spawning season serve as important mechanisms inﬂuencing metapopulation dynamics in the Gulf of Maine region, including both ﬁne- and broad-scale population structure. The improved understanding of cod movement patterns will assist ﬁshery managers in developing management plans, including spawning protection measures, and help to address remaining uncertainties with respect to cod population structure in the Gulf of Maine and other regions.","container-title":"ICES Journal of Marine Science","DOI":"10.1093/icesjms/fsw190","ISSN":"1054-3139, 1095-9289","issue":"6","language":"en","page":"1780-1796","source":"DOI.org (Crossref)","title":"Seasonal movements and connectivity of an Atlantic cod (&lt;i&gt;Gadus morhua&lt;/i&gt;) spawning component in the western Gulf of Maine","volume":"74","author":[{"family":"Zemeckis","given":"Douglas R."},{"family":"Liu","given":"Chang"},{"family":"Cowles","given":"Geoffrey W."},{"family":"Dean","given":"Micah J."},{"family":"Hoffman","given":"William S."},{"family":"Martins","given":"David"},{"family":"Cadrin","given":"Steven X."}],"editor":[{"family":"Watson","given":"James"}],"issued":{"date-parts":[["2017",7,1]]}}},{"id":30,"uris":["http://zotero.org/users/11233743/items/PNIEK6XX"],"itemData":{"id":30,"type":"article-journal","abstract":"Abstract\n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fldChar w:fldCharType="separate"/>
      </w:r>
      <w:r w:rsidRPr="00415C14">
        <w:t>(Lough 2010; Zemeckis et al. 2017; Li et al. 2018)</w:t>
      </w:r>
      <w:r>
        <w:fldChar w:fldCharType="end"/>
      </w:r>
      <w:r>
        <w:t xml:space="preserve">. </w:t>
      </w:r>
      <w:sdt>
        <w:sdtPr>
          <w:tag w:val="goog_rdk_141"/>
          <w:id w:val="1833480540"/>
        </w:sdtPr>
        <w:sdtContent/>
      </w:sdt>
      <w:sdt>
        <w:sdtPr>
          <w:tag w:val="goog_rdk_142"/>
          <w:id w:val="1774590701"/>
        </w:sdtPr>
        <w:sdtContent/>
      </w:sdt>
      <w:r>
        <w:t xml:space="preserve">Bottom water temperatures have been linked to cod productivity, and therefore likely affect cod distribution </w:t>
      </w:r>
      <w:r>
        <w:fldChar w:fldCharType="begin"/>
      </w:r>
      <w:r>
        <w:instrText xml:space="preserve"> ADDIN ZOTERO_ITEM CSL_CITATION {"citationID":"gVmOP1qi","properties":{"formattedCitation":"(Drinkwater 2005; Methratta and Link 2006a, 2007; Guan et al. 2017b)","plainCitation":"(Drinkwater 2005; Methratta and Link 2006a, 2007; Guan et al. 2017b)","noteIndex":0},"citationItems":[{"id":200,"uris":["http://zotero.org/users/11233743/items/75QYVQCB"],"itemData":{"id":200,"type":"article-journal","container-title":"ICES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F."}],"issued":{"date-parts":[["2005",1,1]]}}},{"id":35,"uris":["http://zotero.org/users/11233743/items/NGKFZLGE"],"itemData":{"id":35,"type":"article-journal","abstract":"Fish distributions are related to several habitat factors. We explored how the distribution of a 24 species assemblage is related to depth, temperature, substrate, season, and time-block using a 35 yr time series in the Gulf of Maine–Georges Bank region. We examined the relative importance of each factor, how it changes with season, and how individual species shift their relative distribution along environmental gradients on a seasonal basis. Distribution patterns were more strongly related to depth and temperature than to substrate type in both fall and spring. We observed 4 major patterns: (1) some species remained in relatively deep waters in both fall and spring; (2) some remained in relatively shallow habitats in both seasons and experienced wide temperature fluctuations as a result; (3) some moved from warmer shallow areas in the fall to warmer deep areas in the spring; (4) some traveled from the cool deep portion of the region in the fall to the cool shallow portion of the region in the spring. Of the 24 species examined, 19 declined in biomass over the study period in response to exploitation. The relationships between abundance and substrate type previously established for some species at local scales were weak at more synoptic spatial scales, although some trends in substrate associations were observed. Defining habitat at broad spatial scales remains a unique challenge. Compared to temperate systems, more refined habitat delineations for demersal marine fish have been established in tropical coral reef systems. Accordingly, much of our theory and the methodologies for applied spatial management have been derived from tropical systems. Differences between temperate and tropical systems necessitate modified approaches for temperate systems.","container-title":"Marine Ecology Progress Series","DOI":"10.3354/meps326245","ISSN":"0171-8630, 1616-1599","journalAbbreviation":"Mar. Ecol. Prog. Ser.","language":"en","page":"245-256","source":"DOI.org (Crossref)","title":"Seasonal variation in groundfish habitat associations in the Gulf of Maine–Georges Bank region","volume":"326","author":[{"family":"Methratta","given":"Et"},{"family":"Link","given":"Js"}],"issued":{"date-parts":[["2006",11,17]]}}},{"id":182,"uris":["http://zotero.org/users/11233743/items/7MMRHV5R"],"itemData":{"id":182,"type":"article-journal","container-title":"Marine Ecology Progress Series","DOI":"10.3354/meps338169","journalAbbreviation":"Mar. Ecol. Prog. Ser.","page":"169-181","title":"Ontogenetic variation in habitat association for four groundfish species in the Gulf of Maine–Georges Bank region","volume":"338","author":[{"family":"Methratta","given":"Elizabeth T."},{"family":"Link","given":"Jason S"}],"issued":{"date-parts":[["2007",5,24]]}}},{"id":28,"uris":["http://zotero.org/users/11233743/items/GJ8QGRWW"],"itemData":{"id":28,"type":"article-journal","abstract":"Reduced abundance and contracted spatial distribution of Atlantic cod, Gadus morhua, in the Gulf of Maine (GOM) may indicate large spatio-temporal variation in their habitat quality. Season-speciﬁc Habitat Suitability Index (HSI) models were developed to quantify such variation in the offshore GOM management area. Data used were non-zero cod catch rates with calibrations from the Northeast Fisheries Science Center (NEFSC) spring and fall bottom trawl surveys over the period 1982–2013 and key physical environmental variables including depth, bottom temperature, bottom salinity and sediment types. Signiﬁcant declines were found in the average HSI across the study area in the springs of early 2000s and 2010s. These low average HSI values coincide with reduced age-1 recruitment of GOM cod stock after the mid1990s. Moreover, the western coastal areas of the GOM generally exhibited higher average HSI values than the eastern coastal areas, whereas the offshore areas always had the lowest average HSI. Relatively higher cod survey catch rates in the western GOM may imply positive inﬂuences of environmental controls on the distribution of GOM cod.","container-title":"Fisheries Oceanography","DOI":"10.1111/fog.12188","ISSN":"10546006","issue":"1","journalAbbreviation":"Fish. Oceanogr.","language":"en","page":"83-96","source":"DOI.org (Crossref)","title":"Evaluating spatio-temporal variability in the habitat quality of Atlantic cod (&lt;i&gt;Gadus morhua&lt;/i&gt;) in the Gulf of Maine","volume":"26","author":[{"family":"Guan","given":"Lisha"},{"family":"Chen","given":"Yong"},{"family":"Wilson","given":"James A."}],"issued":{"date-parts":[["2017",1]]}}}],"schema":"https://github.com/citation-style-language/schema/raw/master/csl-citation.json"} </w:instrText>
      </w:r>
      <w:r>
        <w:fldChar w:fldCharType="separate"/>
      </w:r>
      <w:r w:rsidRPr="00A97BE3">
        <w:t>(Drinkwater 2005; Methratta and Link 2006a, 2007; Guan et al. 2017b)</w:t>
      </w:r>
      <w:r>
        <w:fldChar w:fldCharType="end"/>
      </w:r>
      <w:r>
        <w:t xml:space="preserve">. Models of bottom water temperatures within the NEUS continental shelf were provided by Du Pontavice et al. </w:t>
      </w:r>
      <w:r>
        <w:fldChar w:fldCharType="begin"/>
      </w:r>
      <w:r>
        <w:instrText xml:space="preserve"> ADDIN ZOTERO_ITEM CSL_CITATION {"citationID":"rczVWR81","properties":{"formattedCitation":"(Du Pontavice et al. 2023)","plainCitation":"(Du Pontavice et al. 2023)","noteIndex":0},"citationItems":[{"id":118,"uris":["http://zotero.org/users/11233743/items/M3YARVYF"],"itemData":{"id":118,"type":"article-journal","container-title":"Progress in Oceanography","DOI":"10.1016/j.pocean.2022.102948","ISSN":"00796611","journalAbbreviation":"Progress in Oceanography","language":"en","page":"102948","source":"DOI.org (Crossref)","title":"A high-resolution ocean bottom temperature product for the northeast U.S. continental shelf marine ecosystem","volume":"210","author":[{"family":"Du Pontavice","given":"Hubert"},{"family":"Chen","given":"Zhuomin"},{"family":"Saba","given":"Vincent S."}],"issued":{"date-parts":[["2023",1]]}}}],"schema":"https://github.com/citation-style-language/schema/raw/master/csl-citation.json"} </w:instrText>
      </w:r>
      <w:r>
        <w:fldChar w:fldCharType="separate"/>
      </w:r>
      <w:r w:rsidRPr="00A97BE3">
        <w:t>(2023)</w:t>
      </w:r>
      <w:r>
        <w:fldChar w:fldCharType="end"/>
      </w:r>
      <w:r>
        <w:t xml:space="preserve">. The bottom temperature within approximately 5-minute by 5-minute grid cells was calculated at a daily timestep for 1982 to 2020. Bottom temperature </w:t>
      </w:r>
      <w:sdt>
        <w:sdtPr>
          <w:tag w:val="goog_rdk_144"/>
          <w:id w:val="2032597231"/>
        </w:sdtPr>
        <w:sdtContent>
          <w:commentRangeStart w:id="13"/>
          <w:commentRangeStart w:id="14"/>
        </w:sdtContent>
      </w:sdt>
      <w:r>
        <w:t>data were not available for 2021,</w:t>
      </w:r>
      <w:commentRangeEnd w:id="14"/>
      <w:r>
        <w:commentReference w:id="14"/>
      </w:r>
      <w:commentRangeEnd w:id="13"/>
      <w:r>
        <w:rPr>
          <w:rStyle w:val="CommentReference"/>
        </w:rPr>
        <w:commentReference w:id="13"/>
      </w:r>
      <w:r>
        <w:t xml:space="preserve"> the final year in the VAST model’s temporal domain. Instead, bottom temperature data from 2020 were used to fill this gap, as it was assumed that bottom temperature trends would remain similar between sequential years. Further, the bottom temperature product did not extend to the inshore areas within the modeled spatial domain. To resolve this limitation, bottom temperature was extra</w:t>
      </w:r>
      <w:sdt>
        <w:sdtPr>
          <w:tag w:val="goog_rdk_145"/>
          <w:id w:val="287793471"/>
        </w:sdtPr>
        <w:sdtContent/>
      </w:sdt>
      <w:r>
        <w:t>polated to the shoreline using an ordinary kriging approach.</w:t>
      </w:r>
    </w:p>
    <w:p w14:paraId="6915A820" w14:textId="77777777" w:rsidR="00B64152" w:rsidRDefault="00B64152" w:rsidP="00B64152">
      <w:pPr>
        <w:spacing w:after="0" w:line="480" w:lineRule="auto"/>
        <w:ind w:firstLine="720"/>
      </w:pPr>
      <w:r>
        <w:t xml:space="preserve">Several climate indices have a relationship to cod distribution and abundance, as they are associated with long-term warming trends and likely reflect regional habitat suitability for cod </w:t>
      </w:r>
      <w:r>
        <w:fldChar w:fldCharType="begin"/>
      </w:r>
      <w:r>
        <w:instrText xml:space="preserve"> ADDIN ZOTERO_ITEM CSL_CITATION {"citationID":"kpxSN4cd","properties":{"formattedCitation":"(Pershing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fldChar w:fldCharType="separate"/>
      </w:r>
      <w:r w:rsidRPr="00A97BE3">
        <w:t>(Pershing et al. 2015)</w:t>
      </w:r>
      <w:r>
        <w:fldChar w:fldCharType="end"/>
      </w:r>
      <w:r>
        <w:t>. For this model, North Atlantic Oscillation (NAO) and Atlantic Multidecadal Oscillation (AMO) index data were used as spatially static basin-wide climate indices. NAO is a measure of differences in atmospheric pressure at high and low latitudes of the North Atlantic and is expected to affect the intensity and location of wind patterns, heat transport, and moisture transport. AMO measures average anomalies of sea surface temperature in the North Atlantic basin. Data for both climate indices were publicly available in NOAA’s data repositories. Values for both climate indices were extracted for every survey observation at the best available temporal resolution, which was a</w:t>
      </w:r>
      <w:sdt>
        <w:sdtPr>
          <w:tag w:val="goog_rdk_146"/>
          <w:id w:val="-1878536871"/>
        </w:sdtPr>
        <w:sdtContent>
          <w:commentRangeStart w:id="15"/>
          <w:commentRangeStart w:id="16"/>
        </w:sdtContent>
      </w:sdt>
      <w:r>
        <w:t xml:space="preserve"> daily timestep for NAO and a monthly timestep for AMO.</w:t>
      </w:r>
      <w:commentRangeEnd w:id="16"/>
      <w:r>
        <w:commentReference w:id="16"/>
      </w:r>
      <w:commentRangeEnd w:id="15"/>
      <w:r>
        <w:rPr>
          <w:rStyle w:val="CommentReference"/>
        </w:rPr>
        <w:commentReference w:id="15"/>
      </w:r>
    </w:p>
    <w:p w14:paraId="7EDFD420" w14:textId="77777777" w:rsidR="00B64152" w:rsidRDefault="00B64152" w:rsidP="00B64152">
      <w:pPr>
        <w:spacing w:after="0" w:line="480" w:lineRule="auto"/>
        <w:rPr>
          <w:b/>
          <w:color w:val="4472C4"/>
        </w:rPr>
      </w:pPr>
      <w:r>
        <w:rPr>
          <w:b/>
          <w:color w:val="4472C4"/>
        </w:rPr>
        <w:t>3.3</w:t>
      </w:r>
      <w:r>
        <w:rPr>
          <w:b/>
          <w:color w:val="4472C4"/>
        </w:rPr>
        <w:tab/>
        <w:t>Model selection</w:t>
      </w:r>
    </w:p>
    <w:p w14:paraId="6BD9BD2B" w14:textId="77777777" w:rsidR="00B64152" w:rsidRDefault="00B64152" w:rsidP="00B64152">
      <w:pPr>
        <w:spacing w:after="0" w:line="480" w:lineRule="auto"/>
        <w:ind w:firstLine="720"/>
      </w:pPr>
      <w:r>
        <w:lastRenderedPageBreak/>
        <w:t xml:space="preserve">The model selection process was conducted separately for each size class and consisted of two steps. The first step compared models with and without anisotropy and/ or spatial and spatiotemporal random effects in the linear predictors as in Ng. et al </w:t>
      </w:r>
      <w:r>
        <w:fldChar w:fldCharType="begin"/>
      </w:r>
      <w:r>
        <w:instrText xml:space="preserve"> ADDIN ZOTERO_ITEM CSL_CITATION {"citationID":"efNx2Aap","properties":{"formattedCitation":"(Ng et al. 2021)","plainCitation":"(Ng et al. 2021)","noteIndex":0},"citationItems":[{"id":121,"uris":["http://zotero.org/users/11233743/items/3AMWAA39"],"itemData":{"id":121,"type":"article-journal","abstract":"Diet-based annual biomass indices can potentially use predator stomach contents to provide information about prey biomass and may be particularly useful for species that are otherwise poorly sampled, including ecologically important forage ﬁshes. However, diet-based biomass indices may be sensitive to underlying ecological dynamics between predators and prey, such as predator functional responses and changes in overlap in space and time. To evaluate these factors, we ﬁt spatio-temporal models to stomach contents of ﬁve Atlantic herring (Clupea harengus) predators and survey catch data for predators and Atlantic herring. We identiﬁed drivers of variation in stomach contents, evaluated spatial patterns in stomach content data, and produced predator-speciﬁc indices of seasonal Atlantic herring biomass. After controlling for spatio-temporal processes and predator length, diet-based indices of biomass shared similar decadal trends but varied substantially between predators and seasons on shorter time scales. Diet-based indices reﬂected prey biomass more than prey availability, but weak correlations indicated that not all biological processes were controlled for. Results provide potential guidance for developing diet-based biomass indices and contribute to a body of evidence demonstrating the utility of predator diet data to provide information about relative prey biomass.","container-title":"ICES Journal of Marine Science","DOI":"10.1093/icesjms/fsab026","ISSN":"1054-3139, 1095-9289","issue":"3","language":"en","page":"1146-1159","source":"DOI.org (Crossref)","title":"Predator stomach contents can provide accurate indices of prey biomass","volume":"78","author":[{"family":"Ng","given":"Elizabeth L"},{"family":"Deroba","given":"Jonathan J"},{"family":"Essington","given":"Timothy E"},{"family":"Grüss","given":"Arnaud"},{"family":"Smith","given":"Brian E"},{"family":"Thorson","given":"James T"}],"editor":[{"family":"Juanes","given":"Francis"}],"issued":{"date-parts":[["2021",7,28]]}}}],"schema":"https://github.com/citation-style-language/schema/raw/master/csl-citation.json"} </w:instrText>
      </w:r>
      <w:r>
        <w:fldChar w:fldCharType="separate"/>
      </w:r>
      <w:r w:rsidRPr="00A97BE3">
        <w:t>(2021)</w:t>
      </w:r>
      <w:r>
        <w:fldChar w:fldCharType="end"/>
      </w:r>
      <w:r>
        <w:t xml:space="preserve"> and Gaichas et al. </w:t>
      </w:r>
      <w:r>
        <w:fldChar w:fldCharType="begin"/>
      </w:r>
      <w:r>
        <w:instrText xml:space="preserve"> ADDIN ZOTERO_ITEM CSL_CITATION {"citationID":"hIQVIAIa","properties":{"formattedCitation":"(Gaichas et al. 2023)","plainCitation":"(Gaichas et al. 2023)","noteIndex":0},"citationItems":[{"id":169,"uris":["http://zotero.org/users/11233743/items/BK2NCY6V"],"itemData":{"id":169,"type":"article-journal","container-title":"Canadian Journal of Fisheries and Aquatic Sciences","DOI":"10.1139/cjfas-2023-0093","ISSN":"0706-652X, 1205-7533","journalAbbreviation":"Can. J. Fish. Aquat. Sci.","language":"en","page":"cjfas-2023-0093","source":"DOI.org (Crossref)","title":"Assessing small pelagic fish trends in space and time using piscivore stomach contents","author":[{"family":"Gaichas","given":"Sarah K."},{"family":"Gartland","given":"James"},{"family":"Smith","given":"Brian E"},{"family":"Wood","given":"Anthony"},{"family":"Ng","given":"Elizabeth"},{"family":"Celestino","given":"Michael"},{"family":"Drew","given":"Katie"},{"family":"Tyrell","given":"Abigail S."},{"family":"Thorson","given":"James T"}],"issued":{"date-parts":[["2023",10,4]]}}}],"schema":"https://github.com/citation-style-language/schema/raw/master/csl-citation.json"} </w:instrText>
      </w:r>
      <w:r>
        <w:fldChar w:fldCharType="separate"/>
      </w:r>
      <w:r w:rsidRPr="00A97BE3">
        <w:t>(2023)</w:t>
      </w:r>
      <w:r>
        <w:fldChar w:fldCharType="end"/>
      </w:r>
      <w:r>
        <w:t xml:space="preserve">. These models did not include any density covariates. AIC was used to compare models, and restricted maximum likelihood (REML) was used in model construction to make comparison via AIC possible </w:t>
      </w:r>
      <w:r>
        <w:fldChar w:fldCharType="begin"/>
      </w:r>
      <w:r>
        <w:instrText xml:space="preserve"> ADDIN ZOTERO_ITEM CSL_CITATION {"citationID":"guMEtbSx","properties":{"formattedCitation":"(Zuur et al. 2009)","plainCitation":"(Zuur et al. 2009)","noteIndex":0},"citationItems":[{"id":119,"uris":["http://zotero.org/users/11233743/items/5GEVGVZ9"],"itemData":{"id":119,"type":"book","event-place":"New York","publisher":"Springer","publisher-place":"New York","title":"Mixed effects models and extensions in ecology with R","volume":"574","author":[{"family":"Zuur","given":"Alain F"},{"family":"Ieno","given":"E. N."},{"family":"Walker","given":"N. J."},{"family":"Saveliev","given":"A. A."},{"family":"Smith","given":"G. M."}],"issued":{"date-parts":[["2009"]]}}}],"schema":"https://github.com/citation-style-language/schema/raw/master/csl-citation.json"} </w:instrText>
      </w:r>
      <w:r>
        <w:fldChar w:fldCharType="separate"/>
      </w:r>
      <w:r w:rsidRPr="00A97BE3">
        <w:t>(Zuur et al. 2009)</w:t>
      </w:r>
      <w:r>
        <w:fldChar w:fldCharType="end"/>
      </w:r>
      <w:r>
        <w:t>. For all three size classes, the best model included anisotropy and spatial and spatiotemporal effects in both linear predictors (Table S2).</w:t>
      </w:r>
    </w:p>
    <w:p w14:paraId="1B3B0A0B" w14:textId="77777777" w:rsidR="00B64152" w:rsidRDefault="00B64152" w:rsidP="00B64152">
      <w:pPr>
        <w:spacing w:after="0" w:line="480" w:lineRule="auto"/>
        <w:ind w:firstLine="720"/>
      </w:pPr>
      <w:r>
        <w:t xml:space="preserve">Before inclusion in model selection, potential density covariates were tested for collinearity. If collinear pairs were found, only the most ecologically relevant density covariate was selected for inclusion (see supplemental material). The second step in model selection was to select the most informative combination of potential density covariates. For each size class, a series of drop-one covariate models were run to assess covariate influence via AIC, as in Hansell et al. </w:t>
      </w:r>
      <w:r>
        <w:fldChar w:fldCharType="begin"/>
      </w:r>
      <w:r>
        <w:instrText xml:space="preserve"> ADDIN ZOTERO_ITEM CSL_CITATION {"citationID":"JPiOpCyg","properties":{"formattedCitation":"(Hansell et al. 2022)","plainCitation":"(Hansell et al. 2022)","noteIndex":0},"citationItems":[{"id":231,"uris":["http://zotero.org/users/11233743/items/U6GEK3IY"],"itemData":{"id":231,"type":"article-journal","container-title":"Fisheries Research","DOI":"10.1016/j.fishres.2022.106460","ISSN":"01657836","journalAbbreviation":"Fisheries Research","language":"en","page":"106460","source":"DOI.org (Crossref)","title":"Spatio-temporal dynamics of bluefin tuna (&lt;i&gt;Thunnus thynnus&lt;/i&gt;)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fldChar w:fldCharType="separate"/>
      </w:r>
      <w:r w:rsidRPr="00A97BE3">
        <w:t>(2022)</w:t>
      </w:r>
      <w:r>
        <w:fldChar w:fldCharType="end"/>
      </w:r>
      <w:r>
        <w:t xml:space="preserve">. If AIC values were within 2 units of each other, the most parsimonious model was selected </w:t>
      </w:r>
      <w:r>
        <w:fldChar w:fldCharType="begin"/>
      </w:r>
      <w:r>
        <w:instrText xml:space="preserve"> ADDIN ZOTERO_ITEM CSL_CITATION {"citationID":"JpUBvZ4n","properties":{"formattedCitation":"(Burnham and Anderson 2004)","plainCitation":"(Burnham and Anderson 2004)","noteIndex":0},"citationItems":[{"id":235,"uris":["http://zotero.org/users/11233743/items/HY95G7PH"],"itemData":{"id":235,"type":"article-journal","abstract":"The model selection literature has been generally poor at reflecting the deep foundations of the Akaike information criterion (AIC) and at making appropriate comparisons to the Bayesian information criterion (BIC). There is a clear philosophy, a sound criterion based in information theory, and a rigorous statistical foundation for AIC. AIC can be justified as Bayesian using a “savvy” prior on models that is a function of sample size and the number of model parameters. Furthermore, BIC can be derived as a non-Bayesian result. Therefore, arguments about using AIC versus BIC for model selection cannot be from a Bayes versus frequentist perspective. The philosophical context of what is assumed about reality, approximating models, and the intent of model-based inference should determine whether AIC or BIC is used. Various facets of such multimodel inference are presented here, particularly methods of model averaging.","container-title":"Sociological Methods &amp; Research","DOI":"10.1177/0049124104268644","ISSN":"0049-1241, 1552-8294","issue":"2","journalAbbreviation":"Sociological Methods &amp; Research","language":"en","license":"http://journals.sagepub.com/page/policies/text-and-data-mining-license","page":"261-304","source":"DOI.org (Crossref)","title":"Multimodel Inference: Understanding AIC and BIC in Model Selection","title-short":"Multimodel Inference","volume":"33","author":[{"family":"Burnham","given":"Kenneth P."},{"family":"Anderson","given":"David R."}],"issued":{"date-parts":[["2004",11]]}}}],"schema":"https://github.com/citation-style-language/schema/raw/master/csl-citation.json"} </w:instrText>
      </w:r>
      <w:r>
        <w:fldChar w:fldCharType="separate"/>
      </w:r>
      <w:r w:rsidRPr="00030739">
        <w:t>(Burnham and Anderson 2004)</w:t>
      </w:r>
      <w:r>
        <w:fldChar w:fldCharType="end"/>
      </w:r>
      <w:r>
        <w:t xml:space="preserve"> (Table S3).</w:t>
      </w:r>
    </w:p>
    <w:p w14:paraId="42FCFF5E" w14:textId="77777777" w:rsidR="00B64152" w:rsidRDefault="00B64152" w:rsidP="00B64152">
      <w:pPr>
        <w:spacing w:after="0" w:line="480" w:lineRule="auto"/>
        <w:rPr>
          <w:b/>
          <w:color w:val="4472C4"/>
        </w:rPr>
      </w:pPr>
      <w:r>
        <w:rPr>
          <w:b/>
          <w:color w:val="4472C4"/>
        </w:rPr>
        <w:t>3.4</w:t>
      </w:r>
      <w:r>
        <w:rPr>
          <w:b/>
          <w:color w:val="4472C4"/>
        </w:rPr>
        <w:tab/>
        <w:t>Final model, diagnostics, and derived quantities</w:t>
      </w:r>
    </w:p>
    <w:p w14:paraId="7EDD9BE7" w14:textId="77777777" w:rsidR="00B64152" w:rsidRDefault="00B64152" w:rsidP="00B64152">
      <w:pPr>
        <w:spacing w:after="0" w:line="480" w:lineRule="auto"/>
        <w:ind w:firstLine="720"/>
      </w:pPr>
      <w:r>
        <w:t xml:space="preserve">After the model selection process, the best selected models for all three size classes were run twice; once with Gaussian Markov Random Fields (GMRF) for enhanced fine-scale spatiotemporal interpolation turned on, and once with them turned off. The resulting centers of gravity from model fits were compared. Major differences between centers of gravity from models with and without GMRF turned on would indicate an important density covariate is not being explicitly modeled </w:t>
      </w:r>
      <w:r>
        <w:fldChar w:fldCharType="begin"/>
      </w:r>
      <w:r>
        <w:instrText xml:space="preserve"> ADDIN ZOTERO_ITEM CSL_CITATION {"citationID":"LjV17OMe","properties":{"formattedCitation":"(Perretti and Thorson 2019; Hansell et al. 2022)","plainCitation":"(Perretti and Thorson 2019; Hansell et al. 2022)","noteIndex":0},"citationItems":[{"id":233,"uris":["http://zotero.org/users/11233743/items/HVLGPBXW"],"itemData":{"id":233,"type":"article-journal","container-title":"Fisheries Research","DOI":"10.1016/j.fishres.2019.03.006","ISSN":"01657836","journalAbbreviation":"Fisheries Research","language":"en","page":"62-68","source":"DOI.org (Crossref)","title":"Spatio-temporal dynamics of summer flounder (&lt;i&gt;Paralichthys dentatus&lt;/i&gt;) on the Northeast US shelf","volume":"215","author":[{"family":"Perretti","given":"Charles T."},{"family":"Thorson","given":"James T."}],"issued":{"date-parts":[["2019",7]]}}},{"id":231,"uris":["http://zotero.org/users/11233743/items/U6GEK3IY"],"itemData":{"id":231,"type":"article-journal","container-title":"Fisheries Research","DOI":"10.1016/j.fishres.2022.106460","ISSN":"01657836","journalAbbreviation":"Fisheries Research","language":"en","page":"106460","source":"DOI.org (Crossref)","title":"Spatio-temporal dynamics of bluefin tuna (&lt;i&gt;Thunnus thynnus&lt;/i&gt;) in US waters of the northwest Atlantic","volume":"255","author":[{"family":"Hansell","given":"Alexander C."},{"family":"Becker","given":"Sarah L."},{"family":"Cadrin","given":"Steven X."},{"family":"Lauretta","given":"Matthew"},{"family":"Walter Iii","given":"John F."},{"family":"Kerr","given":"Lisa A."}],"issued":{"date-parts":[["2022",11]]}}}],"schema":"https://github.com/citation-style-language/schema/raw/master/csl-citation.json"} </w:instrText>
      </w:r>
      <w:r>
        <w:fldChar w:fldCharType="separate"/>
      </w:r>
      <w:r w:rsidRPr="00030739">
        <w:t>(Perretti and Thorson 2019; Hansell et al. 2022)</w:t>
      </w:r>
      <w:r>
        <w:fldChar w:fldCharType="end"/>
      </w:r>
      <w:r>
        <w:t xml:space="preserve">. </w:t>
      </w:r>
    </w:p>
    <w:p w14:paraId="16B2D632" w14:textId="77777777" w:rsidR="00B64152" w:rsidRDefault="00B64152" w:rsidP="00B64152">
      <w:pPr>
        <w:spacing w:after="0" w:line="480" w:lineRule="auto"/>
        <w:ind w:firstLine="720"/>
      </w:pPr>
      <w:r>
        <w:t xml:space="preserve">Final models were run with both GMRF and bias correction turned on. Models with bias correction use the “epsilon method” to ensure that the mean and variation of generated indices of relative abundance are not biased due to their transformation by a nonlinear function in the modeling </w:t>
      </w:r>
      <w:r>
        <w:lastRenderedPageBreak/>
        <w:t xml:space="preserve">process </w:t>
      </w:r>
      <w:r>
        <w:fldChar w:fldCharType="begin"/>
      </w:r>
      <w:r>
        <w:instrText xml:space="preserve"> ADDIN ZOTERO_ITEM CSL_CITATION {"citationID":"B36Ik3jN","properties":{"formattedCitation":"(Thorson and Kristensen 2016)","plainCitation":"(Thorson and Kristensen 2016)","noteIndex":0},"citationItems":[{"id":151,"uris":["http://zotero.org/users/11233743/items/U6KN9M3X"],"itemData":{"id":151,"type":"article-journal","container-title":"Fisheries Research","DOI":"10.1016/j.fishres.2015.11.016","ISSN":"01657836","journalAbbreviation":"Fisheries Research","language":"en","page":"66-74","source":"DOI.org (Crossref)","title":"Implementing a generic method for bias correction in statistical models using random effects, with spatial and population dynamics examples","volume":"175","author":[{"family":"Thorson","given":"James T."},{"family":"Kristensen","given":"Kasper"}],"issued":{"date-parts":[["2016",3]]}}}],"schema":"https://github.com/citation-style-language/schema/raw/master/csl-citation.json"} </w:instrText>
      </w:r>
      <w:r>
        <w:fldChar w:fldCharType="separate"/>
      </w:r>
      <w:r w:rsidRPr="00030739">
        <w:t>(Thorson and Kristensen 2016)</w:t>
      </w:r>
      <w:r>
        <w:fldChar w:fldCharType="end"/>
      </w:r>
      <w:r>
        <w:t xml:space="preserve">. </w:t>
      </w:r>
      <w:sdt>
        <w:sdtPr>
          <w:tag w:val="goog_rdk_151"/>
          <w:id w:val="-1704084839"/>
        </w:sdtPr>
        <w:sdtContent/>
      </w:sdt>
      <w:r>
        <w:t>Mapping residuals within the spatial domain did not highlight any spatial area as having a consistently poor fit (Fig. S2-S4)</w:t>
      </w:r>
    </w:p>
    <w:p w14:paraId="65CFF795" w14:textId="77777777" w:rsidR="00B64152" w:rsidRDefault="00B64152" w:rsidP="00B64152">
      <w:pPr>
        <w:spacing w:after="0" w:line="480" w:lineRule="auto"/>
        <w:ind w:firstLine="720"/>
      </w:pPr>
      <w:r>
        <w:t>After final model selection and assessment of diagnostics, seasonal maps of cod spatial density were generated for each size class. These maps are useful on their own to visualize changes in cod spatial density through space and time but can also be used to derive other measures of population and spatial dynamics. Resulting maps were used to derive spring and fall indices of relative abundance for all three size classes of cod, both for individual biological stock areas and for the entire NEUS region. Seasonal centers of gravity (COG) were also derived for each biological stock area and for the overall NEUS region. COG measures the density-weighted spatial location of the center of a selected population. Range shifts were quantified by the derivation of seasonal northeastern and southwestern range edges, represented by the 0.05 and 0.95 quantiles of cod distribution along the northing and easting axes, though these could only be calculated at the spatial scale of the entire modeled domain. It should be noted that the northeastern range edge is not a true quantification of the northern or eastern limits of the northwest Atlantic cod population, as the modeled spatial domain excludes significant cod habitats in Canadian waters. The distance between seasonal range edges along a directional axis (e.g., north-south, east-west) was calculated and used alongside range shift metrics as a measure of habitat compression or expansion. Together, these results could indicate whether changes in cod abundance are more likely due to spatial changes in productivity within a consistent range or range shifts. Finally, habitat associations were quantified via conditional response plots. Though these conditional response plots could only be derived for the entire modeled domain and without seasonal distinction, they helped identify which density covariates had the most influence on cod encounter and catch rates.</w:t>
      </w:r>
    </w:p>
    <w:p w14:paraId="7659EA8A" w14:textId="77777777" w:rsidR="00B64152" w:rsidRDefault="00B64152" w:rsidP="00B64152">
      <w:pPr>
        <w:spacing w:after="0" w:line="480" w:lineRule="auto"/>
        <w:rPr>
          <w:b/>
          <w:color w:val="4472C4"/>
        </w:rPr>
      </w:pPr>
      <w:r>
        <w:rPr>
          <w:b/>
          <w:color w:val="4472C4"/>
        </w:rPr>
        <w:t>4</w:t>
      </w:r>
      <w:r>
        <w:rPr>
          <w:b/>
          <w:color w:val="4472C4"/>
        </w:rPr>
        <w:tab/>
        <w:t>Results</w:t>
      </w:r>
    </w:p>
    <w:p w14:paraId="7287A10C" w14:textId="77777777" w:rsidR="00B64152" w:rsidRDefault="00B64152" w:rsidP="00B64152">
      <w:pPr>
        <w:spacing w:after="0" w:line="480" w:lineRule="auto"/>
      </w:pPr>
      <w:r>
        <w:tab/>
        <w:t xml:space="preserve">For all size classes, the effect of anisotropy was stronger in the first linear predictor than the second, meaning that the encounter rate was similar for longer distances along a directional axis than </w:t>
      </w:r>
      <w:r>
        <w:lastRenderedPageBreak/>
        <w:t>the positive catch rate. The axis of anisotropy for all size classes generally ran southwest-to-northeast, indicating a greater degree of similarity along the NEUS coastline than along an inshore-offshore gradient (Fig. S5-S8).</w:t>
      </w:r>
    </w:p>
    <w:p w14:paraId="583A3F5F" w14:textId="77777777" w:rsidR="00B64152" w:rsidRDefault="00000000" w:rsidP="00B64152">
      <w:pPr>
        <w:spacing w:after="0" w:line="480" w:lineRule="auto"/>
        <w:rPr>
          <w:b/>
          <w:color w:val="4472C4"/>
        </w:rPr>
      </w:pPr>
      <w:sdt>
        <w:sdtPr>
          <w:tag w:val="goog_rdk_163"/>
          <w:id w:val="1471177805"/>
        </w:sdtPr>
        <w:sdtContent>
          <w:commentRangeStart w:id="17"/>
          <w:commentRangeStart w:id="18"/>
        </w:sdtContent>
      </w:sdt>
      <w:r w:rsidR="00B64152">
        <w:rPr>
          <w:b/>
          <w:color w:val="4472C4"/>
        </w:rPr>
        <w:t>4</w:t>
      </w:r>
      <w:sdt>
        <w:sdtPr>
          <w:tag w:val="goog_rdk_164"/>
          <w:id w:val="1098440661"/>
        </w:sdtPr>
        <w:sdtContent>
          <w:commentRangeStart w:id="19"/>
        </w:sdtContent>
      </w:sdt>
      <w:sdt>
        <w:sdtPr>
          <w:tag w:val="goog_rdk_165"/>
          <w:id w:val="1521435164"/>
        </w:sdtPr>
        <w:sdtContent>
          <w:commentRangeStart w:id="20"/>
          <w:commentRangeStart w:id="21"/>
        </w:sdtContent>
      </w:sdt>
      <w:r w:rsidR="00B64152">
        <w:rPr>
          <w:b/>
          <w:color w:val="4472C4"/>
        </w:rPr>
        <w:t>.1</w:t>
      </w:r>
      <w:r w:rsidR="00B64152">
        <w:rPr>
          <w:b/>
          <w:color w:val="4472C4"/>
        </w:rPr>
        <w:tab/>
        <w:t>Small cod</w:t>
      </w:r>
      <w:commentRangeEnd w:id="18"/>
      <w:r w:rsidR="00B64152">
        <w:commentReference w:id="18"/>
      </w:r>
      <w:commentRangeEnd w:id="17"/>
      <w:commentRangeEnd w:id="19"/>
      <w:r w:rsidR="008D6C1F">
        <w:rPr>
          <w:rStyle w:val="CommentReference"/>
        </w:rPr>
        <w:commentReference w:id="17"/>
      </w:r>
      <w:r w:rsidR="00B64152">
        <w:commentReference w:id="19"/>
      </w:r>
      <w:commentRangeEnd w:id="21"/>
      <w:r w:rsidR="00B64152">
        <w:commentReference w:id="21"/>
      </w:r>
      <w:commentRangeEnd w:id="20"/>
      <w:r w:rsidR="008D6C1F">
        <w:rPr>
          <w:rStyle w:val="CommentReference"/>
        </w:rPr>
        <w:commentReference w:id="20"/>
      </w:r>
    </w:p>
    <w:p w14:paraId="4D9DFCA6" w14:textId="77777777" w:rsidR="00B64152" w:rsidRDefault="00B64152" w:rsidP="00B64152">
      <w:pPr>
        <w:spacing w:after="0" w:line="480" w:lineRule="auto"/>
      </w:pPr>
      <w:r>
        <w:tab/>
        <w:t xml:space="preserve">The series of drop-one models to test for density covariate significance indicated that monthly AMO was not a significant predictor of small cod density, and so it was excluded from all small cod model runs. Small cod densities were highest in nearshore waters along the coast from Massachusetts Bay to Narragansett Bay, particularly in the spring time series (Fig. S6a). The spring index of  relative abundance had high interannual variability and a sudden increase in 2003 but consistently indicated that the WGOM and SNE stocks contributed the most to NEUS regional abundance (Fig. 2a). Spring COG for all small cod within the NEUS region was typically located around Cape Cod, on the border of the WGOM and GBK stocks, and was highly variable throughout the time series with no clear directional trend (Fig. 3a). Stock-specific COGs indicated that changes in the distribution of cod within the WGOM stock had the most influence on the northing component of regional COG, </w:t>
      </w:r>
      <w:sdt>
        <w:sdtPr>
          <w:tag w:val="goog_rdk_168"/>
          <w:id w:val="-1444064739"/>
        </w:sdtPr>
        <w:sdtContent>
          <w:commentRangeStart w:id="22"/>
          <w:commentRangeStart w:id="23"/>
        </w:sdtContent>
      </w:sdt>
      <w:r>
        <w:t xml:space="preserve">but changes in relative abundance at the westernmost-known spawning and settlement locations (west of Martha’s Vineyard, SNE biological stock area) likely influenced the easting component of regional COG </w:t>
      </w:r>
      <w:commentRangeEnd w:id="23"/>
      <w:r>
        <w:commentReference w:id="23"/>
      </w:r>
      <w:commentRangeEnd w:id="22"/>
      <w:r w:rsidR="008D6C1F">
        <w:rPr>
          <w:rStyle w:val="CommentReference"/>
        </w:rPr>
        <w:commentReference w:id="22"/>
      </w:r>
      <w:r>
        <w:t>(</w:t>
      </w:r>
      <w:sdt>
        <w:sdtPr>
          <w:tag w:val="goog_rdk_169"/>
          <w:id w:val="778840453"/>
        </w:sdtPr>
        <w:sdtContent/>
      </w:sdt>
      <w:r>
        <w:t xml:space="preserve">Fig. 4a, S6a). Similarly, spring range edges were highly variable (Fig. 5a, 5g). The southwestern range edge, represented by the 0.05 quantile of density-weighted distribution, has remained around the same north-south location since the 1990s, but oscillated east-west up to 85 km per year as the highest density patches shifted between Block Island Sound and Cape Cod Bay. The northeastern range edge, represented by the 0.95 quantile of density-weighted distribution, had rapid annual north-south and east-west shifts as relative productivity between the EGOM, WGOM, and SNE stocks changed. </w:t>
      </w:r>
      <w:r w:rsidRPr="00030739">
        <w:t xml:space="preserve">The distance between spring southern and northern range edges had high interannual variability </w:t>
      </w:r>
      <w:r>
        <w:t>from</w:t>
      </w:r>
      <w:r w:rsidRPr="00030739">
        <w:t xml:space="preserve"> 2002</w:t>
      </w:r>
      <w:r>
        <w:t xml:space="preserve"> onwards</w:t>
      </w:r>
      <w:r w:rsidRPr="00030739">
        <w:t xml:space="preserve">, with evidence of north-south range compression beginning in 2016 as the northern range edge shifted south. The distance between </w:t>
      </w:r>
      <w:r w:rsidRPr="00030739">
        <w:lastRenderedPageBreak/>
        <w:t>the eastern and western range edges compressed by approximately 62 km from 1982 to 2002 as all stocks but</w:t>
      </w:r>
      <w:r>
        <w:t xml:space="preserve"> WGOM</w:t>
      </w:r>
      <w:r w:rsidRPr="00030739">
        <w:t xml:space="preserve"> saw decreases in productivity. Since 2002, increased productivity near Cape Cod has led to an approximately 17 km increase in east-west range. </w:t>
      </w:r>
    </w:p>
    <w:p w14:paraId="40F23DAD" w14:textId="77777777" w:rsidR="00B64152" w:rsidRDefault="00B64152" w:rsidP="00B64152">
      <w:pPr>
        <w:spacing w:after="0" w:line="480" w:lineRule="auto"/>
      </w:pPr>
      <w:r>
        <w:tab/>
        <w:t>In the fall time series, small cod were present at highest densities in nearshore waters from Massachusetts Bay to the southern extent of Nantucket Shoals (Fig. S6b). Temporally inconsistent pockets of high density sometimes occurred at Cashes Ledge and in the waters between Grand Manan Island and Cutler, Maine. The fall index of relative abundance had two cycles of increase and decrease over the modeled period—abundance increased from 1982 to 1987, decreased until 1996, increased again until 2009, then rapidly decreased to the present day (Fig. 2b). WGOM and EGOM stocks followed these trends and consistently contributed the most to regional abundance, though the decline in the WGOM stock in the final 10 years of the time series was much faster than the decline in the EGOM stock. GBK and EGOM stocks contained a similar proportion of regional abundance at the beginning of the time series, but abundance in GBK declined in the 1990s and has remained low since then. Fall regional COG was typically located in the western Gulf of Maine, with a clear northward shift over time (Fig. 3b, 3h). When calculated for the entire modeled spatial domain, regional COG shifted on average 1.2 km/ year north. The east-west movement of the fall regional COG was less clear, with a period of westward (inshore) movement between 1982-2008, then a rapid return eastward (offshore) from 2009-2019. This likely reflects changes in relative productivity between stock areas—regional COG was farther west when the relative proportion of regional abundance within the EGOM biological stock area was low, and farther ea</w:t>
      </w:r>
      <w:sdt>
        <w:sdtPr>
          <w:tag w:val="goog_rdk_175"/>
          <w:id w:val="-2130314770"/>
        </w:sdtPr>
        <w:sdtContent/>
      </w:sdt>
      <w:sdt>
        <w:sdtPr>
          <w:tag w:val="goog_rdk_176"/>
          <w:id w:val="-1864512417"/>
        </w:sdtPr>
        <w:sdtContent/>
      </w:sdt>
      <w:r>
        <w:t xml:space="preserve">st when the EGOM stock area contained proportionally more of regional abundance (Fig. 2b, Fig. 3b, 3h). Most stock COGs shifted north and east over the time series (Fig. 4d). Fall southwestern range edges remained in approximately the same place, while northeastern range edges have shifted north and east since the late 1990s as the EGOM stock has contained proportionally more of the regional abundance (Fig. 5b, 5h). </w:t>
      </w:r>
      <w:r w:rsidRPr="00030739">
        <w:t xml:space="preserve">The distance between the north and south range edges </w:t>
      </w:r>
      <w:r w:rsidRPr="00030739">
        <w:lastRenderedPageBreak/>
        <w:t xml:space="preserve">decreased by approximately 47 km from 1982 through 1999, and the distance between the east and west range edges decreased by approximately 83 km over the same period. </w:t>
      </w:r>
      <w:r>
        <w:t>Since</w:t>
      </w:r>
      <w:r w:rsidRPr="00030739">
        <w:t xml:space="preserve"> 1999, the distance between north-south range edges increased by 13 km and the distance between the east-west range edges increased by 142 km</w:t>
      </w:r>
      <w:r>
        <w:t>. These distinct periods of range edge compression and expansion match with periods of GBK and EGOM stock decline (1982-1999) and slight recovery in the EGOM stock (2000-2021).</w:t>
      </w:r>
    </w:p>
    <w:p w14:paraId="2834F9BB" w14:textId="77777777" w:rsidR="00B64152" w:rsidRDefault="00B64152" w:rsidP="00B64152">
      <w:pPr>
        <w:spacing w:after="0" w:line="480" w:lineRule="auto"/>
        <w:rPr>
          <w:b/>
          <w:color w:val="4472C4"/>
        </w:rPr>
      </w:pPr>
      <w:r>
        <w:rPr>
          <w:b/>
          <w:color w:val="4472C4"/>
        </w:rPr>
        <w:t xml:space="preserve">4.2 </w:t>
      </w:r>
      <w:r>
        <w:rPr>
          <w:b/>
          <w:color w:val="4472C4"/>
        </w:rPr>
        <w:tab/>
        <w:t>Medium cod</w:t>
      </w:r>
    </w:p>
    <w:p w14:paraId="135D3348" w14:textId="77777777" w:rsidR="00B64152" w:rsidRDefault="00B64152" w:rsidP="00B64152">
      <w:pPr>
        <w:spacing w:after="0" w:line="480" w:lineRule="auto"/>
      </w:pPr>
      <w:r>
        <w:tab/>
        <w:t xml:space="preserve">For the medium size class, all density covariates were retained as significant predictors. Models without AMO, bottom temperature, or predicted likelihood of cobble density covariates did not converge, highlighting their importance to modeling the spatial density of medium cod. Model outputs for the spring time series indicated medium-sized cod were consistently present at relatively high densities in all but the deepest sections of the Gulf of Maine and Georges Bank (Fig. S7a). Notable patches of high density include Nantucket Shoals, Stellwagen Bank and Jeffreys Ledge, Cashes Ledge, and the Northeast Peak region of Georges Bank. The index of regional relative abundance remained at relatively consistent levels between 1994-2018 but declined to a time-series low in 2021 (Fig. 2c). WGOM and GBK stocks contributed an approximately equal proportion of medium-sized cod to the regional abundance and followed similar abundance trends, while EGOM and SNE stocks slowly declined from the late 1980s to the late 1990s. SNE stock abundance has since remained low, but the EGOM stock has slightly increased since 2014. </w:t>
      </w:r>
      <w:r w:rsidRPr="00A30BA0">
        <w:t xml:space="preserve">The </w:t>
      </w:r>
      <w:r>
        <w:t xml:space="preserve">regional COG has remained near the northwestern edge of the Georges Bank for the entire modeled period but has consistently shifted northward and eastward since approximately 2011 (Fig. 3c, 3i). </w:t>
      </w:r>
      <w:r w:rsidRPr="00A30BA0">
        <w:t>Stock-specific COGs indicated that</w:t>
      </w:r>
      <w:r>
        <w:t xml:space="preserve"> EGOM and</w:t>
      </w:r>
      <w:r w:rsidRPr="00A30BA0">
        <w:t xml:space="preserve"> </w:t>
      </w:r>
      <w:r>
        <w:t xml:space="preserve">GBK </w:t>
      </w:r>
      <w:r w:rsidRPr="00A30BA0">
        <w:t>stock</w:t>
      </w:r>
      <w:r>
        <w:t>s</w:t>
      </w:r>
      <w:r w:rsidRPr="00A30BA0">
        <w:t xml:space="preserve"> ha</w:t>
      </w:r>
      <w:r>
        <w:t>ve</w:t>
      </w:r>
      <w:r w:rsidRPr="00A30BA0">
        <w:t xml:space="preserve"> shifted northward and eastward over the modeled period (Fig. </w:t>
      </w:r>
      <w:r>
        <w:t>4</w:t>
      </w:r>
      <w:r w:rsidRPr="00A30BA0">
        <w:t xml:space="preserve">b). The </w:t>
      </w:r>
      <w:r>
        <w:t>WGOM</w:t>
      </w:r>
      <w:r w:rsidRPr="00A30BA0">
        <w:t xml:space="preserve"> stock has shifted consistently north</w:t>
      </w:r>
      <w:r>
        <w:t>ward</w:t>
      </w:r>
      <w:r w:rsidRPr="00A30BA0">
        <w:t xml:space="preserve"> over the modeled period, but only began shifting consistently east</w:t>
      </w:r>
      <w:r>
        <w:t>ward</w:t>
      </w:r>
      <w:r w:rsidRPr="00A30BA0">
        <w:t xml:space="preserve"> in 2011. </w:t>
      </w:r>
      <w:r>
        <w:t xml:space="preserve">The SNE stock COG has shifted slightly south, but has no consistent east-west trend. The southwestern range edge movement matches that of the WGOM stock COG—consistent northward movement over </w:t>
      </w:r>
      <w:r>
        <w:lastRenderedPageBreak/>
        <w:t xml:space="preserve">the modeled period and eastward movement beginning in 2011, resulting in a northward displacement of nearly 75 km and eastward displacement of 30 km (Fig. 5c, 5i). The northeastern range edge has remained near the same east-west location but shifted approximately 100 km south from 1982 to 2011, matching a period of declining abundance in the EGOM stock. Since 2011, the northeastern range edge has rapidly returned to near its time-series northern extent. </w:t>
      </w:r>
      <w:r w:rsidRPr="00A30BA0">
        <w:t xml:space="preserve">Range compressions and expansions matched trends in range edge shifts. The distance between the north and south range edges was consistent from 1982 to 1990, compressed by nearly 80 km from 1990 to 2010 due to declines of edge populations in </w:t>
      </w:r>
      <w:r>
        <w:t>the SNE and EGOM stocks</w:t>
      </w:r>
      <w:r w:rsidRPr="00A30BA0">
        <w:t>, and regained approximately 42 km from 2010 to 2021. The distance between the east and west range edges did not fluctuate as much; it varied little from 1982 to 2011 but compressed by approximately 29 km from 2011 to 2021.</w:t>
      </w:r>
    </w:p>
    <w:p w14:paraId="79851B68" w14:textId="77777777" w:rsidR="00B64152" w:rsidRDefault="00B64152" w:rsidP="00B64152">
      <w:pPr>
        <w:spacing w:after="0" w:line="480" w:lineRule="auto"/>
      </w:pPr>
      <w:r>
        <w:tab/>
        <w:t xml:space="preserve">Model outputs for the fall time series resulted in similar patterns of spatial density as that of the spring time series (Fig. S7b). The index of relative abundance was lower in the fall than in the spring and has generally declined since the early 1990s, with the time-series achieving its lowest abundance in 2021 (Fig. 2d). WGOM and GBK stocks have contributed the most to the regional abundance over the time series. Abundance of the WGOM stock was consistent until 2018, at which point it began to decline. Abundance of the GBK stock has declined since the late 1990s. The EGOM stock began to decline in the late 1980s, with only a slight rebound beginning in the mid-2010s. The regional COG has shifted northward from the northwestern edge of Georges Bank into the WGOM stock area since approximately 2010 (Fig. 3d, 3j). Fall stock-specific COGs were similar to spring stock-specific COGs, both in location and directional trends (Fig. 3e). Fall range edges were also similar to spring range edges (Fig. 5d, 5j). </w:t>
      </w:r>
      <w:r w:rsidRPr="00A30BA0">
        <w:t xml:space="preserve">Southwestern range edges remained at the same east-west location, but shifted more than 110 km north over the modeled period. Northeastern range edges shifted consistently south until 2011. The slight recovery of the </w:t>
      </w:r>
      <w:r>
        <w:t>EGOM stock</w:t>
      </w:r>
      <w:r w:rsidRPr="00A30BA0">
        <w:t xml:space="preserve"> was likely the driving force behind a return of the northeastern range edge to near its time-series northern maxima by 2021. These range shifts resulted in a north-south </w:t>
      </w:r>
      <w:r w:rsidRPr="00A30BA0">
        <w:lastRenderedPageBreak/>
        <w:t xml:space="preserve">range compression of 98 km between 1982 and 2011, with a recovery of only 62 km between 2011 and 2021. East-west range compression was less severe, </w:t>
      </w:r>
      <w:r>
        <w:t>but there is</w:t>
      </w:r>
      <w:r w:rsidRPr="00A30BA0">
        <w:t xml:space="preserve"> evidence of compression intensifying between 2011 and 2020. </w:t>
      </w:r>
    </w:p>
    <w:p w14:paraId="02796536" w14:textId="77777777" w:rsidR="00B64152" w:rsidRDefault="00B64152" w:rsidP="00B64152">
      <w:pPr>
        <w:spacing w:after="0" w:line="480" w:lineRule="auto"/>
        <w:rPr>
          <w:b/>
          <w:color w:val="4472C4"/>
        </w:rPr>
      </w:pPr>
      <w:r>
        <w:rPr>
          <w:b/>
          <w:color w:val="4472C4"/>
        </w:rPr>
        <w:t>4</w:t>
      </w:r>
      <w:sdt>
        <w:sdtPr>
          <w:tag w:val="goog_rdk_207"/>
          <w:id w:val="-734167196"/>
        </w:sdtPr>
        <w:sdtContent>
          <w:commentRangeStart w:id="24"/>
          <w:commentRangeStart w:id="25"/>
        </w:sdtContent>
      </w:sdt>
      <w:r>
        <w:rPr>
          <w:b/>
          <w:color w:val="4472C4"/>
        </w:rPr>
        <w:t>.3</w:t>
      </w:r>
      <w:r>
        <w:rPr>
          <w:b/>
          <w:color w:val="4472C4"/>
        </w:rPr>
        <w:tab/>
        <w:t>Large cod</w:t>
      </w:r>
      <w:commentRangeEnd w:id="25"/>
      <w:r>
        <w:commentReference w:id="25"/>
      </w:r>
      <w:commentRangeEnd w:id="24"/>
      <w:r w:rsidR="002B7915">
        <w:rPr>
          <w:rStyle w:val="CommentReference"/>
        </w:rPr>
        <w:commentReference w:id="24"/>
      </w:r>
    </w:p>
    <w:p w14:paraId="062C88FC" w14:textId="77777777" w:rsidR="00B64152" w:rsidRDefault="00B64152" w:rsidP="00B64152">
      <w:pPr>
        <w:spacing w:after="0" w:line="480" w:lineRule="auto"/>
      </w:pPr>
      <w:r>
        <w:tab/>
        <w:t xml:space="preserve">Results from the drop-one density covariate significance testing indicated that the predicted likelihood of cobble, sand, and mud were not significant density covariates for large cod, and so they were excluded from all large cod model runs. In the spring time series, large cod were present at highest densities at the Northeast Peak region of Georges Bank and in the western Gulf of Maine around the edges of Wilkinson Basin on Stellwagen Bank, Jeffreys Ledge, and Cashes Ledge (Fig. S8a). The index of relative abundance peaked in 2003 and declined to a time-series low by 2021 (Fig. 2e). The GBK stock has historically contributed the most to large cod regional abundance, followed by the WGOM stock, and the stocks have similar trends in abundance over time. The </w:t>
      </w:r>
      <w:sdt>
        <w:sdtPr>
          <w:tag w:val="goog_rdk_219"/>
          <w:id w:val="943881996"/>
        </w:sdtPr>
        <w:sdtContent/>
      </w:sdt>
      <w:sdt>
        <w:sdtPr>
          <w:tag w:val="goog_rdk_220"/>
          <w:id w:val="960072248"/>
        </w:sdtPr>
        <w:sdtContent/>
      </w:sdt>
      <w:r>
        <w:t xml:space="preserve">regional COG was typically in the area of Georges Shoal, halfway between the regions of high density. Regional COG has moved consistently north and east since the early 1990s (Fig. 3e, 3k). </w:t>
      </w:r>
      <w:r w:rsidRPr="00A30BA0">
        <w:t xml:space="preserve">Both the </w:t>
      </w:r>
      <w:r>
        <w:t xml:space="preserve">WGOM and GBK </w:t>
      </w:r>
      <w:r w:rsidRPr="00A30BA0">
        <w:t xml:space="preserve">stock-specific COGs have moved steadily northward over the time series, but only </w:t>
      </w:r>
      <w:r>
        <w:t>GBK</w:t>
      </w:r>
      <w:r w:rsidRPr="00A30BA0">
        <w:t xml:space="preserve"> stock COG has moved consistently eastward (Fig. </w:t>
      </w:r>
      <w:r>
        <w:t>4</w:t>
      </w:r>
      <w:r w:rsidRPr="00A30BA0">
        <w:t xml:space="preserve">c). </w:t>
      </w:r>
      <w:r>
        <w:t>WGOM</w:t>
      </w:r>
      <w:r w:rsidRPr="00A30BA0">
        <w:t xml:space="preserve"> stock COG moved steadily west from 1982 until 2010, at which point it began moving rapidly east and surpassed its time-series eastern maximum in 2018. </w:t>
      </w:r>
      <w:r>
        <w:t xml:space="preserve">The spring southwestern range edge has shifted nearly 103 km northward over the time series and nearly 60 km eastward since 2011 (Fig. 5e, 5k). The northeastern range edge remained stationary in an east-west direction but shifted </w:t>
      </w:r>
      <w:r w:rsidRPr="00A30BA0">
        <w:t>approximately 69 km south over the time series. Th</w:t>
      </w:r>
      <w:r>
        <w:t>ese</w:t>
      </w:r>
      <w:r w:rsidRPr="00A30BA0">
        <w:t xml:space="preserve"> shifts resulted in a severe habitat compression; distance between the north and south range edges decreased by 171 km over the time series, and distance between the east and west range edges decreased by 133 km.</w:t>
      </w:r>
    </w:p>
    <w:p w14:paraId="758FE025" w14:textId="77777777" w:rsidR="00B64152" w:rsidRDefault="00B64152" w:rsidP="00B64152">
      <w:pPr>
        <w:spacing w:after="0" w:line="480" w:lineRule="auto"/>
      </w:pPr>
      <w:r w:rsidRPr="00A30BA0">
        <w:tab/>
        <w:t xml:space="preserve">The density patterns of large cod in fall were similar to those in spring, but with lower density south of Cape Cod and in </w:t>
      </w:r>
      <w:r>
        <w:t>Georges Shoals</w:t>
      </w:r>
      <w:r w:rsidRPr="00A30BA0">
        <w:t xml:space="preserve"> (Fig. S8b). </w:t>
      </w:r>
      <w:r>
        <w:t>Regional a</w:t>
      </w:r>
      <w:r w:rsidRPr="00A30BA0">
        <w:t xml:space="preserve">bundance was lower in the fall than in the </w:t>
      </w:r>
      <w:r w:rsidRPr="00A30BA0">
        <w:lastRenderedPageBreak/>
        <w:t xml:space="preserve">spring, with a peak abundance in 1989 and time-series low abundance in 2021 (Fig. 2f). Trends in abundance were strongly influenced by the </w:t>
      </w:r>
      <w:r>
        <w:t>GBK and WGOM</w:t>
      </w:r>
      <w:r w:rsidRPr="00A30BA0">
        <w:t xml:space="preserve"> stocks. </w:t>
      </w:r>
      <w:r>
        <w:t>GBK</w:t>
      </w:r>
      <w:r w:rsidRPr="00A30BA0">
        <w:t xml:space="preserve"> stock </w:t>
      </w:r>
      <w:r>
        <w:t xml:space="preserve">abundance </w:t>
      </w:r>
      <w:r w:rsidRPr="00A30BA0">
        <w:t>increased</w:t>
      </w:r>
      <w:r>
        <w:t xml:space="preserve"> </w:t>
      </w:r>
      <w:r w:rsidRPr="00A30BA0">
        <w:t xml:space="preserve">through the early 2000s, after which point it began to decline. Interannual variability of </w:t>
      </w:r>
      <w:r>
        <w:t xml:space="preserve">WGOM stock abundance </w:t>
      </w:r>
      <w:r w:rsidRPr="00A30BA0">
        <w:t>was high but</w:t>
      </w:r>
      <w:r>
        <w:t xml:space="preserve"> did not decline </w:t>
      </w:r>
      <w:r w:rsidRPr="00A30BA0">
        <w:t xml:space="preserve">at the same rate as </w:t>
      </w:r>
      <w:r>
        <w:t>the GBK</w:t>
      </w:r>
      <w:r w:rsidRPr="00A30BA0">
        <w:t xml:space="preserve"> stock, which increased its influence on </w:t>
      </w:r>
      <w:r>
        <w:t>large cod</w:t>
      </w:r>
      <w:r w:rsidRPr="00A30BA0">
        <w:t xml:space="preserve"> spatial dynamics in the later years of the time series. Like the spring </w:t>
      </w:r>
      <w:r>
        <w:t>regional COG</w:t>
      </w:r>
      <w:r w:rsidRPr="00A30BA0">
        <w:t xml:space="preserve">, fall </w:t>
      </w:r>
      <w:r>
        <w:t>regional COG</w:t>
      </w:r>
      <w:r w:rsidRPr="00A30BA0">
        <w:t xml:space="preserve"> has moved consistently north since the early 1990s (Fig. </w:t>
      </w:r>
      <w:r>
        <w:t>3</w:t>
      </w:r>
      <w:r w:rsidRPr="00A30BA0">
        <w:t xml:space="preserve">f, </w:t>
      </w:r>
      <w:r>
        <w:t>3</w:t>
      </w:r>
      <w:r w:rsidRPr="00A30BA0">
        <w:t xml:space="preserve">l). But unlike the spring results, fall </w:t>
      </w:r>
      <w:r>
        <w:t>regional COG</w:t>
      </w:r>
      <w:r w:rsidRPr="00A30BA0">
        <w:t xml:space="preserve"> has shifted west, likely reflecting proportionally lower </w:t>
      </w:r>
      <w:r>
        <w:t>GBK</w:t>
      </w:r>
      <w:r w:rsidRPr="00A30BA0">
        <w:t xml:space="preserve"> stock contribution to the population. Trends in fall stock-specific COG movement were similar to spring stock-specific COG movements (Fig. </w:t>
      </w:r>
      <w:r>
        <w:t>4</w:t>
      </w:r>
      <w:r w:rsidRPr="00A30BA0">
        <w:t>f). Fall range edges indicated a rapid northward population shift and compression; the southwestern range edge moved over 100 km north and the northeastern range edge moved 38 km south over the time series (Fig. 5f, 5l).  Range edges did not move in a consistent east-west direction over the time series. This resulted in a 130 km north-south habitat compression, with some evidence of east-west compression beginning in 2016.</w:t>
      </w:r>
    </w:p>
    <w:p w14:paraId="2B96EFE8" w14:textId="77777777" w:rsidR="00B64152" w:rsidRDefault="00B64152" w:rsidP="00B64152">
      <w:pPr>
        <w:spacing w:after="0" w:line="480" w:lineRule="auto"/>
        <w:rPr>
          <w:b/>
          <w:color w:val="4472C4"/>
        </w:rPr>
      </w:pPr>
      <w:r>
        <w:rPr>
          <w:b/>
          <w:color w:val="4472C4"/>
        </w:rPr>
        <w:t>4.4</w:t>
      </w:r>
      <w:r>
        <w:rPr>
          <w:b/>
          <w:color w:val="4472C4"/>
        </w:rPr>
        <w:tab/>
        <w:t>Habitat associations</w:t>
      </w:r>
    </w:p>
    <w:p w14:paraId="587E6761" w14:textId="77777777" w:rsidR="00B64152" w:rsidRDefault="00B64152" w:rsidP="00B64152">
      <w:pPr>
        <w:spacing w:after="0" w:line="480" w:lineRule="auto"/>
        <w:ind w:firstLine="720"/>
      </w:pPr>
      <w:r>
        <w:t xml:space="preserve">Depth, bottom water temperature, and the probability of encountering gravel were the most influential habitat covariates for all three size classes of cod for both linear predictors (Figs. 6-7). All size classes had a clear unimodal relationship between depth and presence rate (first linear predictor), with an optimum depth between 40 and 65 meters and a monotonically decreasing presence rate past the optimum (Fig. 6b, 6j, 6s). The relationship between depth and positive catch rate (second linear predictor) was inconsistent across size classes (Fig. 7b, 7j, 7s). Small cod positive catch rate was highest in extreme shallows and decreased rapidly until approximately 60m, after which the rate of decrease was slower. Medium cod positive catch rate was also highest in extreme shallows and decreased until approximately 320m, after which it slowly increased. It should be noted that samples are sparse in </w:t>
      </w:r>
      <w:r>
        <w:lastRenderedPageBreak/>
        <w:t xml:space="preserve">waters deeper than 320m (&lt;0.08% of all data), so these results may not be accurate. Large cod positive catch rates did not fluctuate much with depth, though the optimum was at approximately 45m. </w:t>
      </w:r>
    </w:p>
    <w:p w14:paraId="0450D4C0" w14:textId="77777777" w:rsidR="00B64152" w:rsidRDefault="00B64152" w:rsidP="00B64152">
      <w:pPr>
        <w:spacing w:after="0" w:line="480" w:lineRule="auto"/>
        <w:ind w:firstLine="720"/>
      </w:pPr>
      <w:r>
        <w:t xml:space="preserve">All size classes also had a clear unimodal relationship between bottom water temperature and presence rate, with optimum bottom temperature between 5.6 and 6.9°C and monotonically decreasing presence rate with warming bottom temperatures (Fig. 6a, 6i, 6r). There was a unimodal relationship between bottom temperature and positive catch rate for small cod, with optimum bottom temperature at approximately 7.7°C (Fig. 7a).  Medium cod had a bimodal relationship between bottom temperature and positive catch rate, with local maxima at both </w:t>
      </w:r>
      <w:sdt>
        <w:sdtPr>
          <w:tag w:val="goog_rdk_251"/>
          <w:id w:val="1840268873"/>
        </w:sdtPr>
        <w:sdtContent>
          <w:commentRangeStart w:id="26"/>
          <w:commentRangeStart w:id="27"/>
        </w:sdtContent>
      </w:sdt>
      <w:r>
        <w:t xml:space="preserve">~1°C and ~10°C (Fig. 7i). </w:t>
      </w:r>
      <w:commentRangeEnd w:id="27"/>
      <w:r>
        <w:commentReference w:id="27"/>
      </w:r>
      <w:commentRangeEnd w:id="26"/>
      <w:r>
        <w:rPr>
          <w:rStyle w:val="CommentReference"/>
        </w:rPr>
        <w:commentReference w:id="26"/>
      </w:r>
      <w:r>
        <w:t xml:space="preserve"> Large cod positive catch rate was highest at approximately 1°C and decreased with increasing bottom temperatures (Fig. 7r). Few samples were taken in areas and times where bottom water temperature was below 2°C (&lt;0.12% of all data), so the relationship between linear predictors and temperature may not be accurate at these extreme cold temperatures. </w:t>
      </w:r>
    </w:p>
    <w:p w14:paraId="2BFE7B6E" w14:textId="77777777" w:rsidR="00B64152" w:rsidRDefault="00B64152" w:rsidP="00B64152">
      <w:pPr>
        <w:spacing w:after="0" w:line="480" w:lineRule="auto"/>
        <w:ind w:firstLine="720"/>
        <w:rPr>
          <w:b/>
          <w:color w:val="4472C4"/>
        </w:rPr>
      </w:pPr>
      <w:r>
        <w:t>The probability of encountering gravel had a monotonically positive relationship with presence rate across all size classes (Fig. 6c, 6k, 6t) and a monotonically positive relationship with positive catch rate for medium and large size classes (Fig. 7k, 7t). For small cod, areas with a probability of encountering gravel beyond 65% had a slight decrease in positive catch rate (Fig. 7c). The remaining habitat covariates had limited influence on the two linear predictors and generally inconsistent results across size classes.</w:t>
      </w:r>
    </w:p>
    <w:p w14:paraId="5CD1EED8" w14:textId="77777777" w:rsidR="00B64152" w:rsidRDefault="00B64152" w:rsidP="00B64152">
      <w:pPr>
        <w:spacing w:after="0" w:line="480" w:lineRule="auto"/>
        <w:rPr>
          <w:b/>
          <w:color w:val="4472C4"/>
        </w:rPr>
      </w:pPr>
      <w:r>
        <w:rPr>
          <w:b/>
          <w:color w:val="4472C4"/>
        </w:rPr>
        <w:t>4.5</w:t>
      </w:r>
      <w:r>
        <w:rPr>
          <w:b/>
          <w:color w:val="4472C4"/>
        </w:rPr>
        <w:tab/>
        <w:t>Unidentified drivers of spatio-temporal effects</w:t>
      </w:r>
    </w:p>
    <w:p w14:paraId="7CC4C409" w14:textId="77777777" w:rsidR="00B64152" w:rsidRDefault="00B64152" w:rsidP="00B64152">
      <w:pPr>
        <w:spacing w:after="0" w:line="480" w:lineRule="auto"/>
      </w:pPr>
      <w:r>
        <w:tab/>
        <w:t xml:space="preserve">Seasonal regional COGs for all size classes were compared with and without Gaussian Markov Random Fields (Fig. S9). Models for the small size class showed little difference in COGs between the two model types, implying that most major drivers of small cod COG variability are likely explicitly included in the models (Fig. S9a-b, g-h). The medium size class models consistently predicted COGs an average of approximately 20 km further east with GMRF turned on (Fig. S9i-j). There was also a temporal </w:t>
      </w:r>
      <w:r>
        <w:lastRenderedPageBreak/>
        <w:t>trend in the difference in northings between the GMRF On and Off models for this size class; in the first 20 years of the time series (1982-2001), GMRF On models predicted COG an average of 12-13 km farther north than the GMRF Off models. However, in the latter 20 years (2002-2021), this was reduced to only 2-3 km difference (Fig. S9c-d). These results suggested that much of the variability in COG for this size class was driven by sources not explicitly identified in the model, and that the unidentified driver may have a temporally variable influence that decreased over time. For the large size class, both GMRF On and GMRF Off models consistently showed a similar northward shift in regional COG (Fig. S9e-f). However, eastings were not as consistent between models. This error also had a temporal trend, with smaller differences in the first 20 years of the time series than in the latter 20 years (Fig. S9k-l). This finding was particularly evident in the fall time series. Again, this indicated that the model does not explicitly incorporate at least one major driver of large cod seasonal COG variability, and that this unidentified driver may have temporally variable influence.</w:t>
      </w:r>
    </w:p>
    <w:p w14:paraId="23A178DE" w14:textId="77777777" w:rsidR="00B64152" w:rsidRDefault="00B64152" w:rsidP="00B64152">
      <w:pPr>
        <w:spacing w:after="0" w:line="480" w:lineRule="auto"/>
        <w:rPr>
          <w:b/>
          <w:color w:val="4472C4"/>
        </w:rPr>
      </w:pPr>
      <w:r>
        <w:rPr>
          <w:b/>
          <w:color w:val="4472C4"/>
        </w:rPr>
        <w:t>5</w:t>
      </w:r>
      <w:r>
        <w:rPr>
          <w:b/>
          <w:color w:val="4472C4"/>
        </w:rPr>
        <w:tab/>
        <w:t>Discussion</w:t>
      </w:r>
    </w:p>
    <w:p w14:paraId="04A6B033" w14:textId="77777777" w:rsidR="00B64152" w:rsidRDefault="00000000" w:rsidP="00B64152">
      <w:pPr>
        <w:spacing w:after="0" w:line="480" w:lineRule="auto"/>
        <w:ind w:firstLine="720"/>
      </w:pPr>
      <w:sdt>
        <w:sdtPr>
          <w:tag w:val="goog_rdk_265"/>
          <w:id w:val="-1925946405"/>
          <w:showingPlcHdr/>
        </w:sdtPr>
        <w:sdtContent>
          <w:r w:rsidR="00B64152">
            <w:t xml:space="preserve">     </w:t>
          </w:r>
        </w:sdtContent>
      </w:sdt>
      <w:r w:rsidR="00B64152">
        <w:t xml:space="preserve">Atlantic cod stock assessments rely heavily on design-based indices of abundance built on data gathered with bottom trawl surveys. Despite evidence of higher cod abundance in areas with complex bottom habitats, locations with large-grain sediments or high rugosity are avoided or sampled at lower frequency with bottom trawls due to the risks of damaging equipment. This is concerning to fishing industry stakeholders, who believe that limiting information from complex habitats will not accurately reflect cod spatial distribution or abundance, therefore reducing precision and accuracy of design-based indices of abundance estimated from available data </w:t>
      </w:r>
      <w:r w:rsidR="00B64152">
        <w:fldChar w:fldCharType="begin"/>
      </w:r>
      <w:r w:rsidR="00B64152">
        <w:instrText xml:space="preserve"> ADDIN ZOTERO_ITEM CSL_CITATION {"citationID":"I59subx7","properties":{"formattedCitation":"(Grabowski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rsidR="00B64152">
        <w:fldChar w:fldCharType="separate"/>
      </w:r>
      <w:r w:rsidR="00B64152" w:rsidRPr="005016C0">
        <w:t>(Grabowski et al. 2020)</w:t>
      </w:r>
      <w:r w:rsidR="00B64152">
        <w:fldChar w:fldCharType="end"/>
      </w:r>
      <w:r w:rsidR="00B64152">
        <w:t xml:space="preserve">. Indeed, common concerns regarding design-based indices of abundance include mismatches between the spatial distribution of the stock and the spatial footprint of data collection, insufficient within-strata homogeneity for environmental conditions or species density, and inability to estimate density in un- or under-sampled regions </w:t>
      </w:r>
      <w:r w:rsidR="00B64152">
        <w:fldChar w:fldCharType="begin"/>
      </w:r>
      <w:r w:rsidR="00B64152">
        <w:instrText xml:space="preserve"> ADDIN ZOTERO_ITEM CSL_CITATION {"citationID":"Y8LR0HOP","properties":{"formattedCitation":"(Thorson et al. 2015a; Adams et al. 2021; Cacciapaglia et al. 2024)","plainCitation":"(Thorson et al. 2015a; Adams et al. 2021; Cacciapaglia et al. 2024)","noteIndex":0},"citationItems":[{"id":155,"uris":["http://zotero.org/users/11233743/items/S6N8V8DT"],"itemData":{"id":155,"type":"article-journal","container-title":"ICES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J."}],"issued":{"date-parts":[["2015",6,1]]}}},{"id":319,"uris":["http://zotero.org/users/11233743/items/MENIR5KF"],"itemData":{"id":319,"type":"article-journal","abstract":"Allocating quotas among stakeholders requires an agreed-­upon formula. If the stock unit spans multiple management jurisdictions, the formula may require updated biomass estimates of the stock's spatial distribution with respect to those jurisdictions. Data for calculating stock biomass often come from fishery-­independent surveys. While stratified random sampling is a common design, strata boundaries may not always align with state or national jurisdictions, requiring post hoc stratification and imputation to calculate area-­specific biomass. The vector autoregressive spatiotemporal (VAST) model was explored as a tool for calculating fish biomass within subareas of a defined stock unit for three different stocks jointly managed by the United States and Canada on Georges Bank in the Northwest Atlantic Ocean. VAST estimated proportions of stock biomass in each nation's waters were compared with an existing allocation algorithm that utilises a loess smooth through the average design-b­ ased swept area biomass from three fishery-­independent surveys. The ability of VAST to impute biomass when no tows occur in a subarea of a survey stratum was demonstrated, as well as the relatively smoother biomass trend compared with design-­based estimates, which may be desirable if the intent is to avoid large inter-­annual swings in allocated quota.","container-title":"Fisheries Management and Ecology","DOI":"10.1111/fme.12488","ISSN":"0969-997X, 1365-2400","issue":"5","journalAbbreviation":"Fisheries Management Eco","language":"en","page":"417-427","source":"DOI.org (Crossref)","title":"Quota allocation for stocks that span multiple management zones: analysis with a vector autoregressive spatiotemporal model","title-short":"Quota allocation for stocks that span multiple management zones","volume":"28","author":[{"family":"Adams","given":"Charles F."},{"family":"Brooks","given":"Elizabeth N."},{"family":"Legault","given":"Christopher M."},{"family":"Barrett","given":"Melanie A."},{"family":"Chevrier","given":"David F."}],"issued":{"date-parts":[["2021",10]]}}},{"id":308,"uris":["http://zotero.org/users/11233743/items/NY6ZFS7J"],"itemData":{"id":308,"type":"article-journal","abstract":"Modeling spatiotemporal variability of fish stocks is important for interpreting changes in magnitude and distribution over time. Biomass indices for four stocks with differences in life history, spatial extent, pro­ portion of zero observations, biomass trajectory, and stock status were modeled using the Vector Autoregressive Spatio-Temporal (VAST) model. We iteratively tested model settings following a workflow developed to find the best model for each stock in the context of developing an absolute index of abundance from fisheries independent data. The best model was determined based on AIC, RMSE, cross-validation, and several metrics of deviation from design-based estimates if one is available for comparison. Biomass indices from the best VAST model had good agreement with design-based indices in three of the stocks. Improvements in model fit tended to asymptote at around 1000 knots for all stocks. The generalized gamma error distribution with a logit link was the best model for two of the stocks, and the gamma error distribution with Poisson link was the best model for the other two. Occasionally a model was selected with much larger estimated biomass compared to the design-based es­ timates, and metrics based on comparisons with design-based estimates helped resolve model selection in these instances. Simulation self-tests were performed from the best model and fitted with several estimation models, and the model selection tools comparing fitted models to design-based indices calculated from the simulated data were found to be robust in recovering the specifications of the original model. Additional visualizations for spatial residuals and clustering were used to aid interpretation of model fit and to highlight latent spatial pat­ terns. These metrics may be useful in identifying important covariates. We added a depth covariate to the best model for each stock to demonstrate how future model building might proceed.","container-title":"Fisheries Research","DOI":"10.1016/j.fishres.2024.107009","ISSN":"01657836","journalAbbreviation":"Fisheries Research","language":"en","page":"107009","source":"DOI.org (Crossref)","title":"Developing workflow and diagnostics for model selection of a vector autoregressive spatiotemporal (VAST) model in comparison to design-based indices","volume":"275","author":[{"family":"Cacciapaglia","given":"Christopher"},{"family":"Brooks","given":"Elizabeth N."},{"family":"Adams","given":"Charles F."},{"family":"Legault","given":"Christopher M."},{"family":"Perretti","given":"Charles T."},{"family":"Hart","given":"Deborah"}],"issued":{"date-parts":[["2024",7]]}}}],"schema":"https://github.com/citation-style-language/schema/raw/master/csl-citation.json"} </w:instrText>
      </w:r>
      <w:r w:rsidR="00B64152">
        <w:fldChar w:fldCharType="separate"/>
      </w:r>
      <w:r w:rsidR="00B64152" w:rsidRPr="004F4B83">
        <w:t>(Thorson et al. 2015a; Adams et al. 2021; Cacciapaglia et al. 2024)</w:t>
      </w:r>
      <w:r w:rsidR="00B64152">
        <w:fldChar w:fldCharType="end"/>
      </w:r>
      <w:r w:rsidR="00B64152">
        <w:t xml:space="preserve">. Geostatistical </w:t>
      </w:r>
      <w:r w:rsidR="00B64152">
        <w:lastRenderedPageBreak/>
        <w:t xml:space="preserve">models are gaining popularity in stock assessment methods because they can account for spatial autocorrelation and estimate smoothed surfaces of population density, resulting in more precise indices of abundance </w:t>
      </w:r>
      <w:r w:rsidR="00B64152">
        <w:fldChar w:fldCharType="begin"/>
      </w:r>
      <w:r w:rsidR="00B64152">
        <w:instrText xml:space="preserve"> ADDIN ZOTERO_ITEM CSL_CITATION {"citationID":"I69C3OC0","properties":{"formattedCitation":"(Thorson et al. 2015a)","plainCitation":"(Thorson et al. 2015a)","noteIndex":0},"citationItems":[{"id":155,"uris":["http://zotero.org/users/11233743/items/S6N8V8DT"],"itemData":{"id":155,"type":"article-journal","container-title":"ICES Journal of Marine Science","DOI":"10.1093/icesjms/fsu243","issue":"5","language":"en","page":"1297-1310","source":"DOI.org (Crossref)","title":"Geostatistical delta-generalized linear mixed models improve precision for estimated abundance indices for West Coast groundfishes","volume":"72","author":[{"family":"Thorson","given":"James T."},{"family":"Shelton","given":"Andrew O."},{"family":"Ward","given":"Eric J."},{"family":"Skaug","given":"Hans J."}],"issued":{"date-parts":[["2015",6,1]]}}}],"schema":"https://github.com/citation-style-language/schema/raw/master/csl-citation.json"} </w:instrText>
      </w:r>
      <w:r w:rsidR="00B64152">
        <w:fldChar w:fldCharType="separate"/>
      </w:r>
      <w:r w:rsidR="00B64152" w:rsidRPr="00F23DCC">
        <w:t>(Thorson et al. 2015a)</w:t>
      </w:r>
      <w:r w:rsidR="00B64152">
        <w:fldChar w:fldCharType="end"/>
      </w:r>
      <w:r w:rsidR="00B64152">
        <w:t xml:space="preserve">. However, the “scale” of spatiotemporal delta-models models like VAST, or their ability to estimate absolute abundance rather than relative or proportional abundance, is highly sensitive to model specifications </w:t>
      </w:r>
      <w:r w:rsidR="00B64152">
        <w:fldChar w:fldCharType="begin"/>
      </w:r>
      <w:r w:rsidR="00B64152">
        <w:instrText xml:space="preserve"> ADDIN ZOTERO_ITEM CSL_CITATION {"citationID":"wjS1dFLg","properties":{"formattedCitation":"(Thorson et al. 2021)","plainCitation":"(Thorson et al. 2021)","noteIndex":0},"citationItems":[{"id":321,"uris":["http://zotero.org/users/11233743/items/7EDJ9Z4Q"],"itemData":{"id":321,"type":"article-journal","abstract":"Delta-models (a.k.a. hurdle models) are widely used to fit biomass samples that include zeros and a skewed response for positive catches, and spatio-temporal extensions of these models are increasingly used to quantify trends in abundance (i.e., estimate abundance indices). Previous research has shown estimated indices are proportional to changes in abundance. However, little research has tested the performance of delta-models for estimating “scale”; that is, whether abundance indices are not just proportional to population changes but also have the correct absolute value. We use data for twenty species in the eastern Bering Sea and Gulf of Alaska as well as a factorial experiment conditioned on data for Gulf of Alaska Pacific cod to support five conclusions related to scale in spatio-temporal delta-models. First, we show that conventional (nonspatial) delta-models are surprisingly sensitive to the a priori choice of probability distribution for positive catches, where gamma and Tweedie models give similar scale estimates but other distributions generally differ. Second, these same distri­ butions also estimate widely different scales when using spatio-temporal delta-models, and the delta-gamma and Tweedie models provide similar scale to design-based indices. Third, model selection using marginal AIC often identifies the lognormal distribution as most parsimonious, despite it resulting in systematically higher abun­ dance than design-based indices for many species. Fourth, scale is sensitive to the spatial resolution (i.e., number of knots) used in fitting the spatio-temporal model when using a naïve “empirical Bayes” estimator, but less sensitive when applying an epsilon bias-correction estimator. Fifth, the factorial simulation experiment suggests that the Tweedie and delta-gamma distributions perform well even when applied to data simulated from an inverse-Gaussian or lognormal distribution, whereas the opposite is not true. We conclude that index scale is sensitive to delta-model specification, and we make five recommendations when using spatio-temporal deltamodels for index standardization: (1) apply the epsilon or other bias-correction methods to reduce sensitivity of index scale on spatio-temporal model resolution; either (2) compare the scale of delta-model indices with that of design-based indices when design-based indices are available or (3) use the delta-gamma or Tweedie distribution by default when design-based indices are not available; (4) do not assume that AIC will identify the model specification that results in the most appropriate scale; and (5) consider apparent mismatches in index scale depending upon whether an assessment model specifies or estimates the associated catchability coefficient and whether the design-based index is believed to measure total abundance for a fully-selected age or length-class.","container-title":"Fisheries Research","DOI":"10.1016/j.fishres.2020.105745","ISSN":"01657836","journalAbbreviation":"Fisheries Research","language":"en","page":"105745","source":"DOI.org (Crossref)","title":"The surprising sensitivity of index scale to delta-model assumptions: Recommendations for model-based index standardization","title-short":"The surprising sensitivity of index scale to delta-model assumptions","volume":"233","author":[{"family":"Thorson","given":"James T."},{"family":"Cunningham","given":"Curry J."},{"family":"Jorgensen","given":"Elaina"},{"family":"Havron","given":"Andrea"},{"family":"Hulson","given":"Peter-John F."},{"family":"Monnahan","given":"Cole C."},{"family":"Von Szalay","given":"Paul"}],"issued":{"date-parts":[["2021",1]]}}}],"schema":"https://github.com/citation-style-language/schema/raw/master/csl-citation.json"} </w:instrText>
      </w:r>
      <w:r w:rsidR="00B64152">
        <w:fldChar w:fldCharType="separate"/>
      </w:r>
      <w:r w:rsidR="00B64152" w:rsidRPr="001F2BA7">
        <w:t>(Thorson et al. 2021)</w:t>
      </w:r>
      <w:r w:rsidR="00B64152">
        <w:fldChar w:fldCharType="end"/>
      </w:r>
      <w:r w:rsidR="00B64152">
        <w:t>. This study was focused on the relative abundance of the biological stock areas and possible shifts in distribution rather than estimating absolute abundance. Therefore, we caution against interpreting our model-based indices as representative of absolute abundance. Future work could include both comparing our model-based indices to design-based indices and a model selection procedure to best estimate absolute abundance.</w:t>
      </w:r>
    </w:p>
    <w:p w14:paraId="09C235F3" w14:textId="77777777" w:rsidR="00B64152" w:rsidRDefault="00B64152" w:rsidP="00B64152">
      <w:pPr>
        <w:spacing w:after="0" w:line="480" w:lineRule="auto"/>
        <w:ind w:firstLine="720"/>
      </w:pPr>
      <w:r>
        <w:t xml:space="preserve">VAST models provide a flexible but robust framework to integrate data across multiple surveys and </w:t>
      </w:r>
      <w:sdt>
        <w:sdtPr>
          <w:tag w:val="goog_rdk_275"/>
          <w:id w:val="-94331096"/>
        </w:sdtPr>
        <w:sdtContent/>
      </w:sdt>
      <w:r>
        <w:t>better assess the relative abundance of groundfish stocks across all habitat types within their spatial ranges. Here, VAST has allowed for the estimation of spatial, temporal, and spatiotemporal correlation of cod abundance, as well as the inclusion of vessel effects, to facilitate the combination of observation data from multiple sources with varied protocols. The model of cod spatial density created in this study utilized observation data from a suite of gear types and survey platforms, which bridged some of the data gaps inherent to models built with only bottom trawl survey data. Density covariates were used to interpolate cod spatial density in un- or under-sampled areas. The quality of model outputs is, in part, reliant on the quality of environmental and habitat data as density covariates. Though we used the best available data for density covariates, there is room for improvement in the confidence of underlying nearshore bottom water temperature data and sediment distribution data. Regardless, this integrated modeling process and its resulting indices of relative abundance may be better regarded by industry stakeholders than models built with only bottom trawl observation data.</w:t>
      </w:r>
    </w:p>
    <w:p w14:paraId="7A9C5F33" w14:textId="77777777" w:rsidR="00B64152" w:rsidRDefault="00B64152" w:rsidP="00B64152">
      <w:pPr>
        <w:spacing w:after="0" w:line="480" w:lineRule="auto"/>
        <w:ind w:firstLine="720"/>
      </w:pPr>
      <w:r>
        <w:t xml:space="preserve">VAST results highlighted the persistence of small patches with relatively high spatial density. Density values within these patches varied with abundance but remained elevated as compared to the </w:t>
      </w:r>
      <w:r>
        <w:lastRenderedPageBreak/>
        <w:t xml:space="preserve">rest of the spatial domain. This is consistent with the basin model of geographic distribution theory, in which density-dependent habitat selection leads to distribution contraction into “optimal” habitats (as predicted by the optimal foraging theory and the ideal free distribution model, </w:t>
      </w:r>
      <w:r>
        <w:fldChar w:fldCharType="begin"/>
      </w:r>
      <w:r>
        <w:instrText xml:space="preserve"> ADDIN ZOTERO_ITEM CSL_CITATION {"citationID":"IJl8m8PU","properties":{"formattedCitation":"(Fretwell and Lucas 1969)","plainCitation":"(Fretwell and Lucas 1969)","noteIndex":0},"citationItems":[{"id":259,"uris":["http://zotero.org/users/11233743/items/7GVVBDXD"],"itemData":{"id":259,"type":"article-journal","container-title":"Acta Biotheoretica","page":"45-52","title":"On territorial behavior and other factors influencing habitat distribution in birds","volume":"19","author":[{"family":"Fretwell","given":"Stephen Dewitt"},{"family":"Lucas","given":"H D"}],"issued":{"date-parts":[["1969"]]}}}],"schema":"https://github.com/citation-style-language/schema/raw/master/csl-citation.json"} </w:instrText>
      </w:r>
      <w:r>
        <w:fldChar w:fldCharType="separate"/>
      </w:r>
      <w:r w:rsidRPr="005016C0">
        <w:t>Fretwell and Lucas 1969</w:t>
      </w:r>
      <w:r>
        <w:fldChar w:fldCharType="end"/>
      </w:r>
      <w:r>
        <w:t xml:space="preserve">) when populations are in decline </w:t>
      </w:r>
      <w:r>
        <w:fldChar w:fldCharType="begin"/>
      </w:r>
      <w:r>
        <w:instrText xml:space="preserve"> ADDIN ZOTERO_ITEM CSL_CITATION {"citationID":"lGkZ6OLN","properties":{"formattedCitation":"(MacCall 1990)","plainCitation":"(MacCall 1990)","noteIndex":0},"citationItems":[{"id":258,"uris":["http://zotero.org/users/11233743/items/Z7YKFYPM"],"itemData":{"id":258,"type":"book","event-place":"Seattle, WA","number-of-pages":"153","publisher":"University of Washington Press","publisher-place":"Seattle, WA","title":"Dynamic geography of marine fish populations","author":[{"family":"MacCall","given":"Alec D"}],"issued":{"date-parts":[["1990"]]}}}],"schema":"https://github.com/citation-style-language/schema/raw/master/csl-citation.json"} </w:instrText>
      </w:r>
      <w:r>
        <w:fldChar w:fldCharType="separate"/>
      </w:r>
      <w:r w:rsidRPr="005016C0">
        <w:t>(MacCall 1990)</w:t>
      </w:r>
      <w:r>
        <w:fldChar w:fldCharType="end"/>
      </w:r>
      <w:r>
        <w:t xml:space="preserve">. Atlantic cod stock distributions across regions, size ranges, and time periods have been identified as likely following density-dependent habitat selection processes, especially in periods of </w:t>
      </w:r>
      <w:sdt>
        <w:sdtPr>
          <w:tag w:val="goog_rdk_282"/>
          <w:id w:val="-1049307105"/>
        </w:sdtPr>
        <w:sdtContent/>
      </w:sdt>
      <w:r>
        <w:t xml:space="preserve">population decline </w:t>
      </w:r>
      <w:r>
        <w:fldChar w:fldCharType="begin"/>
      </w:r>
      <w:r>
        <w:instrText xml:space="preserve"> ADDIN ZOTERO_ITEM CSL_CITATION {"citationID":"blehrbgz","properties":{"formattedCitation":"(Swain and Wade 1993; Rose and Kulka 1999; Blanchard et al. 2005; Tamdrari et al. 2010; Pershing et al. 2015; Thorson et al. 2016; Li et al. 2018)","plainCitation":"(Swain and Wade 1993; Rose and Kulka 1999; Blanchard et al. 2005; Tamdrari et al. 2010; Pershing et al. 2015; Thorson et al. 2016; Li et al. 2018)","noteIndex":0},"citationItems":[{"id":242,"uris":["http://zotero.org/users/11233743/items/K5VV5UDQ"],"itemData":{"id":242,"type":"article-journal","container-title":"Canadian Journal of Fisheries and Aquatic Sciences","DOI":"10.1139/f93-083","ISSN":"0706-652X","issue":"4","journalAbbreviation":"Can. J. Fish. Aquat. Sci.","note":"publisher: NRC Research Press","page":"725-733","source":"cdnsciencepub.com (Atypon)","title":"Density-Dependent Geographic Distribution of Atlantic Cod (&lt;i&gt;Gadus morhua&lt;/i&gt;) in the Southern Gulf of St. Lawrence","volume":"50","author":[{"family":"Swain","given":"D. P."},{"family":"Wade","given":"E. J."}],"issued":{"date-parts":[["1993",4]]}}},{"id":304,"uris":["http://zotero.org/users/11233743/items/PHJQMJBG"],"itemData":{"id":304,"type":"article-journal","container-title":"Canadian Journal of Fisheries and Aquatic Sciences","issue":"S1","language":"en","page":"118-127","source":"Zotero","title":"Hyperaggregation of fish and fisheries: how catch-per-unit-effort increased as the northern cod (&lt;i&gt;Gadus morhua&lt;/i&gt;) declined","volume":"56","author":[{"family":"Rose","given":"G A"},{"family":"Kulka","given":"D W"}],"issued":{"date-parts":[["1999"]]}}},{"id":263,"uris":["http://zotero.org/users/11233743/items/CVN29UBW"],"itemData":{"id":263,"type":"article-journal","container-title":"Canadian Journal of Fisheries and Aquatic Sciences","DOI":"10.1139/f05-109","ISSN":"0706-652X, 1205-7533","issue":"9","journalAbbreviation":"Can. J. Fish. Aquat. Sci.","language":"en","page":"2001-2009","title":"Distribution-abundance relationships for North Sea Atlantic cod (&lt;i&gt;Gadus morhua&lt;/i&gt;): observation versus theory","volume":"62","author":[{"family":"Blanchard","given":"Julia L"},{"family":"Mills","given":"Craig"},{"family":"Jennings","given":"Simon"},{"family":"Fox","given":"Clive J"},{"family":"Rackham","given":"Brian D"},{"family":"Eastwood","given":"Paul D"},{"family":"O'Brien","given":"Carl M"}],"issued":{"date-parts":[["2005",9,1]]}}},{"id":241,"uris":["http://zotero.org/users/11233743/items/3WENE9NW"],"itemData":{"id":241,"type":"article-journal","container-title":"ICES Journal of Marine Science","DOI":"10.1093/icesjms/fsq108","ISSN":"1095-9289, 1054-3139","issue":"8","language":"en","page":"1676-1686","source":"DOI.org (Crossref)","title":"Density-independent and -dependent habitat selection of Atlantic cod (&lt;i&gt;Gadus morhua&lt;/i&gt;) based on geostatistical aggregation curves in the northern Gulf of St Lawrence","volume":"67","author":[{"family":"Tamdrari","given":"Hacène"},{"family":"Castonguay","given":"Martin"},{"family":"Brêthes","given":"Jean-Claude"},{"family":"Duplisea","given":"Daniel"}],"issued":{"date-parts":[["2010",11,1]]}}},{"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C."}],"issued":{"date-parts":[["2015",11,13]]}}},{"id":237,"uris":["http://zotero.org/users/11233743/items/SBGSTZ8Q"],"itemData":{"id":237,"type":"article-journal","container-title":"Proceedings of the Royal Society B: Biological Sciences","DOI":"10.1098/rspb.2016.1853","issue":"1840","journalAbbreviation":"Proc. R. Soc. B.","page":"20161853","title":"Density-dependent changes in effective area occupied for sea-bottom-associated marine fishes","volume":"283","author":[{"family":"Thorson","given":"James T."},{"family":"Rindorf","given":"Anna"},{"family":"Gao","given":"Jin"},{"family":"Hanselman","given":"Dana H."},{"family":"Winker","given":"Henning"}],"issued":{"date-parts":[["2016",10,12]]}}},{"id":30,"uris":["http://zotero.org/users/11233743/items/PNIEK6XX"],"itemData":{"id":30,"type":"article-journal","abstract":"Abstract\n            Due to strong spatial interplays between intraspecific interactions and environmental forcing, both density-dependent and density-independent processes can affect spatio-temporal dynamics of fish populations in a spatially explicit fashion. To this end, this study investigated the underlying mechanisms of spatio-temporal dynamics of Atlantic cod (Gadus morhua) in the Gulf of Maine (GoM). Based on the data from the Northeast Fisheries Science Center (NEFSC) bottom-trawl surveys in spring and fall from 1982 to 2013, empirical cumulative distribution function (ECDF) curves and geographic distribution indices were used to examine the species–environment and abundance–occupancy relationship, respectively. Then, a variable-coefficient generalized additive model was constructed to quantify the simultaneous effects of environmental variables and population size on the spatio-temporal dynamics of cod distribution. Area occupied remained relatively high through the late 1990s, but underwent a pronounced contraction into the western GoM (WGoM) for the reminder of the time-series. The model results suggest that the spatio-temporal dynamics of GoM cod have been driven by complex interactions of density-dependent and density-independent factors over the past three decades. Better knowledge of these dynamics can improve our understanding of the causality of abundance–occupancy and species–environment relationships and help to reduce error estimates for survey-based indices.","container-title":"ICES Journal of Marine Science","DOI":"10.1093/icesjms/fsx246","ISSN":"1054-3139, 1095-9289","issue":"4","language":"en","page":"1329-1340","source":"DOI.org (Crossref)","title":"Density-independent and density-dependent factors affecting spatio-temporal dynamics of Atlantic cod (&lt;i&gt;Gadus morhua&lt;/i&gt;) distribution in the Gulf of Maine","volume":"75","author":[{"family":"Li","given":"Zengguang"},{"family":"Ye","given":"Zhenjiang"},{"family":"Wan","given":"Rong"},{"family":"Tanaka","given":"Kisei R"},{"family":"Boenish","given":"Robert"},{"family":"Chen","given":"Yong"}],"editor":[{"family":"Anderson","given":"Emory"}],"issued":{"date-parts":[["2018",7,1]]}}}],"schema":"https://github.com/citation-style-language/schema/raw/master/csl-citation.json"} </w:instrText>
      </w:r>
      <w:r>
        <w:fldChar w:fldCharType="separate"/>
      </w:r>
      <w:r w:rsidRPr="005016C0">
        <w:t>(Swain and Wade 1993; Rose and Kulka 1999; Blanchard et al. 2005; Tamdrari et al. 2010; Pershing et al. 2015; Thorson et al. 2016; Li et al. 2018)</w:t>
      </w:r>
      <w:r>
        <w:fldChar w:fldCharType="end"/>
      </w:r>
      <w:r>
        <w:t xml:space="preserve">. It is likely that direct environmental forcing or behavioral mechanisms that support density-dependent habitat selection have condensed cod to spatiotemporally variable optimal habitat patches, and areas outside these patches are now less </w:t>
      </w:r>
      <w:sdt>
        <w:sdtPr>
          <w:tag w:val="goog_rdk_283"/>
          <w:id w:val="-1702389732"/>
        </w:sdtPr>
        <w:sdtContent/>
      </w:sdt>
      <w:sdt>
        <w:sdtPr>
          <w:tag w:val="goog_rdk_284"/>
          <w:id w:val="-1044062139"/>
        </w:sdtPr>
        <w:sdtContent/>
      </w:sdt>
      <w:r>
        <w:t>suitable for sustained occupation.</w:t>
      </w:r>
    </w:p>
    <w:p w14:paraId="5BFD2302" w14:textId="77777777" w:rsidR="00B64152" w:rsidRDefault="00B64152" w:rsidP="00B64152">
      <w:pPr>
        <w:spacing w:line="480" w:lineRule="auto"/>
        <w:ind w:firstLine="720"/>
      </w:pPr>
      <w:r>
        <w:t xml:space="preserve">As abundance declines, density within these patches decreases at a much slower rate than in other areas, resulting in greater proportions of the overall cod regional abundance contained within these relatively small successful patches. The continued success of these patches despite declining overall regional abundance is further evidence for the basin model, and hints at a source-sink dynamic where high-density patches are likely natal areas for cod that range more widely in the study area </w:t>
      </w:r>
      <w:r>
        <w:fldChar w:fldCharType="begin"/>
      </w:r>
      <w:r>
        <w:instrText xml:space="preserve"> ADDIN ZOTERO_ITEM CSL_CITATION {"citationID":"wLbiRofC","properties":{"formattedCitation":"(Kritzer and Cadrin 2012)","plainCitation":"(Kritzer and Cadrin 2012)","noteIndex":0},"citationItems":[{"id":244,"uris":["http://zotero.org/users/11233743/items/46N6FZX3"],"itemData":{"id":244,"type":"report","collection-title":"New England Fishery Management Council, Scientific and Statistical Committee","event-place":"Newburyport, Massachusetts","language":"en","publisher-place":"Newburyport, Massachusetts","source":"Zotero","title":"Spatial Ecology of Atlantic Cod in the Gulf of Maine","author":[{"family":"Kritzer","given":"Jake"},{"family":"Cadrin","given":"Steve"}],"issued":{"date-parts":[["2012"]]}}}],"schema":"https://github.com/citation-style-language/schema/raw/master/csl-citation.json"} </w:instrText>
      </w:r>
      <w:r>
        <w:fldChar w:fldCharType="separate"/>
      </w:r>
      <w:r w:rsidRPr="005016C0">
        <w:t>(Kritzer and Cadrin 2012)</w:t>
      </w:r>
      <w:r>
        <w:fldChar w:fldCharType="end"/>
      </w:r>
      <w:r>
        <w:t xml:space="preserve">. Genetic research has already identified many of these patches as important spawning grounds, which has informed the new stock structure utilized in management </w:t>
      </w:r>
      <w:r>
        <w:fldChar w:fldCharType="begin"/>
      </w:r>
      <w:r>
        <w:instrText xml:space="preserve"> ADDIN ZOTERO_ITEM CSL_CITATION {"citationID":"rDAOSK6D","properties":{"formattedCitation":"(Kovach et al. 2010; Zemeckis et al. 2014b; Clucas et al. 2019; McBride and Smedbol 2022)","plainCitation":"(Kovach et al. 2010; Zemeckis et al. 2014b; Clucas et al. 2019; McBride and Smedbol 2022)","noteIndex":0},"citationItems":[{"id":294,"uris":["http://zotero.org/users/11233743/items/L6FZB9CD"],"itemData":{"id":294,"type":"article-journal","container-title":"Marine Ecology Progress Series","DOI":"10.3354/meps08612","ISSN":"0171-8630, 1616-1599","journalAbbreviation":"Mar. Ecol. Prog. Ser.","language":"en","page":"177-195","source":"DOI.org (Crossref)","title":"Fine-scale spatial and temporal genetic structure of Atlantic cod off the Atlantic coast of the USA","volume":"410","author":[{"family":"Kovach","given":"Ai"},{"family":"Breton","given":"Ts"},{"family":"Berlinsky","given":"Dl"},{"family":"Maceda","given":"L"},{"family":"Wirgin","given":"I"}],"issued":{"date-parts":[["2010",7,14]]}}},{"id":162,"uris":["http://zotero.org/users/11233743/items/GRNJMNC6"],"itemData":{"id":162,"type":"article-journal","container-title":"ICES Journal of Marine Science","DOI":"10.1093/icesjms/fsu032","ISSN":"1095-9289, 1054-3139","issue":"6","language":"en","page":"1490-1506","source":"DOI.org (Crossref)","title":"Stock identification of Atlantic cod (&lt;i&gt;Gadus morhua&lt;/i&gt;) in US waters: an interdisciplinary approach","title-short":"Stock identification of Atlantic cod (Gadus morhua) in US waters","volume":"71","author":[{"family":"Zemeckis","given":"Douglas R."},{"family":"Martins","given":"David"},{"family":"Kerr","given":"Lisa A."},{"family":"Cadrin","given":"Steven X."}],"issued":{"date-parts":[["2014",9,1]]}}},{"id":293,"uris":["http://zotero.org/users/11233743/items/BG6WN5BV"],"itemData":{"id":293,"type":"article-journal","abstract":"Selection can create complex patterns of adaptive differentiation among populations in the wild that may be relevant to management. Atlantic cod in the Northwest Atlantic are at a fraction of their historical abundance and a lack of recovery within the Gulf of Maine has created concern regarding the misalignment of fisheries management structures with biological population structure. To address this and investigate genome‐wide patterns of variation, we used low‐coverage sequencing to perform a region‐wide, whole‐genome analysis of fine‐scale population structure. We sequenced 306 individuals from 20 sampling locations in U.S. and Canadian waters, including the major spawning aggregations in the Gulf of Maine in addition to spawning aggregations from Georges Bank, southern New England, the eastern Scotian Shelf, and St. Pierre Bank. With genotype likelihoods estimated at almost 11 million loci, we found large differences in haplotype frequencies of previously described chromosomal inversions between Canadian and U.S. sampling locations and also among U.S. sampling locations. Our whole‐genome resolution also revealed novel outlier peaks, some of which showed significant genetic differentiation among sampling locations. Comparisons between allochronic winter‐ and spring‐spawning populations revealed highly elevated relative (FST) and absolute (dxy) genetic differentiation near genes involved in reproduction, particularly genes associated with the brain‐pituitary‐gonadal axis, which likely control timing of spawning, contributing to prezygotic isolation. We also found genetic differentiation associated with heat shock proteins and other genes of functional relevance, with complex patterns that may point to multifaceted selection pressures and local adaptation among spawning populations. We provide a high‐resolution picture of U.S. Atlantic cod population structure, revealing greater complexity than is currently recognized in management. Our genome‐scan approach likely underestimates the full suite of adaptive differentiation among sampling locations. Nevertheless, it should inform the revision of stock boundaries to preserve adaptive genetic diversity and evolutionary potential of cod populations.","container-title":"Evolutionary Applications","DOI":"10.1111/eva.12861","ISSN":"1752-4571, 1752-4571","issue":"10","journalAbbreviation":"Evolutionary Applications","language":"en","page":"1971-1987","source":"DOI.org (Crossref)","title":"Novel signals of adaptive genetic variation in northwestern Atlantic cod revealed by whole‐genome sequencing","volume":"12","author":[{"family":"Clucas","given":"Gemma V."},{"family":"Lou","given":"R. Nicolas"},{"family":"Therkildsen","given":"Nina O."},{"family":"Kovach","given":"Adrienne I."}],"issued":{"date-parts":[["2019",12]]}}},{"id":147,"uris":["http://zotero.org/users/11233743/items/M5X252X5"],"itemData":{"id":147,"type":"report","collection-title":"NMFS-NE-273","genre":"NOAA Technical Memorandum","language":"en","source":"Zotero","title":"An Interdisciplinary Review of Atlantic Cod (&lt;i&gt;Gadus morhua&lt;/i&gt;) Stock Structure in the Western North Atlantic Ocean","author":[{"family":"McBride","given":"Richard S."},{"family":"Smedbol","given":"R. Kent"}],"issued":{"date-parts":[["2022"]]}}}],"schema":"https://github.com/citation-style-language/schema/raw/master/csl-citation.json"} </w:instrText>
      </w:r>
      <w:r>
        <w:fldChar w:fldCharType="separate"/>
      </w:r>
      <w:r w:rsidRPr="005016C0">
        <w:t>(Kovach et al. 2010; Zemeckis et al. 2014b; Clucas et al. 2019; McBride and Smedbol 2022)</w:t>
      </w:r>
      <w:r>
        <w:fldChar w:fldCharType="end"/>
      </w:r>
      <w:r>
        <w:t xml:space="preserve">. Further analysis could determine the degree to which environmental forcing (through spatiotemporally dynamic conditions like bottom water temperatures) and intraspecific interactions shape cod distributions within each stock area. </w:t>
      </w:r>
    </w:p>
    <w:p w14:paraId="1934EAC1" w14:textId="77777777" w:rsidR="00B64152" w:rsidRDefault="00B64152" w:rsidP="00B64152">
      <w:pPr>
        <w:spacing w:after="0" w:line="480" w:lineRule="auto"/>
        <w:ind w:firstLine="720"/>
      </w:pPr>
      <w:r>
        <w:t xml:space="preserve">Range shifts towards more northerly and deeper waters have been observed in many North Atlantic marine species </w:t>
      </w:r>
      <w:r>
        <w:fldChar w:fldCharType="begin"/>
      </w:r>
      <w:r>
        <w:instrText xml:space="preserve"> ADDIN ZOTERO_ITEM CSL_CITATION {"citationID":"7xTMKpsT","properties":{"formattedCitation":"(Perry et al. 2005; Nye et al. 2009; Pinsky et al. 2013; Fredston et al. 2021)","plainCitation":"(Perry et al. 2005; Nye et al. 2009; Pinsky et al. 2013; Fredston et al. 2021)","noteIndex":0},"citationItems":[{"id":265,"uris":["http://zotero.org/users/11233743/items/TXQ9NVWX"],"itemData":{"id":265,"type":"article-journal","abstract":"We show that the distributions of both exploited and nonexploited North Sea fishes have responded markedly to recent increases in sea temperature, with nearly two-thirds of species shifting in mean latitude or depth or both over 25 years. For species with northerly or southerly range margins in the North Sea, half have shown boundary shifts with warming, and all but one shifted northward. Species with shifting distributions have faster life cycles and smaller body sizes than nonshifting species. Further temperature rises are likely to have profound impacts on commercial fisheries through continued shifts in distribution and alterations in community interactions.","container-title":"Science","DOI":"10.1126/science.1111322","ISSN":"0036-8075, 1095-9203","issue":"5730","journalAbbreviation":"Science","language":"en","page":"1912-1915","source":"DOI.org (Crossref)","title":"Climate Change and Distribution Shifts in Marine Fishes","volume":"308","author":[{"family":"Perry","given":"Allison L."},{"family":"Low","given":"Paula J."},{"family":"Ellis","given":"Jim R."},{"family":"Reynolds","given":"John D."}],"issued":{"date-parts":[["2005",6,24]]}}},{"id":267,"uris":["http://zotero.org/users/11233743/items/YT2JFI5S"],"itemData":{"id":267,"type":"article-journal","abstract":"We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id":264,"uris":["http://zotero.org/users/11233743/items/3R2GIMHX"],"itemData":{"id":264,"type":"article-journal","abstract":"Local Speeding\n            \n              Early responses of species to climate change seemed to predict a general poleward response (or upward in mountains and downward in the ocean).\n              \n                Pinsky\n                et al.\n              \n              (p.\n              1239\n              ) test an alternative hypothesis that relates more to the nature of climate change than to changes in temperature. Using nearly 50 years of coastal survey data on &gt;350 marine taxa, they found that climate velocity was a much better predictor of patterns of change than individual species' characteristics or life histories. The findings suggest that responses to climate change largely track changes in local conditions.\n            \n          , \n            Variation in species’ responses to climate change can be explained by differences in the local rates of climate change.\n          , \n            Organisms are expected to adapt or move in response to climate change, but observed distribution shifts span a wide range of directions and rates. Explanations often emphasize biological distinctions among species, but general mechanisms have been elusive. We tested an alternative hypothesis: that differences in climate velocity—the rate and direction that climate shifts across the landscape—can explain observed species shifts. We compiled a database of coastal surveys around North America from 1968 to 2011, sampling 128 million individuals across 360 marine taxa. Climate velocity explained the magnitude and direction of shifts in latitude and depth much more effectively than did species characteristics. Our results demonstrate that marine species shift at different rates and directions because they closely track the complex mosaic of local climate velocities.","container-title":"Science","DOI":"10.1126/science.1239352","ISSN":"0036-8075, 1095-9203","issue":"6151","journalAbbreviation":"Science","language":"en","page":"1239-1242","source":"DOI.org (Crossref)","title":"Marine Taxa Track Local Climate Velocities","volume":"341","author":[{"family":"Pinsky","given":"Malin L."},{"family":"Worm","given":"Boris"},{"family":"Fogarty","given":"Michael J."},{"family":"Sarmiento","given":"Jorge L."},{"family":"Levin","given":"Simon A."}],"issued":{"date-parts":[["2013",9,13]]}}},{"id":150,"uris":["http://zotero.org/users/11233743/items/4T4MALHR"],"itemData":{"id":150,"type":"article-journal","abstract":"Understanding the dynamics of species range edges in the modern era is key to addressing fundamental biogeographic questions about abiotic and biotic drivers of species distributions. Range edges are where colonization and extirpation processes unfold, and so these dynamics are also important to understand for effective natural resource management and conservation. However, few studies to date have analyzed time series of range edge positions in the context of climate change, in part because range edges are difficult to detect. We first quantified positions for 165 range edges of marine fishes and invertebrates from three U.S. continental shelf regions using up to five decades of survey data and a spatiotemporal model to account for sampling and measurement variability. We then analyzed whether those range edges maintained their edge thermal niche—­the temperatures found at the range edge position—­ over time. A large majority of range edges (88%) maintained either summer or winter temperature extremes at the range edge over the study period, and most maintained both (76%), although not all of those range edges shifted in space. However, we also found numerous range edges—­particularly poleward edges and edges in the region that experienced the most warming—­that did not shift at all, shifted further than predicted by temperature alone, or shifted opposite the direction expected, underscoring the multiplicity of factors that drive changes in range edge positions. This study suggests that range edges of temperate marine species have largely maintained the same edge thermal niche during periods of rapid change and provides a blueprint for testing whether and to what degree species range edges track temperature in general.","container-title":"Global Change Biology","DOI":"10.1111/gcb.15614","ISSN":"1354-1013, 1365-2486","issue":"13","journalAbbreviation":"Global Change Biology","language":"en","page":"3145-3156","source":"DOI.org (Crossref)","title":"Range edges of North American marine species are tracking temperature over decades","volume":"27","author":[{"family":"Fredston","given":"Alexa"},{"family":"Pinsky","given":"Malin"},{"family":"Selden","given":"Rebecca L."},{"family":"Szuwalski","given":"Cody"},{"family":"Thorson","given":"James T."},{"family":"Gaines","given":"Steven D."},{"family":"Halpern","given":"Benjamin S."}],"issued":{"date-parts":[["2021",7]]}}}],"schema":"https://github.com/citation-style-language/schema/raw/master/csl-citation.json"} </w:instrText>
      </w:r>
      <w:r>
        <w:fldChar w:fldCharType="separate"/>
      </w:r>
      <w:r w:rsidRPr="001F0104">
        <w:t>(Perry et al. 2005; Nye et al. 2009; Pinsky et al. 2013; Fredston et al. 2021)</w:t>
      </w:r>
      <w:r>
        <w:fldChar w:fldCharType="end"/>
      </w:r>
      <w:r>
        <w:t xml:space="preserve">. These climate-mediated shifts are associated with range expansions and increases in abundance for </w:t>
      </w:r>
      <w:r>
        <w:lastRenderedPageBreak/>
        <w:t xml:space="preserve">some northwest Atlantic fishes like summer flounder </w:t>
      </w:r>
      <w:r>
        <w:fldChar w:fldCharType="begin"/>
      </w:r>
      <w:r>
        <w:instrText xml:space="preserve"> ADDIN ZOTERO_ITEM CSL_CITATION {"citationID":"hJBnYEZl","properties":{"formattedCitation":"(Nye et al. 2009)","plainCitation":"(Nye et al. 2009)","noteIndex":0},"citationItems":[{"id":267,"uris":["http://zotero.org/users/11233743/items/YT2JFI5S"],"itemData":{"id":267,"type":"article-journal","abstract":"We tested the hypothesis that recent oceanographic changes associated with climate change in the Northeast United States continental shelf ecosystem have caused a change in spatial distribution of marine fish. To do this, we analyzed temporal trends from 1968 to 2007 in the mean center of biomass, mean depth, mean temperature of occurrence, and area occupied in each of 36 fish stocks. Temporal trends in distribution were compared to time series of both local- and large-scale environmental variables, as well as estimates of survey abundance. Many stocks spanning several taxonomic groups, life-history strategies, and rates of fishing exhibited a poleward shift in their center of biomass, most with a simultaneous increase in depth, and a few with a concomitant expansion of their northern range. However, distributional changes were highly dependent on the biogeography of each species. Stocks located in the southern extent of the survey area exhibited much greater poleward shifts in center of biomass and some occupied habitats at increasingly greater depths. In contrast, minimal changes in the center of biomass were observed in stocks with distributions limited to the Gulf of Maine, but mean depth of these stocks increased while stock size decreased. Largescale temperature increase and changes in circulation, represented by the Atlantic Multidecadal Oscillation, was the most important factor associated with shifts in the mean center of biomass. Stock size was more often correlated with the total area occupied by each species. These changes in spatial distribution of fish stocks are likely to persist such that stock structure should be re-evaluated for some species.","container-title":"Marine Ecology Progress Series","DOI":"10.3354/meps08220","ISSN":"0171-8630, 1616-1599","journalAbbreviation":"Mar. Ecol. Prog. Ser.","language":"en","page":"111-129","source":"DOI.org (Crossref)","title":"Changing spatial distribution of fish stocks in relation to climate and population size on the Northeast United States continental shelf","volume":"393","author":[{"family":"Nye","given":"Ja"},{"family":"Link","given":"Js"},{"family":"Hare","given":"Ja"},{"family":"Overholtz","given":"Wj"}],"issued":{"date-parts":[["2009",10,30]]}}}],"schema":"https://github.com/citation-style-language/schema/raw/master/csl-citation.json"} </w:instrText>
      </w:r>
      <w:r>
        <w:fldChar w:fldCharType="separate"/>
      </w:r>
      <w:r w:rsidRPr="001F0104">
        <w:t>(Nye et al. 2009)</w:t>
      </w:r>
      <w:r>
        <w:fldChar w:fldCharType="end"/>
      </w:r>
      <w:r>
        <w:t xml:space="preserve"> and George’s Bank stocks of haddock </w:t>
      </w:r>
      <w:r>
        <w:fldChar w:fldCharType="begin"/>
      </w:r>
      <w:r>
        <w:instrText xml:space="preserve"> ADDIN ZOTERO_ITEM CSL_CITATION {"citationID":"r9FnlKBF","properties":{"formattedCitation":"(Wang et al. 2024)","plainCitation":"(Wang et al. 2024)","noteIndex":0},"citationItems":[{"id":286,"uris":["http://zotero.org/users/11233743/items/DY2LVUKX"],"itemData":{"id":286,"type":"article-journal","abstract":"In an ever-changing environment, detecting shifts in the spatial distribution of marine fish and understanding the relative importance of climate change and biotic factors impacting fish distributions can improve fisheries management. Coincident with the significant increase in Haddock (Melanogrammus aeglefinus) abundance to a historically high levels on Georges Bank (GB) in the last decade, extreme ocean temperature increase was also observed in this region. In this study, the possible seasonal and inter-annual spatial distribution changes of haddock were investigated with &gt;50 years of bottom trawl survey data collected in spring and fall on GB. These data were analyzed using models with spatial, different temporal, and spatio-temporal autocorrelation structures. To characterize the directional changes in haddock spatial distribution, the Center of Gravity (CG) and Area of Occupancy (AO) in each season were estimated from the best model selected by Akaike Information Criteria (AIC). The results showed substantial range expansion/contraction and distribution changes in both spring and fall over time. The relative role of density dependence, age structure, and climate change in affecting haddock distribution was evaluated using a generalized additive model (GAM). It was found that density-dependent habitat selection made the greatest contribution to the variations of AO in both seasons, which is consistent with the MacCall’s Basin model theory. Rising ocean temperatures played a major role in shaping a northward distribution shift in fall. GB is the southern edge of haddock distribution in the Northwest Atlantic, continued warming from climate model projections in the next 50 years in this region could make it difficult to define stock boundaries between GB and adjacent Canadian and US domestic management areas. This would subsequently impact fishery management of haddock.","container-title":"ICES Journal of Marine Science","DOI":"10.1093/icesjms/fsae054","ISSN":"1054-3139, 1095-9289","issue":"5","language":"en","license":"https://creativecommons.org/licenses/by/4.0/","page":"961-971","source":"DOI.org (Crossref)","title":"Density-dependent habitat selection and warming determine the spatial distribution of haddock (&lt;i&gt;Melanogrammus aeglefinus&lt;/i&gt;) on Georges Bank","volume":"81","author":[{"family":"Wang","given":"Yanjun"},{"family":"Gao","given":"Jin"},{"family":"McCurdy","given":"Quinn"}],"editor":[{"family":"Hidalgo","given":"Manuel"}],"issued":{"date-parts":[["2024",7,5]]}}}],"schema":"https://github.com/citation-style-language/schema/raw/master/csl-citation.json"} </w:instrText>
      </w:r>
      <w:r>
        <w:fldChar w:fldCharType="separate"/>
      </w:r>
      <w:r w:rsidRPr="001F0104">
        <w:t>(Wang et al. 2024)</w:t>
      </w:r>
      <w:r>
        <w:fldChar w:fldCharType="end"/>
      </w:r>
      <w:r>
        <w:t xml:space="preserve">. For cod, model results generally indicate a northward and offshore shift in center of gravity, a north-south range contraction, and a decline in abundance over the time series. These changes in spatial dynamics are occurring simultaneously with temperature-linked reductions in reproduction and growth </w:t>
      </w:r>
      <w:r>
        <w:fldChar w:fldCharType="begin"/>
      </w:r>
      <w:r>
        <w:instrText xml:space="preserve"> ADDIN ZOTERO_ITEM CSL_CITATION {"citationID":"fKBhIQPF","properties":{"formattedCitation":"(Planque and Fr\\uc0\\u233{}dou 1999; Drinkwater 2005; Fogarty et al. 2008; Pershing et al. 2015)","plainCitation":"(Planque and Frédou 1999; Drinkwater 2005; Fogarty et al. 2008; Pershing et al. 2015)","noteIndex":0},"citationItems":[{"id":201,"uris":["http://zotero.org/users/11233743/items/FA3XQQ8M"],"itemData":{"id":201,"type":"article-journal","container-title":"Canadian Journal of Fisheries and Aquatic Sciences","issue":"11","page":"2069-2077","title":"Temperature and the recruitment of Atlantic cod","volume":"56","author":[{"family":"Planque","given":"B"},{"family":"Frédou","given":"T"}],"issued":{"date-parts":[["1999"]]}}},{"id":200,"uris":["http://zotero.org/users/11233743/items/75QYVQCB"],"itemData":{"id":200,"type":"article-journal","container-title":"ICES Journal of Marine Science","DOI":"10.1016/j.icesjms.2005.05.015","ISSN":"1095-9289, 1054-3139","issue":"7","page":"1327-1337","title":"The response of Atlantic cod (&lt;i&gt;Gadus morhua&lt;/i&gt;) to future climate change","volume":"62","author":[{"family":"Drinkwater","given":"Kenneth F."}],"issued":{"date-parts":[["2005",1,1]]}}},{"id":199,"uris":["http://zotero.org/users/11233743/items/IEJCZRRH"],"itemData":{"id":199,"type":"article-journal","container-title":"Mitigation and Adaptation Strategies for Global Change","DOI":"10.1007/s11027-007-9131-4","issue":"5-6","page":"453-466","title":"Potential climate change impacts on Atlantic cod (&lt;i&gt;Gadus morhua&lt;/i&gt;) off the northeastern USA","volume":"13","author":[{"family":"Fogarty","given":"Michael"},{"family":"Incze","given":"Lewis"},{"family":"Hayhoe","given":"Katherine"},{"family":"Mountain","given":"David"},{"family":"Manning","given":"James"}],"issued":{"date-parts":[["2008",6]]}}},{"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fldChar w:fldCharType="separate"/>
      </w:r>
      <w:r w:rsidRPr="00BC4E38">
        <w:t>(Planque and Frédou 1999; Drinkwater 2005; Fogarty et al. 2008; Pershing et al. 2015)</w:t>
      </w:r>
      <w:r>
        <w:fldChar w:fldCharType="end"/>
      </w:r>
      <w:r>
        <w:t>, which emphasizes the role of habitat preferences for colder waters in contributing to range contractions and decreasing abundance, particularly in the inshore and southern areas of cod’s spatial range.</w:t>
      </w:r>
    </w:p>
    <w:p w14:paraId="1E1EBE97" w14:textId="77777777" w:rsidR="00B64152" w:rsidRDefault="00B64152" w:rsidP="00B64152">
      <w:pPr>
        <w:spacing w:after="0" w:line="480" w:lineRule="auto"/>
        <w:ind w:firstLine="720"/>
      </w:pPr>
      <w:r>
        <w:t xml:space="preserve">Intense surface and bottom water warming signals within the Northeast US continental shelf </w:t>
      </w:r>
      <w:sdt>
        <w:sdtPr>
          <w:tag w:val="goog_rdk_285"/>
          <w:id w:val="347298708"/>
        </w:sdtPr>
        <w:sdtContent>
          <w:commentRangeStart w:id="28"/>
        </w:sdtContent>
      </w:sdt>
      <w:sdt>
        <w:sdtPr>
          <w:tag w:val="goog_rdk_286"/>
          <w:id w:val="-1570560863"/>
        </w:sdtPr>
        <w:sdtContent>
          <w:commentRangeStart w:id="29"/>
          <w:commentRangeStart w:id="30"/>
        </w:sdtContent>
      </w:sdt>
      <w:r>
        <w:t xml:space="preserve">2008-2011 </w:t>
      </w:r>
      <w:commentRangeEnd w:id="28"/>
      <w:r>
        <w:commentReference w:id="28"/>
      </w:r>
      <w:commentRangeEnd w:id="30"/>
      <w:r>
        <w:commentReference w:id="30"/>
      </w:r>
      <w:commentRangeEnd w:id="29"/>
      <w:r w:rsidR="002B7915">
        <w:rPr>
          <w:rStyle w:val="CommentReference"/>
        </w:rPr>
        <w:commentReference w:id="29"/>
      </w:r>
      <w:r>
        <w:t xml:space="preserve">may have signaled a regime shift into warmer waters </w:t>
      </w:r>
      <w:r>
        <w:fldChar w:fldCharType="begin"/>
      </w:r>
      <w:r>
        <w:instrText xml:space="preserve"> ADDIN ZOTERO_ITEM CSL_CITATION {"citationID":"BgybM5Il","properties":{"formattedCitation":"(Friedland et al. 2020)","plainCitation":"(Friedland et al. 2020)","noteIndex":0},"citationItems":[{"id":297,"uris":["http://zotero.org/users/11233743/items/VQGJ4PUY"],"itemData":{"id":297,"type":"article-journal","abstract":"Temperature is an important factor in defining the habitats of marine resource species. While satellite sensors operationally measure ocean surface temperatures, we depend on in situ measurements to characterize benthic habitats. Ship-based measurements were interpolated to develop a time series of gridded spring and fall, surface and bottom temperature fields for the US Northeast Shelf. Surface and bottom temperatures have increased over the study period (1968–2018) at rates between 0.18–0.31°C per decade and over a shorter time period (2004–2018) at rates between 0.26–1.49°C per decade. A change point analysis suggests that a warming regime began in the surface waters in 2011 centered on Georges Bank and the Nantucket Shoals; in following years, most of the Northeast Shelf had experienced a shift in surface temperature. A similar analysis of bottom temperature suggests a warming regime began in 2008 in the eastern Gulf of Maine; in following years, change points in temperature occurred further to the west in the Gulf of Maine, finally reaching the Middle Atlantic Bight by 2010. The spatial pattern in bottom water warming is consistent with well-known oceanographic patterns that advect warming North Atlantic waters into the Gulf of Maine. The varying spatial and temporal progression of warming in the two layers suggests they were actuated by different sets of forcing factors. We then compared these trends and change points to responses of lower and higher trophic level organisms and identified a number of coincident shifts in distribution and biomass of key forage and fisheries species.","container-title":"Fisheries Oceanography","DOI":"10.1111/fog.12485","ISSN":"1054-6006, 1365-2419","issue":"5","journalAbbreviation":"Fisheries Oceanography","language":"en","page":"396-414","source":"DOI.org (Crossref)","title":"Trends and change points in surface and bottom thermal environments of the US Northeast Continental Shelf Ecosystem","volume":"29","author":[{"family":"Friedland","given":"Kevin D."},{"family":"Morse","given":"Ryan E."},{"family":"Manning","given":"James P."},{"family":"Melrose","given":"Donald Christopher"},{"family":"Miles","given":"Travis"},{"family":"Goode","given":"Andrew G."},{"family":"Brady","given":"Damian C."},{"family":"Kohut","given":"Josh T."},{"family":"Powell","given":"Eric N."}],"issued":{"date-parts":[["2020",9]]}}}],"schema":"https://github.com/citation-style-language/schema/raw/master/csl-citation.json"} </w:instrText>
      </w:r>
      <w:r>
        <w:fldChar w:fldCharType="separate"/>
      </w:r>
      <w:r w:rsidRPr="00BC4E38">
        <w:t>(Friedland et al. 2020)</w:t>
      </w:r>
      <w:r>
        <w:fldChar w:fldCharType="end"/>
      </w:r>
      <w:r>
        <w:t xml:space="preserve">. Models without fine-scale interpolation (through GMRFs) were also less able to track rapid COG shifts beginning in this period. As the northwest Atlantic, and specifically the Gulf of Maine-Georges Bank ecoregion, warm at a rapid rate </w:t>
      </w:r>
      <w:r>
        <w:fldChar w:fldCharType="begin"/>
      </w:r>
      <w:r>
        <w:instrText xml:space="preserve"> ADDIN ZOTERO_ITEM CSL_CITATION {"citationID":"BeqNjTxX","properties":{"formattedCitation":"(Pershing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fldChar w:fldCharType="separate"/>
      </w:r>
      <w:r w:rsidRPr="00BC4E38">
        <w:t>(Pershing et al. 2015)</w:t>
      </w:r>
      <w:r>
        <w:fldChar w:fldCharType="end"/>
      </w:r>
      <w:r>
        <w:t xml:space="preserve">, it should be expected that the spatial dynamics of cod will change rapidly. Thus, it is imperative that climate signals be included in stock assessment methods. Model outputs indicate that a consequence of warming waters will be a condensed spatial distribution of cod into increasingly smaller patches of suitable habitat. Successful management efforts will need to consider the potential negative effects of reduced patch size and overall suitability of the Northeast US continental shelf under warming conditions to cod recruitment and survival. Environmental forcing may strongly affect the small size class, as its distribution is concentrated within shallow nearshore waters most vulnerable to increasing bottom water temperatures </w:t>
      </w:r>
      <w:r>
        <w:fldChar w:fldCharType="begin"/>
      </w:r>
      <w:r>
        <w:instrText xml:space="preserve"> ADDIN ZOTERO_ITEM CSL_CITATION {"citationID":"7EwDqMP5","properties":{"formattedCitation":"(Kavanaugh et al. 2017)","plainCitation":"(Kavanaugh et al. 2017)","noteIndex":0},"citationItems":[{"id":289,"uris":["http://zotero.org/users/11233743/items/JHRZ6652"],"itemData":{"id":289,"type":"article-journal","abstract":"The U.S. Northeast Continental Shelf is experiencing rapid warming, with potentially profound consequences to marine ecosystems. While satellites document multiple scales of spatial and temporal variability on the surface, our understanding of the status, trends, and drivers of the benthic environmental change remains limited. We interpolated sparse benthic temperature data along the New England Shelf and upper Slope using a seasonally dynamic, regionally speciﬁc multiple linear regression model that merged in situ and remote sensing data. The statistical model predicted nearly 90% of the variability of the data, resulting in a synoptic time series spanning over three decades from 1982 to 2014. Benthic temperatures increased throughout the domain, including in the Gulf of Maine. Rates of benthic warming ranged from 0.1 to 0.48C per decade, with fastest rates occurring in shallow, nearshore regions and on Georges Bank, the latter exceeding rates observed in the surface. Rates of benthic warming were up to 1.6 times faster in winter than the rest of the year in many regions, with important implications for disease occurrence and energetics of overwintering species. Drivers of warming varied over the domain. In southern New England and the mid-Atlantic shallow Shelf regions, benthic warming was tightly coupled to changes in SST, whereas both regional and basin-scale changes in ocean circulation affect temperatures in the Gulf of Maine, the Continental Shelf, and Georges Banks. These results highlight data gaps, the current feasibility of prediction from remotely sensed variables, and the need for improved understanding on how climate may affect seasonally speciﬁc ecological processes.","container-title":"Journal of Geophysical Research: Oceans","DOI":"10.1002/2017JC012953","ISSN":"2169-9275, 2169-9291","issue":"12","journalAbbreviation":"JGR Oceans","language":"en","license":"http://creativecommons.org/licenses/by-nc-nd/4.0/","page":"9399-9414","source":"DOI.org (Crossref)","title":"Thirty‐Three Years of Ocean Benthic Warming Along the U.S. Northeast Continental Shelf and Slope: Patterns, Drivers, and Ecological Consequences","title-short":"Thirty‐Three Years of Ocean Benthic Warming Along the U.S. Northeast Continental Shelf and Slope","volume":"122","author":[{"family":"Kavanaugh","given":"Maria T."},{"family":"Rheuban","given":"Jennie E."},{"family":"Luis","given":"Kelly M. A."},{"family":"Doney","given":"Scott C."}],"issued":{"date-parts":[["2017",12]]}}}],"schema":"https://github.com/citation-style-language/schema/raw/master/csl-citation.json"} </w:instrText>
      </w:r>
      <w:r>
        <w:fldChar w:fldCharType="separate"/>
      </w:r>
      <w:r w:rsidRPr="00BC4E38">
        <w:t>(Kavanaugh et al. 2017)</w:t>
      </w:r>
      <w:r>
        <w:fldChar w:fldCharType="end"/>
      </w:r>
      <w:r>
        <w:t xml:space="preserve">. The benthic characteristics and temperatures of high-density patches of small cod should be of particular concern to managers, as juvenile mortality rates have been hypothesized as more important to cod population growth than adult survival and fecundity </w:t>
      </w:r>
      <w:r>
        <w:fldChar w:fldCharType="begin"/>
      </w:r>
      <w:r>
        <w:instrText xml:space="preserve"> ADDIN ZOTERO_ITEM CSL_CITATION {"citationID":"GttvF5yM","properties":{"formattedCitation":"(Wright 2014)","plainCitation":"(Wright 2014)","noteIndex":0},"citationItems":[{"id":105,"uris":["http://zotero.org/users/11233743/items/VIJ8KHTB"],"itemData":{"id":105,"type":"article-journal","abstract":"Age at maturity is one of the key variables determining the maximum rate of population growth and so may be a good indicator of stock recovery potential. Spawner age composition may also affect the probability of high recruitment and so could be relevant to stock recovery. This study examined the relation between early survival, age at maturity, and the demographic composition of spawners in many cod and haddock stocks. Reported measures of fecundity and maturity were used to estimate total egg production for comparison with numbers at age 1 and age at 50% maturity. The instantaneous rate of population growth (r) was estimated for cohorts from life history tables during periods when spawning biomass was depleted (e.g. ,Bpa) using reproductive and mortality data for stocks. Age-speciﬁc survival was found to be far more important than reproductive rate in determining population growth rate. Stocks that experienced low and more variable survival matured early and had a high relative fecundity. Hence, while early maturing stocks have the potential for high population growth following favourable recruitment events, they would not be expected to recover any faster than late maturing stocks because of the generally low early survival rate that they experience. Measures of spawner age diversity and mean age were found to be positively correlated with offspring survivorship in a few cod stocks. However, in general, it appears difﬁcult to infer recovery potential from life history characteristics, which may be expected, given that regional variation in reproductive success will ultimately be expected to shape local reproductive schedules.","container-title":"ICES Journal of Marine Science","DOI":"10.1093/icesjms/fsu100","ISSN":"1054-3139, 1095-9289","issue":"6","language":"en","page":"1393-1406","source":"DOI.org (Crossref)","title":"Are there useful life history indicators of stock recovery rate in gadoids?","volume":"71","author":[{"family":"Wright","given":"Peter J."}],"issued":{"date-parts":[["2014",9,1]]}}}],"schema":"https://github.com/citation-style-language/schema/raw/master/csl-citation.json"} </w:instrText>
      </w:r>
      <w:r>
        <w:fldChar w:fldCharType="separate"/>
      </w:r>
      <w:r w:rsidRPr="00BC4E38">
        <w:t>(Wright 2014)</w:t>
      </w:r>
      <w:r>
        <w:fldChar w:fldCharType="end"/>
      </w:r>
      <w:r>
        <w:t xml:space="preserve">. </w:t>
      </w:r>
    </w:p>
    <w:p w14:paraId="1C825D7B" w14:textId="77777777" w:rsidR="00B64152" w:rsidRDefault="00B64152" w:rsidP="00B64152">
      <w:pPr>
        <w:spacing w:line="480" w:lineRule="auto"/>
        <w:ind w:firstLine="720"/>
      </w:pPr>
      <w:r>
        <w:lastRenderedPageBreak/>
        <w:t xml:space="preserve">Several areas closed to groundfishing are among the persistent high-density patches. For example, large cod were consistently present at high densities in the Western Gulf of Maine Closed Area. Small cod were consistently present at high densities in nearshore waters within and around the Great South Channel Habitat Management Area. The continued decline of the regional abundance despite the creation of areas closed to fishing and increased fishing regulations points to a multitude of compounding problems beyond fishing alone. However, previous research has noted that even slight fishing pressure compounded with abiotic stressors will extend the rebuilding process </w:t>
      </w:r>
      <w:r>
        <w:fldChar w:fldCharType="begin"/>
      </w:r>
      <w:r>
        <w:instrText xml:space="preserve"> ADDIN ZOTERO_ITEM CSL_CITATION {"citationID":"bmZ5gzS4","properties":{"formattedCitation":"(Pershing et al. 2015)","plainCitation":"(Pershing et al. 2015)","noteIndex":0},"citationItems":[{"id":194,"uris":["http://zotero.org/users/11233743/items/PQ7RM2T2"],"itemData":{"id":194,"type":"article-journal","container-title":"Science","DOI":"10.1126/science.aac9819","issue":"6262","page":"809-812","title":"Slow adaptation in the face of rapid warming leads to collapse of the Gulf of Maine cod fishery","volume":"350","author":[{"family":"Pershing","given":"Andrew J."},{"family":"Alexander","given":"Michael A."},{"family":"Hernandez","given":"Christina M."},{"family":"Kerr","given":"Lisa A."},{"family":"Le Bris","given":"Arnault"},{"family":"Mills","given":"Katherine E."},{"family":"Nye","given":"Janet A."},{"family":"Record","given":"Nicholas R."},{"family":"Scannell","given":"Hillary A."},{"family":"Scott","given":"James D."},{"family":"Sherwood","given":"Graham D."},{"family":"Thomas","given":"Andrew C."}],"issued":{"date-parts":[["2015",11,13]]}}}],"schema":"https://github.com/citation-style-language/schema/raw/master/csl-citation.json"} </w:instrText>
      </w:r>
      <w:r>
        <w:fldChar w:fldCharType="separate"/>
      </w:r>
      <w:r w:rsidRPr="00BC4E38">
        <w:t>(Pershing et al. 2015)</w:t>
      </w:r>
      <w:r>
        <w:fldChar w:fldCharType="end"/>
      </w:r>
      <w:r>
        <w:t xml:space="preserve">, and that fishing pressure may have increased selection for “sedentary” fish unlikely to colonize suitable habitats outside of closed areas </w:t>
      </w:r>
      <w:r>
        <w:fldChar w:fldCharType="begin"/>
      </w:r>
      <w:r>
        <w:instrText xml:space="preserve"> ADDIN ZOTERO_ITEM CSL_CITATION {"citationID":"4afGjZdm","properties":{"formattedCitation":"(Sherwood and Grabowski 2010)","plainCitation":"(Sherwood and Grabowski 2010)","noteIndex":0},"citationItems":[{"id":295,"uris":["http://zotero.org/users/11233743/items/GLCRYGVH"],"itemData":{"id":295,"type":"article-journal","abstract":"Abstract\n            Sherwood, G. D., and Grabowski, J. H. 2010. Exploring the life-history implications of colour variation in offshore Gulf of Maine cod (Gadus morhua). – ICES Journal of Marine Science, 67: 1640–1649. The evolution of alternative life-history strategies in fish has largely been overlooked by fisheries managers, although differences in the biology of life-history variants can have important implications for the scale and productivity of fisheries. Cod display strikingly variable colouration in the Gulf of Maine, with red- and olive-coloured cod found in close sympatry. Colour types from Cashes Ledge, a shallow, offshore (</w:instrText>
      </w:r>
      <w:r>
        <w:rPr>
          <w:rFonts w:ascii="Cambria Math" w:hAnsi="Cambria Math" w:cs="Cambria Math"/>
        </w:rPr>
        <w:instrText>∼</w:instrText>
      </w:r>
      <w:r>
        <w:instrText xml:space="preserve">100 km) feature, are examined to see whether they differ in key life-history traits including diet, depth distribution, growth, and body morphology. Red cod consumed significantly more crabs, lobsters, and demersal fish, whereas olive cod consumed more shrimp. Stable carbon isotope signatures (δ13C) varied significantly among colour types, but are thought to reflect baseline differences in δ13C at Cashes Ledge (potentially useful for residence estimates). Red cod were confined to a small area of shallow water (&lt;20 m) and were significantly smaller at age than olive cod. Body shape was used to classify colour types correctly with 84% accuracy; red cod had shorter snouts, deeper bodies, and more slender tails than olive cod. Collectively, the results suggest that red cod are resident at Cashes Ledge and represent a life-history strategy distinct from olive cod.","container-title":"ICES Journal of Marine Science","DOI":"10.1093/icesjms/fsq094","ISSN":"1095-9289, 1054-3139","issue":"8","language":"en","page":"1640-1649","source":"DOI.org (Crossref)","title":"Exploring the life-history implications of colour variation in offshore Gulf of Maine cod (&lt;i&gt;Gadus morhua&lt;/i&gt;)","volume":"67","author":[{"family":"Sherwood","given":"Graham D."},{"family":"Grabowski","given":"Jonathan H."}],"issued":{"date-parts":[["2010",11,1]]}}}],"schema":"https://github.com/citation-style-language/schema/raw/master/csl-citation.json"} </w:instrText>
      </w:r>
      <w:r>
        <w:fldChar w:fldCharType="separate"/>
      </w:r>
      <w:r w:rsidRPr="00BC4E38">
        <w:t>(Sherwood and Grabowski 2010)</w:t>
      </w:r>
      <w:r>
        <w:fldChar w:fldCharType="end"/>
      </w:r>
      <w:r>
        <w:t xml:space="preserve">. </w:t>
      </w:r>
    </w:p>
    <w:p w14:paraId="5048FB1E" w14:textId="77777777" w:rsidR="00B64152" w:rsidRDefault="00B64152" w:rsidP="00B64152">
      <w:pPr>
        <w:spacing w:after="0" w:line="480" w:lineRule="auto"/>
        <w:ind w:firstLine="720"/>
      </w:pPr>
      <w:r>
        <w:t xml:space="preserve">The application of a spatiotemporal delta-model, like VAST, provides the ability to assess the proportion of spatial density variation attributable to specific habitat features. The modeled relative density of all cod size classes in this study indicated strong preferences for depth and bottom temperature, and weaker preferences for substrate gravel content. As explained earlier in this section, we cannot assert that our models are scaled appropriately to calculate absolute abundance. However, the size-specific habitat preferences, spatially-explicit high-density patches, and relative abundance between biological stock areas resulting from this study could be used to inform novel survey designs that would increase accuracy and precision of design-based indices of abundance. Our results support shifting from depth- and latitude-based strata to dynamic stratification, in which sampling strata are built on multiple important habitat characteristics and the likelihood of encountering cod. Dynamic stratification has been previously suggested by industry members and Grabowski et al. </w:t>
      </w:r>
      <w:r>
        <w:fldChar w:fldCharType="begin"/>
      </w:r>
      <w:r>
        <w:instrText xml:space="preserve"> ADDIN ZOTERO_ITEM CSL_CITATION {"citationID":"BUPHuH4K","properties":{"formattedCitation":"(Grabowski et al. 2020)","plainCitation":"(Grabowski et al. 2020)","noteIndex":0},"citationItems":[{"id":90,"uris":["http://zotero.org/users/11233743/items/TXAZ6DQX"],"itemData":{"id":90,"type":"report","collection-title":"Report of Congresman Moulton's Groundfish Trawl Task Force","title":"Strengths and Weaknesses of the Northeast Fisheries Science Center's Bottom Trawl Survey","author":[{"family":"Grabowski","given":"Jonathan H."},{"family":"Cadrin","given":"Steven X."},{"family":"Giacalone","given":"Vito"},{"family":"Gouhier","given":"T"},{"family":"Kerr","given":"Lisa A."},{"family":"Odell","given":"Jackie"},{"family":"Pershing","given":"Andrew J."},{"family":"Sherwood","given":"Graham D."},{"family":"Stokesbury","given":"Kevin D. E."},{"family":"Trussell","given":"G. C."}],"issued":{"date-parts":[["2020"]]}}}],"schema":"https://github.com/citation-style-language/schema/raw/master/csl-citation.json"} </w:instrText>
      </w:r>
      <w:r>
        <w:fldChar w:fldCharType="separate"/>
      </w:r>
      <w:r w:rsidRPr="00F65164">
        <w:t>(Grabowski et al. 2020)</w:t>
      </w:r>
      <w:r>
        <w:fldChar w:fldCharType="end"/>
      </w:r>
      <w:r>
        <w:t xml:space="preserve">. The complicated interplay of cod population dynamics, stock structure, habitat preferences, and a dynamic environment make assessing the status of cod stocks and enacting effective management very challenging. The results of this study are clear evidence that the spatial dynamics and habitat </w:t>
      </w:r>
      <w:r>
        <w:lastRenderedPageBreak/>
        <w:t xml:space="preserve">preferences of biological stocks and age classes are variable, and this must be accounted for in stock assessment and when proposing measures to rebuild the </w:t>
      </w:r>
      <w:sdt>
        <w:sdtPr>
          <w:tag w:val="goog_rdk_287"/>
          <w:id w:val="-1960242127"/>
        </w:sdtPr>
        <w:sdtContent>
          <w:commentRangeStart w:id="31"/>
          <w:commentRangeStart w:id="32"/>
        </w:sdtContent>
      </w:sdt>
      <w:r>
        <w:t>population</w:t>
      </w:r>
      <w:commentRangeEnd w:id="32"/>
      <w:r>
        <w:commentReference w:id="32"/>
      </w:r>
      <w:commentRangeEnd w:id="31"/>
      <w:r w:rsidR="002B7915">
        <w:rPr>
          <w:rStyle w:val="CommentReference"/>
        </w:rPr>
        <w:commentReference w:id="31"/>
      </w:r>
      <w:r>
        <w:t xml:space="preserve">. </w:t>
      </w:r>
      <w:r>
        <w:br w:type="page"/>
      </w:r>
    </w:p>
    <w:p w14:paraId="1AD69A06" w14:textId="77777777" w:rsidR="00B64152" w:rsidRDefault="00B64152" w:rsidP="00B64152">
      <w:pPr>
        <w:spacing w:after="0" w:line="480" w:lineRule="auto"/>
        <w:rPr>
          <w:b/>
          <w:color w:val="4472C4"/>
        </w:rPr>
      </w:pPr>
      <w:r>
        <w:rPr>
          <w:b/>
          <w:color w:val="4472C4"/>
        </w:rPr>
        <w:lastRenderedPageBreak/>
        <w:t>Table Captions</w:t>
      </w:r>
    </w:p>
    <w:p w14:paraId="35DF8FC7" w14:textId="77777777" w:rsidR="00B64152" w:rsidRDefault="00B64152" w:rsidP="00B64152">
      <w:bookmarkStart w:id="33" w:name="_heading=h.30j0zll" w:colFirst="0" w:colLast="0"/>
      <w:bookmarkEnd w:id="33"/>
      <w:r>
        <w:rPr>
          <w:b/>
        </w:rPr>
        <w:t>Table 1</w:t>
      </w:r>
      <w:r>
        <w:rPr>
          <w:b/>
        </w:rPr>
        <w:tab/>
      </w:r>
      <w:r>
        <w:rPr>
          <w:b/>
        </w:rPr>
        <w:tab/>
      </w:r>
      <w:r>
        <w:t>Description of the 11 surveys available to model groundfish spatiotemporal distribution. Included for each survey are details for gear type, cod biological stock areas covered by the survey (EGOM: Eastern Gulf of Maine, GBK: Georges Bank, SNE: Southern New England, WGOM: Western Gulf of Maine), years in which the survey was conducted, seasons in which the survey is conducted, and method of calculating area swept.</w:t>
      </w:r>
    </w:p>
    <w:p w14:paraId="5C9B9697" w14:textId="77777777" w:rsidR="00B64152" w:rsidRDefault="00B64152" w:rsidP="00B64152">
      <w:pPr>
        <w:spacing w:after="0" w:line="480" w:lineRule="auto"/>
        <w:rPr>
          <w:b/>
          <w:color w:val="4472C4"/>
        </w:rPr>
      </w:pPr>
      <w:r>
        <w:rPr>
          <w:b/>
          <w:color w:val="4472C4"/>
        </w:rPr>
        <w:t>Figure Captions</w:t>
      </w:r>
    </w:p>
    <w:p w14:paraId="57ECFBC4" w14:textId="77777777" w:rsidR="00B64152" w:rsidRDefault="00B64152" w:rsidP="00B64152">
      <w:bookmarkStart w:id="34" w:name="_heading=h.1fob9te" w:colFirst="0" w:colLast="0"/>
      <w:bookmarkEnd w:id="34"/>
      <w:r>
        <w:rPr>
          <w:b/>
        </w:rPr>
        <w:t>Figure 1</w:t>
      </w:r>
      <w:r>
        <w:tab/>
        <w:t>Spatial domain of cod VAST models with biological stock spatial strata (EGOM: Eastern Gulf of Maine, GBK: Georges Bank, SNE: Southern New England, WGOM: Western Gulf of Maine). Areas with year-round groundfishing closures are filled with crosshatches. Lines indicate the 50, 100, and 200 m isobaths, with darker lines representing deeper isobaths. Ecologically important regions are annotated on the map.</w:t>
      </w:r>
    </w:p>
    <w:p w14:paraId="39837109" w14:textId="77777777" w:rsidR="00B64152" w:rsidRDefault="00B64152" w:rsidP="00B64152">
      <w:bookmarkStart w:id="35" w:name="_heading=h.3znysh7" w:colFirst="0" w:colLast="0"/>
      <w:bookmarkEnd w:id="35"/>
      <w:r>
        <w:rPr>
          <w:b/>
        </w:rPr>
        <w:t>Figure 2</w:t>
      </w:r>
      <w:r>
        <w:tab/>
        <w:t>Indices of relative abundance derived from model outputs. Results are reported in millions and separated by season (columns) and size class (rows).</w:t>
      </w:r>
    </w:p>
    <w:p w14:paraId="02943027" w14:textId="77777777" w:rsidR="00B64152" w:rsidRDefault="00B64152" w:rsidP="00B64152">
      <w:r>
        <w:rPr>
          <w:b/>
        </w:rPr>
        <w:t>Figure 3</w:t>
      </w:r>
      <w:r>
        <w:tab/>
        <w:t>Population centers of gravity over the time series. Population centers of gravity represent the center of cod size class- and season-specific density surfaces without considering the boundaries of biological stock areas.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p>
    <w:p w14:paraId="0A07FF65" w14:textId="77777777" w:rsidR="00B64152" w:rsidRDefault="00B64152" w:rsidP="00B64152">
      <w:bookmarkStart w:id="36" w:name="_heading=h.2et92p0" w:colFirst="0" w:colLast="0"/>
      <w:bookmarkEnd w:id="36"/>
      <w:r>
        <w:rPr>
          <w:b/>
        </w:rPr>
        <w:t>Figure 4</w:t>
      </w:r>
      <w:r>
        <w:tab/>
        <w:t>Spatial location of stock centers of gravity within the modeled domain. Maps were created using a WGS84 projection and UTM Zone 19N coordinate reference system. Stock area boundaries are represented by black lines; see figure 1 for more detail on each stock area. Results are separated by size class (columns) and season (rows). The southern portion of the Southern New England biological stock area is not represented so that more detail can be seen in center of gravity shifts. Darker, more saturated colors represent stock centers of gravity earlier in the time series and lighter, less saturated colors represent stock centers of gravity later in the time series. Red gradients represent the Eastern Gulf of Maine (EGOM), greens represent Georges Bank (GBK), blues represent Southern New England (SNE), and purples represent the Western Gulf of Maine (WGOM).</w:t>
      </w:r>
    </w:p>
    <w:p w14:paraId="6FDD7426" w14:textId="77777777" w:rsidR="00B64152" w:rsidRDefault="00B64152" w:rsidP="00B64152">
      <w:bookmarkStart w:id="37" w:name="_heading=h.tyjcwt" w:colFirst="0" w:colLast="0"/>
      <w:bookmarkStart w:id="38" w:name="_heading=h.3dy6vkm" w:colFirst="0" w:colLast="0"/>
      <w:bookmarkEnd w:id="37"/>
      <w:bookmarkEnd w:id="38"/>
      <w:r>
        <w:rPr>
          <w:b/>
        </w:rPr>
        <w:t>Figure 5</w:t>
      </w:r>
      <w:r>
        <w:tab/>
        <w:t>Population range edges over the time series.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p>
    <w:p w14:paraId="1DBDB7F4" w14:textId="77777777" w:rsidR="00B64152" w:rsidRDefault="00B64152" w:rsidP="00B64152">
      <w:bookmarkStart w:id="39" w:name="_heading=h.1t3h5sf" w:colFirst="0" w:colLast="0"/>
      <w:bookmarkEnd w:id="39"/>
      <w:r>
        <w:rPr>
          <w:b/>
        </w:rPr>
        <w:t>Figure 6</w:t>
      </w:r>
      <w:r>
        <w:tab/>
        <w:t>Conditional effects for density covariates on the first linear predictor (presence/ absence) within the a) small cod, b) medium cod, and c) large cod models. Conditional effects report the partial effects of each density covariate to linear predictors when all other density covariates are held fixed.</w:t>
      </w:r>
    </w:p>
    <w:p w14:paraId="1246D466" w14:textId="77777777" w:rsidR="00B64152" w:rsidRDefault="00B64152" w:rsidP="00B64152">
      <w:bookmarkStart w:id="40" w:name="_heading=h.4d34og8" w:colFirst="0" w:colLast="0"/>
      <w:bookmarkEnd w:id="40"/>
      <w:r>
        <w:rPr>
          <w:b/>
        </w:rPr>
        <w:lastRenderedPageBreak/>
        <w:t>Figure 7</w:t>
      </w:r>
      <w:r>
        <w:tab/>
        <w:t>Conditional effects for density covariates on the second linear predictor (positive catch rate) within the a) small cod, b) medium cod, and c) large cod models. Conditional effects report the partial effects of each density covariate to linear predictors when all other density covariates are held fixed.</w:t>
      </w:r>
    </w:p>
    <w:p w14:paraId="424F0ED8" w14:textId="77777777" w:rsidR="00B64152" w:rsidRDefault="00B64152" w:rsidP="00B64152">
      <w:pPr>
        <w:spacing w:after="0" w:line="480" w:lineRule="auto"/>
        <w:rPr>
          <w:b/>
          <w:color w:val="4472C4"/>
        </w:rPr>
      </w:pPr>
      <w:r>
        <w:rPr>
          <w:b/>
          <w:color w:val="4472C4"/>
        </w:rPr>
        <w:t>Supplementary Captions</w:t>
      </w:r>
    </w:p>
    <w:p w14:paraId="6DF93A60" w14:textId="77777777" w:rsidR="00B64152" w:rsidRDefault="00B64152" w:rsidP="00B64152">
      <w:bookmarkStart w:id="41" w:name="_heading=h.2s8eyo1" w:colFirst="0" w:colLast="0"/>
      <w:bookmarkEnd w:id="41"/>
      <w:r>
        <w:rPr>
          <w:b/>
        </w:rPr>
        <w:t>Table S1</w:t>
      </w:r>
      <w:r>
        <w:rPr>
          <w:b/>
        </w:rPr>
        <w:tab/>
      </w:r>
      <w:r>
        <w:t>Substrate names, grain sizes, and Wentworth scale-based class names for substrate classifications in the sediment distribution model.</w:t>
      </w:r>
    </w:p>
    <w:p w14:paraId="0D4160C6" w14:textId="77777777" w:rsidR="00B64152" w:rsidRDefault="00B64152" w:rsidP="00B64152">
      <w:bookmarkStart w:id="42" w:name="_heading=h.17dp8vu" w:colFirst="0" w:colLast="0"/>
      <w:bookmarkEnd w:id="42"/>
      <w:r>
        <w:rPr>
          <w:b/>
        </w:rPr>
        <w:t>Table S2</w:t>
      </w:r>
      <w:r>
        <w:rPr>
          <w:b/>
        </w:rPr>
        <w:tab/>
      </w:r>
      <w:r>
        <w:t>Parameters and AIC results for model structures tested for each size class. Delta AIC represents the difference between AIC values for the selected best model and all other models.</w:t>
      </w:r>
    </w:p>
    <w:p w14:paraId="202A54FD" w14:textId="77777777" w:rsidR="00B64152" w:rsidRDefault="00B64152" w:rsidP="00B64152">
      <w:bookmarkStart w:id="43" w:name="_heading=h.3rdcrjn" w:colFirst="0" w:colLast="0"/>
      <w:bookmarkEnd w:id="43"/>
      <w:r>
        <w:rPr>
          <w:b/>
        </w:rPr>
        <w:t>Table S3</w:t>
      </w:r>
      <w:r>
        <w:tab/>
        <w:t>Parameters and AIC results for drop-one covariate models tested for each size class. Delta AIC represents the difference between AIC values for the selected best model and all other models.</w:t>
      </w:r>
      <w:bookmarkStart w:id="44" w:name="_heading=h.26in1rg" w:colFirst="0" w:colLast="0"/>
      <w:bookmarkEnd w:id="44"/>
    </w:p>
    <w:p w14:paraId="130B2536" w14:textId="77777777" w:rsidR="00B64152" w:rsidRDefault="00B64152" w:rsidP="00B64152">
      <w:r w:rsidRPr="005016C0">
        <w:rPr>
          <w:b/>
          <w:bCs/>
        </w:rPr>
        <w:t>Figure S1</w:t>
      </w:r>
      <w:r w:rsidRPr="005016C0">
        <w:tab/>
        <w:t>Range of seasonal catch (abundance) per unit effort across size classes for the NEFSC Bottom Longline Survey (NEFSC BLLS; red) and NEFSC Bottom Trawl Survey (NEFSC BTS; blue) during years in which both surveys were conducted (2014-2021).</w:t>
      </w:r>
    </w:p>
    <w:p w14:paraId="2D9F3E0B" w14:textId="77777777" w:rsidR="00B64152" w:rsidRDefault="00B64152" w:rsidP="00B64152">
      <w:r>
        <w:rPr>
          <w:b/>
        </w:rPr>
        <w:t>Figure S2</w:t>
      </w:r>
      <w:r>
        <w:rPr>
          <w:b/>
        </w:rPr>
        <w:tab/>
      </w:r>
      <w:r>
        <w:t>Spatial residuals (p-value) in each time step for the small cod VAST model grid. Results are split into spring and fall time series. P-values &lt;0 and &gt;0.1 are shown in a dark red to light red color gradient, and p-values &lt;0.9 and &gt;1.0 are shown in a light blue to dark blue color gradient. Maps were created using a WGS84 projection and UTM Zone 19N coordinate reference system.</w:t>
      </w:r>
    </w:p>
    <w:p w14:paraId="511BF307" w14:textId="77777777" w:rsidR="00B64152" w:rsidRDefault="00B64152" w:rsidP="00B64152">
      <w:bookmarkStart w:id="45" w:name="_heading=h.lnxbz9" w:colFirst="0" w:colLast="0"/>
      <w:bookmarkEnd w:id="45"/>
      <w:r>
        <w:rPr>
          <w:b/>
        </w:rPr>
        <w:t>Figure S3</w:t>
      </w:r>
      <w:r>
        <w:rPr>
          <w:b/>
        </w:rPr>
        <w:tab/>
      </w:r>
      <w:r>
        <w:t>Spatial residuals (p-value) in each time step for the medium cod VAST model grid. Results are split into spring and fall time series. P-values &lt;0 and &gt;0.1 are shown in a dark red to light red color gradient, and p-values &lt;0.9 and &gt;1.0 are shown in a light blue to dark blue color gradient. Maps were created using a WGS84 projection and UTM Zone 19N coordinate reference system.</w:t>
      </w:r>
    </w:p>
    <w:p w14:paraId="384734E0" w14:textId="77777777" w:rsidR="00B64152" w:rsidRDefault="00B64152" w:rsidP="00B64152">
      <w:bookmarkStart w:id="46" w:name="_heading=h.35nkun2" w:colFirst="0" w:colLast="0"/>
      <w:bookmarkEnd w:id="46"/>
      <w:r>
        <w:rPr>
          <w:b/>
        </w:rPr>
        <w:t>Figure S4</w:t>
      </w:r>
      <w:r>
        <w:rPr>
          <w:b/>
        </w:rPr>
        <w:tab/>
      </w:r>
      <w:r>
        <w:t>Spatial residuals (p-value) in each time step for the large cod VAST model grid. Results are split into spring and fall time series. P-values &lt;0 and &gt;0.1 are shown in a dark red to light red color gradient, and p-values &lt;0.9 and &gt;1.0 are shown in a light blue to dark blue color gradient. Maps were created using a WGS84 projection and UTM Zone 19N coordinate reference system.</w:t>
      </w:r>
    </w:p>
    <w:p w14:paraId="1EC44D58" w14:textId="77777777" w:rsidR="00B64152" w:rsidRDefault="00B64152" w:rsidP="00B64152">
      <w:pPr>
        <w:tabs>
          <w:tab w:val="left" w:pos="720"/>
          <w:tab w:val="left" w:pos="1440"/>
          <w:tab w:val="left" w:pos="2040"/>
        </w:tabs>
      </w:pPr>
      <w:bookmarkStart w:id="47" w:name="_heading=h.1ksv4uv" w:colFirst="0" w:colLast="0"/>
      <w:bookmarkEnd w:id="47"/>
      <w:r>
        <w:rPr>
          <w:b/>
        </w:rPr>
        <w:t>Figure S5</w:t>
      </w:r>
      <w:r>
        <w:rPr>
          <w:b/>
        </w:rPr>
        <w:tab/>
      </w:r>
      <w:r>
        <w:t>Representation of anisotropic distances for a) small, b) medium, and c) large cod as compared to the model spatial domain. This is the distance necessary to achieve a 10% decline in correlation between sites for both linear predictor 1 (yellow) and linear predictor 2 (blue) along a directional axis. Anisotropic distances are represented here as ellipses, where the rotation of the ellipse is the direction of the major axis. Ellipses are arbitrarily centered at the centroid of the model spatial domain. Maps were created using a WGS84 projection and UTM Zone 19N coordinate reference system.</w:t>
      </w:r>
    </w:p>
    <w:p w14:paraId="6BD7E5E2" w14:textId="77777777" w:rsidR="00B64152" w:rsidRDefault="00B64152" w:rsidP="00B64152">
      <w:pPr>
        <w:tabs>
          <w:tab w:val="left" w:pos="720"/>
          <w:tab w:val="left" w:pos="1440"/>
          <w:tab w:val="left" w:pos="2040"/>
        </w:tabs>
      </w:pPr>
      <w:bookmarkStart w:id="48" w:name="_heading=h.44sinio" w:colFirst="0" w:colLast="0"/>
      <w:bookmarkEnd w:id="48"/>
      <w:r>
        <w:rPr>
          <w:b/>
        </w:rPr>
        <w:t>Figure S6</w:t>
      </w:r>
      <w:r>
        <w:rPr>
          <w:b/>
        </w:rPr>
        <w:tab/>
      </w:r>
      <w:r>
        <w:t>Log-transformed spatial density for small cod at each modeled time step for a) spring and b) fall time series. Cooler colors (purples and blues) indicate lower spatial density and warmer colors (greens and yellows) indicate higher spatial density. Biological stock areas are outlined in black; see Figure 1 for the names of each biological stock area. Maps were created using a WGS84 projection and UTM Zone 19N coordinate reference system.</w:t>
      </w:r>
    </w:p>
    <w:p w14:paraId="549B02CA" w14:textId="77777777" w:rsidR="00B64152" w:rsidRDefault="00B64152" w:rsidP="00B64152">
      <w:pPr>
        <w:tabs>
          <w:tab w:val="left" w:pos="720"/>
          <w:tab w:val="left" w:pos="1440"/>
          <w:tab w:val="left" w:pos="2040"/>
        </w:tabs>
      </w:pPr>
      <w:bookmarkStart w:id="49" w:name="_heading=h.2jxsxqh" w:colFirst="0" w:colLast="0"/>
      <w:bookmarkEnd w:id="49"/>
      <w:r>
        <w:rPr>
          <w:b/>
        </w:rPr>
        <w:lastRenderedPageBreak/>
        <w:t>Figure S7</w:t>
      </w:r>
      <w:r>
        <w:rPr>
          <w:b/>
        </w:rPr>
        <w:tab/>
      </w:r>
      <w:r>
        <w:t>Log-transformed spatial density for medium cod at each modeled time step. Cooler colors (purples and blues) indicate lower spatial density and warmer colors (greens and yellows) indicate higher spatial density. Biological stock areas are outlined in black; see Figure 1 for the names of each biological stock area. Maps were created using a WGS84 projection and UTM Zone 19N coordinate reference system.</w:t>
      </w:r>
    </w:p>
    <w:p w14:paraId="59C6EA9B" w14:textId="77777777" w:rsidR="00B64152" w:rsidRDefault="00B64152" w:rsidP="00B64152">
      <w:pPr>
        <w:tabs>
          <w:tab w:val="left" w:pos="720"/>
          <w:tab w:val="left" w:pos="1440"/>
          <w:tab w:val="left" w:pos="2040"/>
        </w:tabs>
      </w:pPr>
      <w:bookmarkStart w:id="50" w:name="_heading=h.z337ya" w:colFirst="0" w:colLast="0"/>
      <w:bookmarkEnd w:id="50"/>
      <w:r>
        <w:rPr>
          <w:b/>
        </w:rPr>
        <w:t>Figure S8</w:t>
      </w:r>
      <w:r>
        <w:rPr>
          <w:b/>
        </w:rPr>
        <w:tab/>
      </w:r>
      <w:r>
        <w:t>Log-transformed spatial density for large cod at each modeled time step. Cooler colors (purples and blues) indicate lower spatial density and warmer colors (greens and yellows) indicate higher spatial density. Biological stock areas are outlined in black; see Figure 1 for the names of each biological stock area. Maps were created using a WGS84 projection and UTM Zone 19N coordinate reference system.</w:t>
      </w:r>
    </w:p>
    <w:p w14:paraId="3F231360" w14:textId="77777777" w:rsidR="00B64152" w:rsidRPr="00125413" w:rsidRDefault="00B64152" w:rsidP="00B64152">
      <w:bookmarkStart w:id="51" w:name="_heading=h.3j2qqm3" w:colFirst="0" w:colLast="0"/>
      <w:bookmarkEnd w:id="51"/>
      <w:r w:rsidRPr="005016C0">
        <w:rPr>
          <w:b/>
          <w:bCs/>
        </w:rPr>
        <w:t>Figure S9</w:t>
      </w:r>
      <w:r w:rsidRPr="005016C0">
        <w:tab/>
        <w:t>Population centers of gravity for all size classes of cod over the time series with (red) and without (blue) Gaussian Markov Random Fields (fine-scale interpolation between knots). Population centers of gravity represent the center of cod size class- and season-specific density surfaces without considering the boundaries of biological stock areas. Results were calculated using a WGS84 projection and UTM Zone 19N coordinate reference system. Eastings are therefore reported as kilometers from the western edge of the reference frame, and northings as kilometers from the southern edge of the reference frame. Results are separated by season (columns) and size class (rows). Northings are reported in frames a-f and eastings are reported in frames g-l.</w:t>
      </w:r>
    </w:p>
    <w:p w14:paraId="3FAB2643" w14:textId="77777777" w:rsidR="00B64152" w:rsidRDefault="00B64152" w:rsidP="00B64152">
      <w:pPr>
        <w:rPr>
          <w:b/>
          <w:color w:val="4472C4"/>
        </w:rPr>
      </w:pPr>
      <w:r>
        <w:rPr>
          <w:b/>
          <w:color w:val="4472C4"/>
        </w:rPr>
        <w:br w:type="page"/>
      </w:r>
    </w:p>
    <w:p w14:paraId="23E7B0C2" w14:textId="77777777" w:rsidR="00B64152" w:rsidRDefault="00B64152" w:rsidP="00B64152">
      <w:pPr>
        <w:spacing w:after="0" w:line="480" w:lineRule="auto"/>
        <w:rPr>
          <w:b/>
          <w:color w:val="4472C4"/>
        </w:rPr>
      </w:pPr>
      <w:r>
        <w:rPr>
          <w:b/>
          <w:color w:val="4472C4"/>
        </w:rPr>
        <w:lastRenderedPageBreak/>
        <w:t>References</w:t>
      </w:r>
    </w:p>
    <w:p w14:paraId="0A74C2D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Ames, E.P. 2004. Atlantic Cod Stock Structure in the Gulf of Maine. Fisheries </w:t>
      </w:r>
      <w:r w:rsidRPr="005016C0">
        <w:rPr>
          <w:bCs/>
          <w:color w:val="000000"/>
        </w:rPr>
        <w:t>29</w:t>
      </w:r>
      <w:r>
        <w:rPr>
          <w:color w:val="000000"/>
        </w:rPr>
        <w:t>(1): 10–28. doi:10.1577/1548-8446(2004)29[10:ACSSIT]2.0.CO;2.</w:t>
      </w:r>
    </w:p>
    <w:p w14:paraId="3C638D12"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Bachman, M., Auster, P.J., Coakley, J., DePiper, G., Ford, K.H., Livermore, J., Packer, D., Quartararo, C., Stevenson, D., Valentine, P.C., Verkade, A., Restrepo, F., and Smeltz, T.S. 2019. Fishing Effects Model Northeast Region.</w:t>
      </w:r>
    </w:p>
    <w:p w14:paraId="5227B2A5"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Bachman, M., Auster, P.J., Demarest, C., Eayers, S., Ford, K.H., Grabowski, J.H., Harris, B., Hoff, T., Lazzari, M., Malkoski, V., Packer, D., Stevenson, D., and Valentine, P.C. 2011. Omnibus Essential Fish Habitat (EFH) Amendment 2 Final Environmental Impact Statement Appendix D: The Swept Area Seabed Impact (SASI) approach.</w:t>
      </w:r>
    </w:p>
    <w:p w14:paraId="57FD4C3E"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Blanchard, J.L., Mills, C., Jennings, S., Fox, C.J., Rackham, B.D., Eastwood, P.D., and O’Brien, C.M. 2005. Distribution-abundance relationships for North Sea Atlantic cod (</w:t>
      </w:r>
      <w:r>
        <w:rPr>
          <w:i/>
          <w:color w:val="000000"/>
        </w:rPr>
        <w:t>Gadus morhua</w:t>
      </w:r>
      <w:r>
        <w:rPr>
          <w:color w:val="000000"/>
        </w:rPr>
        <w:t xml:space="preserve">): observation versus theory. Can. J. Fish. Aquat. Sci. </w:t>
      </w:r>
      <w:r>
        <w:rPr>
          <w:b/>
          <w:color w:val="000000"/>
        </w:rPr>
        <w:t>62</w:t>
      </w:r>
      <w:r>
        <w:rPr>
          <w:color w:val="000000"/>
        </w:rPr>
        <w:t>(9): 2001–2009. doi:10.1139/f05-109.</w:t>
      </w:r>
    </w:p>
    <w:p w14:paraId="2B62BA5F"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Burnham, K.P., and Anderson, D.R. 2004. Multimodel Inference: Understanding AIC and BIC in Model Selection. Sociological Methods &amp; Research </w:t>
      </w:r>
      <w:r>
        <w:rPr>
          <w:b/>
          <w:color w:val="000000"/>
        </w:rPr>
        <w:t>33</w:t>
      </w:r>
      <w:r>
        <w:rPr>
          <w:color w:val="000000"/>
        </w:rPr>
        <w:t>(2): 261–304. doi:10.1177/0049124104268644.</w:t>
      </w:r>
    </w:p>
    <w:p w14:paraId="05948BCF"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Clucas, G.V., Lou, R.N., Therkildsen, N.O., and Kovach, A.I. 2019. Novel signals of adaptive genetic variation in northwestern Atlantic cod revealed by whole‐genome sequencing. Evolutionary Applications </w:t>
      </w:r>
      <w:r>
        <w:rPr>
          <w:b/>
          <w:color w:val="000000"/>
        </w:rPr>
        <w:t>12</w:t>
      </w:r>
      <w:r>
        <w:rPr>
          <w:color w:val="000000"/>
        </w:rPr>
        <w:t>(10): 1971–1987. doi:10.1111/eva.12861.</w:t>
      </w:r>
    </w:p>
    <w:p w14:paraId="2EC427A4"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Cote, D., Moulton, S., Frampton, P.C.B., Scruton, D.A., and McKinley, R.S. 2004. Habitat use and early winter movements by juvenile Atlantic cod in a coastal area of Newfoundland. Journal of Fish Biology </w:t>
      </w:r>
      <w:r>
        <w:rPr>
          <w:b/>
          <w:color w:val="000000"/>
        </w:rPr>
        <w:t>64</w:t>
      </w:r>
      <w:r>
        <w:rPr>
          <w:color w:val="000000"/>
        </w:rPr>
        <w:t>(3): 665–679. doi:10.1111/j.1095-8649.2004.00331.x.</w:t>
      </w:r>
    </w:p>
    <w:p w14:paraId="36319532"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Dean, M.J., Elzey, S.P., Hoffman, W.S., Buchan, N.C., and Grabowski, J.H. 2019. The relative importance of sub-populations to the Gulf of Maine stock of Atlantic cod. ICES Journal of Marine Science </w:t>
      </w:r>
      <w:r>
        <w:rPr>
          <w:b/>
          <w:color w:val="000000"/>
        </w:rPr>
        <w:t>76</w:t>
      </w:r>
      <w:r>
        <w:rPr>
          <w:color w:val="000000"/>
        </w:rPr>
        <w:t>(6): 1626–1640. doi:10.1093/icesjms/fsz083.</w:t>
      </w:r>
    </w:p>
    <w:p w14:paraId="2735781B"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Dean, M.J., Hoffman, W.S., Buchan, N.C., Cadrin, S.X., and Grabowski, J.H. 2021. The influence of trawl efficiency assumptions on survey-based population metrics. ICES Journal of Marine Science </w:t>
      </w:r>
      <w:r>
        <w:rPr>
          <w:b/>
          <w:color w:val="000000"/>
        </w:rPr>
        <w:t>78</w:t>
      </w:r>
      <w:r>
        <w:rPr>
          <w:color w:val="000000"/>
        </w:rPr>
        <w:t>(8): 2858–2874. doi:10.1093/icesjms/fsab164.</w:t>
      </w:r>
    </w:p>
    <w:p w14:paraId="494D6E9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Dean, M.J., and Perretti, C. 2022. Time-varying maturity in US cod stocks. Working Paper 12.</w:t>
      </w:r>
    </w:p>
    <w:p w14:paraId="3A9854F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DeCelles, G.R., Martins, D., Zemeckis, D.R., and Cadrin, S.X. 2017. Using Fishermen’s Ecological Knowledge to map Atlantic cod spawning grounds on Georges Bank. ICES Journal of Marine Science </w:t>
      </w:r>
      <w:r>
        <w:rPr>
          <w:b/>
          <w:color w:val="000000"/>
        </w:rPr>
        <w:t>74</w:t>
      </w:r>
      <w:r>
        <w:rPr>
          <w:color w:val="000000"/>
        </w:rPr>
        <w:t>(6): 1587–1601. doi:10.1093/icesjms/fsx031.</w:t>
      </w:r>
    </w:p>
    <w:p w14:paraId="01009E31"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Drinkwater, K.F. 2005. The response of Atlantic cod (</w:t>
      </w:r>
      <w:r>
        <w:rPr>
          <w:i/>
          <w:color w:val="000000"/>
        </w:rPr>
        <w:t>Gadus morhua</w:t>
      </w:r>
      <w:r>
        <w:rPr>
          <w:color w:val="000000"/>
        </w:rPr>
        <w:t xml:space="preserve">) to future climate change. ICES Journal of Marine Science </w:t>
      </w:r>
      <w:r>
        <w:rPr>
          <w:b/>
          <w:color w:val="000000"/>
        </w:rPr>
        <w:t>62</w:t>
      </w:r>
      <w:r>
        <w:rPr>
          <w:color w:val="000000"/>
        </w:rPr>
        <w:t>(7): 1327–1337. doi:10.1016/j.icesjms.2005.05.015.</w:t>
      </w:r>
    </w:p>
    <w:p w14:paraId="0FC16717"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Du Pontavice, H., Chen, Z., and Saba, V.S. 2023. A high-resolution ocean bottom temperature product for the northeast U.S. continental shelf marine ecosystem. Progress in Oceanography </w:t>
      </w:r>
      <w:r>
        <w:rPr>
          <w:b/>
          <w:color w:val="000000"/>
        </w:rPr>
        <w:t>210</w:t>
      </w:r>
      <w:r>
        <w:rPr>
          <w:color w:val="000000"/>
        </w:rPr>
        <w:t>: 102948. doi:10.1016/j.pocean.2022.102948.</w:t>
      </w:r>
    </w:p>
    <w:p w14:paraId="099C940F"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Fogarty, M., Incze, L., Hayhoe, K., Mountain, D., and Manning, J. 2008. Potential climate change impacts on Atlantic cod (</w:t>
      </w:r>
      <w:r>
        <w:rPr>
          <w:i/>
          <w:color w:val="000000"/>
        </w:rPr>
        <w:t>Gadus morhua</w:t>
      </w:r>
      <w:r>
        <w:rPr>
          <w:color w:val="000000"/>
        </w:rPr>
        <w:t xml:space="preserve">) off the northeastern USA. Mitigation and Adaptation Strategies for Global Change </w:t>
      </w:r>
      <w:r>
        <w:rPr>
          <w:b/>
          <w:color w:val="000000"/>
        </w:rPr>
        <w:t>13</w:t>
      </w:r>
      <w:r>
        <w:rPr>
          <w:color w:val="000000"/>
        </w:rPr>
        <w:t>(5–6): 453–466. doi:10.1007/s11027-007-9131-4.</w:t>
      </w:r>
    </w:p>
    <w:p w14:paraId="56E8B2F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Fredston, A., Pinsky, M., Selden, R.L., Szuwalski, C., Thorson, J.T., Gaines, S.D., and Halpern, B.S. 2021. Range edges of North American marine species are tracking temperature over decades. Global Change Biology </w:t>
      </w:r>
      <w:r>
        <w:rPr>
          <w:b/>
          <w:color w:val="000000"/>
        </w:rPr>
        <w:t>27</w:t>
      </w:r>
      <w:r>
        <w:rPr>
          <w:color w:val="000000"/>
        </w:rPr>
        <w:t>(13): 3145–3156. doi:10.1111/gcb.15614.</w:t>
      </w:r>
    </w:p>
    <w:p w14:paraId="38278A8F"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Fretwell, S.D., and Lucas, H.D. 1969. On territorial behavior and other factors influencing habitat distribution in birds. Acta Biotheoretica </w:t>
      </w:r>
      <w:r>
        <w:rPr>
          <w:b/>
          <w:color w:val="000000"/>
        </w:rPr>
        <w:t>19</w:t>
      </w:r>
      <w:r>
        <w:rPr>
          <w:color w:val="000000"/>
        </w:rPr>
        <w:t>: 45–52.</w:t>
      </w:r>
    </w:p>
    <w:p w14:paraId="5FFB6EA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Friedland, K.D., Morse, R.E., Manning, J.P., Melrose, D.C., Miles, T., Goode, A.G., Brady, D.C., Kohut, J.T., and Powell, E.N. 2020. Trends and change points in surface and bottom thermal environments </w:t>
      </w:r>
      <w:r>
        <w:rPr>
          <w:color w:val="000000"/>
        </w:rPr>
        <w:lastRenderedPageBreak/>
        <w:t xml:space="preserve">of the US Northeast Continental Shelf Ecosystem. Fisheries Oceanography </w:t>
      </w:r>
      <w:r>
        <w:rPr>
          <w:b/>
          <w:color w:val="000000"/>
        </w:rPr>
        <w:t>29</w:t>
      </w:r>
      <w:r>
        <w:rPr>
          <w:color w:val="000000"/>
        </w:rPr>
        <w:t>(5): 396–414. doi:10.1111/fog.12485.</w:t>
      </w:r>
    </w:p>
    <w:p w14:paraId="4BD113A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Friedman, A., Pizarro, O., Williams, S.B., and Johnson-Roberson, M. 2012. Multi-Scale Measures of Rugosity, Slope and Aspect from Benthic Stereo Image Reconstructions. PLoS ONE </w:t>
      </w:r>
      <w:r>
        <w:rPr>
          <w:b/>
          <w:color w:val="000000"/>
        </w:rPr>
        <w:t>7</w:t>
      </w:r>
      <w:r>
        <w:rPr>
          <w:color w:val="000000"/>
        </w:rPr>
        <w:t>(12): e50440. doi:10.1371/journal.pone.0050440.</w:t>
      </w:r>
    </w:p>
    <w:p w14:paraId="2EEBA15F"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Gaichas, S.K., Gartland, J., Smith, B.E., Wood, A., Ng, E., Celestino, M., Drew, K., Tyrell, A.S., and Thorson, J.T. 2023. Assessing small pelagic fish trends in space and time using piscivore stomach contents. Can. J. Fish. Aquat. Sci.: cjfas-2023-0093. doi:10.1139/cjfas-2023-0093.</w:t>
      </w:r>
    </w:p>
    <w:p w14:paraId="209A79BA"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GEBCO Compilation Group. 2023. GEBCO 2023 Grid. doi:10.5285/f98b053b-0cbc-6c23- e053-6c86abc0af7b.</w:t>
      </w:r>
    </w:p>
    <w:p w14:paraId="613CA19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Gotceitas, V., and Brown, J.A. 1993. Substrate selection by juvenile Atlantic cod (</w:t>
      </w:r>
      <w:r>
        <w:rPr>
          <w:i/>
          <w:color w:val="000000"/>
        </w:rPr>
        <w:t>Gadus morhua</w:t>
      </w:r>
      <w:r>
        <w:rPr>
          <w:color w:val="000000"/>
        </w:rPr>
        <w:t xml:space="preserve">): effects of predation risk. Oecologia </w:t>
      </w:r>
      <w:r>
        <w:rPr>
          <w:b/>
          <w:color w:val="000000"/>
        </w:rPr>
        <w:t>93</w:t>
      </w:r>
      <w:r>
        <w:rPr>
          <w:color w:val="000000"/>
        </w:rPr>
        <w:t>(1): 31–37. doi:10.1007/BF00321187.</w:t>
      </w:r>
    </w:p>
    <w:p w14:paraId="6E1039EE"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Gotceitas, V., Fraser, S., and Brown, J.A. 1995. Habitat use by juvenile Atlantic cod (</w:t>
      </w:r>
      <w:r>
        <w:rPr>
          <w:i/>
          <w:color w:val="000000"/>
        </w:rPr>
        <w:t>Gadus morhua</w:t>
      </w:r>
      <w:r>
        <w:rPr>
          <w:color w:val="000000"/>
        </w:rPr>
        <w:t xml:space="preserve">) in the presence of an actively foraging and non-foraging predator. Marine Biology </w:t>
      </w:r>
      <w:r>
        <w:rPr>
          <w:b/>
          <w:color w:val="000000"/>
        </w:rPr>
        <w:t>123</w:t>
      </w:r>
      <w:r>
        <w:rPr>
          <w:color w:val="000000"/>
        </w:rPr>
        <w:t>(3): 421–430. doi:10.1007/BF00349220.</w:t>
      </w:r>
    </w:p>
    <w:p w14:paraId="7F8B4702"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Grabowski, J.H., Cadrin, S.X., Giacalone, V., Gouhier, T., Kerr, L.A., Odell, J., Pershing, A.J., Sherwood, G.D., Stokesbury, K.D.E., and Trussell, G.C. 2020. Strengths and Weaknesses of the Northeast Fisheries Science Center’s Bottom Trawl Survey.</w:t>
      </w:r>
    </w:p>
    <w:p w14:paraId="1D301921"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Grabowski, J.H., Conroy, C.W., Gittman, R.K., Kelley, J.T., Sherman, S., Sherwood, G.D., and Wippelhauser, G. 2018. Habitat Associations of Juvenile Cod in Nearshore Waters. Reviews in Fisheries Science &amp; Aquaculture </w:t>
      </w:r>
      <w:r>
        <w:rPr>
          <w:b/>
          <w:color w:val="000000"/>
        </w:rPr>
        <w:t>26</w:t>
      </w:r>
      <w:r>
        <w:rPr>
          <w:color w:val="000000"/>
        </w:rPr>
        <w:t>(1): 1–14. doi:10.1080/23308249.2017.1328660.</w:t>
      </w:r>
    </w:p>
    <w:p w14:paraId="5940D52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Gregory, R.S., and Anderson, J.T. 1997. Substrate selection and use of protective cover by juvenile Atlantic cod </w:t>
      </w:r>
      <w:r>
        <w:rPr>
          <w:i/>
          <w:color w:val="000000"/>
        </w:rPr>
        <w:t>Gadus morhua</w:t>
      </w:r>
      <w:r>
        <w:rPr>
          <w:color w:val="000000"/>
        </w:rPr>
        <w:t xml:space="preserve"> in inshore waters of Newfoundland. Mar. Ecol. Prog. Ser. </w:t>
      </w:r>
      <w:r>
        <w:rPr>
          <w:b/>
          <w:color w:val="000000"/>
        </w:rPr>
        <w:t>146</w:t>
      </w:r>
      <w:r>
        <w:rPr>
          <w:color w:val="000000"/>
        </w:rPr>
        <w:t>: 9–20. doi:10.3354/meps146009.</w:t>
      </w:r>
    </w:p>
    <w:p w14:paraId="273D8AD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Guan, L., Chen, Y., Staples, K.W., Cao, J., and Li, B. 2017a. The influence of complex structure on the spatial dynamics of Atlantic cod (</w:t>
      </w:r>
      <w:r>
        <w:rPr>
          <w:i/>
          <w:color w:val="000000"/>
        </w:rPr>
        <w:t>Gadus morhua</w:t>
      </w:r>
      <w:r>
        <w:rPr>
          <w:color w:val="000000"/>
        </w:rPr>
        <w:t xml:space="preserve">) in the Gulf of Maine. ICES Journal of Marine Science </w:t>
      </w:r>
      <w:r>
        <w:rPr>
          <w:b/>
          <w:color w:val="000000"/>
        </w:rPr>
        <w:t>74</w:t>
      </w:r>
      <w:r>
        <w:rPr>
          <w:color w:val="000000"/>
        </w:rPr>
        <w:t>(9): 2379–2388. doi:10.1093/icesjms/fsx064.</w:t>
      </w:r>
    </w:p>
    <w:p w14:paraId="7F051061"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Guan, L., Chen, Y., and Wilson, J.A. 2017b. Evaluating spatio-temporal variability in the habitat quality of Atlantic cod (</w:t>
      </w:r>
      <w:r>
        <w:rPr>
          <w:i/>
          <w:color w:val="000000"/>
        </w:rPr>
        <w:t>Gadus morhua</w:t>
      </w:r>
      <w:r>
        <w:rPr>
          <w:color w:val="000000"/>
        </w:rPr>
        <w:t xml:space="preserve">) in the Gulf of Maine. Fish. Oceanogr. </w:t>
      </w:r>
      <w:r>
        <w:rPr>
          <w:b/>
          <w:color w:val="000000"/>
        </w:rPr>
        <w:t>26</w:t>
      </w:r>
      <w:r>
        <w:rPr>
          <w:color w:val="000000"/>
        </w:rPr>
        <w:t>(1): 83–96. doi:10.1111/fog.12188.</w:t>
      </w:r>
    </w:p>
    <w:p w14:paraId="0052601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Hansell, A.C., Becker, S.L., Cadrin, S.X., Lauretta, M., Walter Iii, J.F., and Kerr, L.A. 2022. Spatio-temporal dynamics of bluefin tuna (</w:t>
      </w:r>
      <w:r>
        <w:rPr>
          <w:i/>
          <w:color w:val="000000"/>
        </w:rPr>
        <w:t>Thunnus thynnus</w:t>
      </w:r>
      <w:r>
        <w:rPr>
          <w:color w:val="000000"/>
        </w:rPr>
        <w:t xml:space="preserve">) in US waters of the northwest Atlantic. Fisheries Research </w:t>
      </w:r>
      <w:r>
        <w:rPr>
          <w:b/>
          <w:color w:val="000000"/>
        </w:rPr>
        <w:t>255</w:t>
      </w:r>
      <w:r>
        <w:rPr>
          <w:color w:val="000000"/>
        </w:rPr>
        <w:t>: 106460. doi:10.1016/j.fishres.2022.106460.</w:t>
      </w:r>
    </w:p>
    <w:p w14:paraId="733DEA3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Johnston, R., and Sosebee, K. 2014. History of the United States Bottom Trawl Surveys, NAFO Subareas 4-7.</w:t>
      </w:r>
    </w:p>
    <w:p w14:paraId="294F03DE"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Kavanaugh, M.T., Rheuban, J.E., Luis, K.M.A., and Doney, S.C. 2017. Thirty‐Three Years of Ocean Benthic Warming Along the U.S. Northeast Continental Shelf and Slope: Patterns, Drivers, and Ecological Consequences. JGR Oceans </w:t>
      </w:r>
      <w:r>
        <w:rPr>
          <w:b/>
          <w:color w:val="000000"/>
        </w:rPr>
        <w:t>122</w:t>
      </w:r>
      <w:r>
        <w:rPr>
          <w:color w:val="000000"/>
        </w:rPr>
        <w:t>(12): 9399–9414. doi:10.1002/2017JC012953.</w:t>
      </w:r>
    </w:p>
    <w:p w14:paraId="5754333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Kerr, L.A., Cadrin, S.X., and Kovach, A.I. 2014. Consequences of a mismatch between biological and management units on our perception of Atlantic cod off New England. ICES Journal of Marine Science </w:t>
      </w:r>
      <w:r>
        <w:rPr>
          <w:b/>
          <w:color w:val="000000"/>
        </w:rPr>
        <w:t>71</w:t>
      </w:r>
      <w:r>
        <w:rPr>
          <w:color w:val="000000"/>
        </w:rPr>
        <w:t>(6): 1366–1381. doi:10.1093/icesjms/fsu113.</w:t>
      </w:r>
    </w:p>
    <w:p w14:paraId="543E91F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Klein, E.S., Smith, S.L., and Kritzer, J.P. 2017. Effects of climate change on four New England groundfish species. Rev Fish Biol Fisheries </w:t>
      </w:r>
      <w:r>
        <w:rPr>
          <w:b/>
          <w:color w:val="000000"/>
        </w:rPr>
        <w:t>27</w:t>
      </w:r>
      <w:r>
        <w:rPr>
          <w:color w:val="000000"/>
        </w:rPr>
        <w:t>(2): 317–338. doi:10.1007/s11160-016-9444-z.</w:t>
      </w:r>
    </w:p>
    <w:p w14:paraId="7F726C4B"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Kovach, A., Breton, T., Berlinsky, D., Maceda, L., and Wirgin, I. 2010. Fine-scale spatial and temporal genetic structure of Atlantic cod off the Atlantic coast of the USA. Mar. Ecol. Prog. Ser. </w:t>
      </w:r>
      <w:r>
        <w:rPr>
          <w:b/>
          <w:color w:val="000000"/>
        </w:rPr>
        <w:t>410</w:t>
      </w:r>
      <w:r>
        <w:rPr>
          <w:color w:val="000000"/>
        </w:rPr>
        <w:t>: 177–195. doi:10.3354/meps08612.</w:t>
      </w:r>
    </w:p>
    <w:p w14:paraId="63B188F5"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Kritzer, J., and Cadrin, S. 2012. Spatial Ecology of Atlantic Cod in the Gulf of Maine. Newburyport, Massachusetts.</w:t>
      </w:r>
    </w:p>
    <w:p w14:paraId="2CE007D4"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lastRenderedPageBreak/>
        <w:t>Li, Z., Ye, Z., Wan, R., Tanaka, K.R., Boenish, R., and Chen, Y. 2018. Density-independent and density-dependent factors affecting spatio-temporal dynamics of Atlantic cod (</w:t>
      </w:r>
      <w:r>
        <w:rPr>
          <w:i/>
          <w:color w:val="000000"/>
        </w:rPr>
        <w:t>Gadus morhua</w:t>
      </w:r>
      <w:r>
        <w:rPr>
          <w:color w:val="000000"/>
        </w:rPr>
        <w:t xml:space="preserve">) distribution in the Gulf of Maine. ICES Journal of Marine Science </w:t>
      </w:r>
      <w:r>
        <w:rPr>
          <w:b/>
          <w:color w:val="000000"/>
        </w:rPr>
        <w:t>75</w:t>
      </w:r>
      <w:r>
        <w:rPr>
          <w:color w:val="000000"/>
        </w:rPr>
        <w:t>(4): 1329–1340. doi:10.1093/icesjms/fsx246.</w:t>
      </w:r>
    </w:p>
    <w:p w14:paraId="29992E47"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Linner, R.M., and Chen, Y. 2022. Implications of stock structure in understanding juvenile Atlantic cod (</w:t>
      </w:r>
      <w:r>
        <w:rPr>
          <w:i/>
          <w:color w:val="000000"/>
        </w:rPr>
        <w:t>Gadus morhua</w:t>
      </w:r>
      <w:r>
        <w:rPr>
          <w:color w:val="000000"/>
        </w:rPr>
        <w:t xml:space="preserve">) habitat suitability in the Gulf of Maine. Regional Studies in Marine Science </w:t>
      </w:r>
      <w:r>
        <w:rPr>
          <w:b/>
          <w:color w:val="000000"/>
        </w:rPr>
        <w:t>54</w:t>
      </w:r>
      <w:r>
        <w:rPr>
          <w:color w:val="000000"/>
        </w:rPr>
        <w:t>: 102473. doi:10.1016/j.rsma.2022.102473.</w:t>
      </w:r>
    </w:p>
    <w:p w14:paraId="7491209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Lough, R.G. 2010. Juvenile cod (</w:t>
      </w:r>
      <w:r>
        <w:rPr>
          <w:i/>
          <w:color w:val="000000"/>
        </w:rPr>
        <w:t>Gadus morhua</w:t>
      </w:r>
      <w:r>
        <w:rPr>
          <w:color w:val="000000"/>
        </w:rPr>
        <w:t xml:space="preserve">) mortality and the importance of bottom sediment type to recruitment on Georges Bank. Fisheries Oceanography </w:t>
      </w:r>
      <w:r>
        <w:rPr>
          <w:b/>
          <w:color w:val="000000"/>
        </w:rPr>
        <w:t>19</w:t>
      </w:r>
      <w:r>
        <w:rPr>
          <w:color w:val="000000"/>
        </w:rPr>
        <w:t>(2): 159–181. doi:10.1111/j.1365-2419.2010.00535.x.</w:t>
      </w:r>
    </w:p>
    <w:p w14:paraId="7E9C805E"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MacCall, A.D. 1990. Dynamic geography of marine fish populations. University of Washington Press, Seattle, WA.</w:t>
      </w:r>
    </w:p>
    <w:p w14:paraId="54F5A0D7"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McBride, R.S., and Smedbol, R.K. 2022. An Interdisciplinary Review of Atlantic Cod (</w:t>
      </w:r>
      <w:r>
        <w:rPr>
          <w:i/>
          <w:color w:val="000000"/>
        </w:rPr>
        <w:t>Gadus morhua</w:t>
      </w:r>
      <w:r>
        <w:rPr>
          <w:color w:val="000000"/>
        </w:rPr>
        <w:t>) Stock Structure in the Western North Atlantic Ocean. NOAA Technical Memorandum.</w:t>
      </w:r>
    </w:p>
    <w:p w14:paraId="6E283A55"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McElroy, W.D., Blaylock, J., Shepherd, G.R., Legault, C.M., Nitschke, P.C., and Sosebee, K.A. 2021. Comparison of a bottom longline survey and a bottom trawl survey for 2 groundfish species in the Gulf of Maine to evaluate habitat-related availability of large fish. FB </w:t>
      </w:r>
      <w:r>
        <w:rPr>
          <w:b/>
          <w:color w:val="000000"/>
        </w:rPr>
        <w:t>119</w:t>
      </w:r>
      <w:r>
        <w:rPr>
          <w:color w:val="000000"/>
        </w:rPr>
        <w:t>(4): 231–242. doi:10.7755/FB.119.4.3.</w:t>
      </w:r>
    </w:p>
    <w:p w14:paraId="1852D41B"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McElroy, W.D., O’Brien, L., Blaylock, J., Martin, M.H., Rago, P.J., Hoey, J.J., and Sheremet, V.A. 2019. Design, Implementation, and Results of a Cooperative Research Gulf of Maine Longline Survey, 2014-2017. NOAA Technical Memo.</w:t>
      </w:r>
    </w:p>
    <w:p w14:paraId="3C9FC1C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Methratta, E., and Link, J. 2006. Seasonal variation in groundfish habitat associations in the Gulf of Maine–Georges Bank region. Mar. Ecol. Prog. Ser. </w:t>
      </w:r>
      <w:r>
        <w:rPr>
          <w:b/>
          <w:color w:val="000000"/>
        </w:rPr>
        <w:t>326</w:t>
      </w:r>
      <w:r>
        <w:rPr>
          <w:color w:val="000000"/>
        </w:rPr>
        <w:t>: 245–256. doi:10.3354/meps326245.</w:t>
      </w:r>
    </w:p>
    <w:p w14:paraId="57DA1BC7"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Methratta, E.T., and Link, J.S. 2007. Ontogenetic variation in habitat association for four groundfish species in the Gulf of Maine–Georges Bank region. Mar. Ecol. Prog. Ser. </w:t>
      </w:r>
      <w:r>
        <w:rPr>
          <w:b/>
          <w:color w:val="000000"/>
        </w:rPr>
        <w:t>338</w:t>
      </w:r>
      <w:r>
        <w:rPr>
          <w:color w:val="000000"/>
        </w:rPr>
        <w:t>: 169–181. doi:10.3354/meps338169.</w:t>
      </w:r>
    </w:p>
    <w:p w14:paraId="65688060"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Ng, E.L., Deroba, J.J., Essington, T.E., Grüss, A., Smith, B.E., and Thorson, J.T. 2021. Predator stomach contents can provide accurate indices of prey biomass. ICES Journal of Marine Science </w:t>
      </w:r>
      <w:r>
        <w:rPr>
          <w:b/>
          <w:color w:val="000000"/>
        </w:rPr>
        <w:t>78</w:t>
      </w:r>
      <w:r>
        <w:rPr>
          <w:color w:val="000000"/>
        </w:rPr>
        <w:t>(3): 1146–1159. doi:10.1093/icesjms/fsab026.</w:t>
      </w:r>
    </w:p>
    <w:p w14:paraId="7511CFF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Nye, J., Link, J., Hare, J., and Overholtz, W. 2009. Changing spatial distribution of fish stocks in relation to climate and population size on the Northeast United States continental shelf. Mar. Ecol. Prog. Ser. </w:t>
      </w:r>
      <w:r>
        <w:rPr>
          <w:b/>
          <w:color w:val="000000"/>
        </w:rPr>
        <w:t>393</w:t>
      </w:r>
      <w:r>
        <w:rPr>
          <w:color w:val="000000"/>
        </w:rPr>
        <w:t>: 111–129. doi:10.3354/meps08220.</w:t>
      </w:r>
    </w:p>
    <w:p w14:paraId="476448EA"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Perretti, C.T., and Thorson, J.T. 2019. Spatio-temporal dynamics of summer flounder (</w:t>
      </w:r>
      <w:r>
        <w:rPr>
          <w:i/>
          <w:color w:val="000000"/>
        </w:rPr>
        <w:t>Paralichthys dentatus</w:t>
      </w:r>
      <w:r>
        <w:rPr>
          <w:color w:val="000000"/>
        </w:rPr>
        <w:t xml:space="preserve">) on the Northeast US shelf. Fisheries Research </w:t>
      </w:r>
      <w:r>
        <w:rPr>
          <w:b/>
          <w:color w:val="000000"/>
        </w:rPr>
        <w:t>215</w:t>
      </w:r>
      <w:r>
        <w:rPr>
          <w:color w:val="000000"/>
        </w:rPr>
        <w:t>: 62–68. doi:10.1016/j.fishres.2019.03.006.</w:t>
      </w:r>
    </w:p>
    <w:p w14:paraId="6D4E218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Perry, A.L., Low, P.J., Ellis, J.R., and Reynolds, J.D. 2005. Climate Change and Distribution Shifts in Marine Fishes. Science </w:t>
      </w:r>
      <w:r>
        <w:rPr>
          <w:b/>
          <w:color w:val="000000"/>
        </w:rPr>
        <w:t>308</w:t>
      </w:r>
      <w:r>
        <w:rPr>
          <w:color w:val="000000"/>
        </w:rPr>
        <w:t>(5730): 1912–1915. doi:10.1126/science.1111322.</w:t>
      </w:r>
    </w:p>
    <w:p w14:paraId="69694727"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Pershing, A.J., Alexander, M.A., Hernandez, C.M., Kerr, L.A., Le Bris, A., Mills, K.E., Nye, J.A., Record, N.R., Scannell, H.A., Scott, J.D., Sherwood, G.D., and Thomas, A.C. 2015. Slow adaptation in the face of rapid warming leads to collapse of the Gulf of Maine cod fishery. Science </w:t>
      </w:r>
      <w:r>
        <w:rPr>
          <w:b/>
          <w:color w:val="000000"/>
        </w:rPr>
        <w:t>350</w:t>
      </w:r>
      <w:r>
        <w:rPr>
          <w:color w:val="000000"/>
        </w:rPr>
        <w:t>(6262): 809–812. doi:10.1126/science.aac9819.</w:t>
      </w:r>
    </w:p>
    <w:p w14:paraId="06DBA0FA"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Peterson, C., and Black, R. 1994. An experimentalist’s challenge: when artifacts of intervention interact with treatments. Mar. Ecol. Prog. Ser. </w:t>
      </w:r>
      <w:r>
        <w:rPr>
          <w:b/>
          <w:color w:val="000000"/>
        </w:rPr>
        <w:t>111</w:t>
      </w:r>
      <w:r>
        <w:rPr>
          <w:color w:val="000000"/>
        </w:rPr>
        <w:t>: 289–297. doi:10.3354/meps111289.</w:t>
      </w:r>
    </w:p>
    <w:p w14:paraId="32BB495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Pinsky, M.L., Worm, B., Fogarty, M.J., Sarmiento, J.L., and Levin, S.A. 2013. Marine Taxa Track Local Climate Velocities. Science </w:t>
      </w:r>
      <w:r>
        <w:rPr>
          <w:b/>
          <w:color w:val="000000"/>
        </w:rPr>
        <w:t>341</w:t>
      </w:r>
      <w:r>
        <w:rPr>
          <w:color w:val="000000"/>
        </w:rPr>
        <w:t>(6151): 1239–1242. doi:10.1126/science.1239352.</w:t>
      </w:r>
    </w:p>
    <w:p w14:paraId="55F8B8F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Planque, B., and Frédou, T. 1999. Temperature and the recruitment of Atlantic cod. Canadian Journal of Fisheries and Aquatic Sciences </w:t>
      </w:r>
      <w:r>
        <w:rPr>
          <w:b/>
          <w:color w:val="000000"/>
        </w:rPr>
        <w:t>56</w:t>
      </w:r>
      <w:r>
        <w:rPr>
          <w:color w:val="000000"/>
        </w:rPr>
        <w:t>(11): 2069–2077.</w:t>
      </w:r>
    </w:p>
    <w:p w14:paraId="41DC9DF8"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lastRenderedPageBreak/>
        <w:t>Rose, G.A., and Kulka, D.W. 1999. Hyperaggregation of fish and fisheries: how catch-per-unit-effort increased as the northern cod (</w:t>
      </w:r>
      <w:r>
        <w:rPr>
          <w:i/>
          <w:color w:val="000000"/>
        </w:rPr>
        <w:t>Gadus morhua</w:t>
      </w:r>
      <w:r>
        <w:rPr>
          <w:color w:val="000000"/>
        </w:rPr>
        <w:t xml:space="preserve">) declined. Canadian Journal of Fisheries and Aquatic Sciences </w:t>
      </w:r>
      <w:r>
        <w:rPr>
          <w:b/>
          <w:color w:val="000000"/>
        </w:rPr>
        <w:t>56</w:t>
      </w:r>
      <w:r>
        <w:rPr>
          <w:color w:val="000000"/>
        </w:rPr>
        <w:t>(S1): 118–127.</w:t>
      </w:r>
    </w:p>
    <w:p w14:paraId="47A4FC7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Serchuk, F.M., and Wigley, S.E. 1992. Assessment and Management of the Georges Bank Cod Fishery: An Historical Review and Evaluation. Journal of Northwest Atlantic Fishery Science </w:t>
      </w:r>
      <w:r>
        <w:rPr>
          <w:b/>
          <w:color w:val="000000"/>
        </w:rPr>
        <w:t>13</w:t>
      </w:r>
      <w:r>
        <w:rPr>
          <w:color w:val="000000"/>
        </w:rPr>
        <w:t>: 25–52. doi:10.2960/J.v13.a3.</w:t>
      </w:r>
    </w:p>
    <w:p w14:paraId="1F759AF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Sherwood, G.D., and Grabowski, J.H. 2010. Exploring the life-history implications of colour variation in offshore Gulf of Maine cod (</w:t>
      </w:r>
      <w:r>
        <w:rPr>
          <w:i/>
          <w:color w:val="000000"/>
        </w:rPr>
        <w:t>Gadus morhua</w:t>
      </w:r>
      <w:r>
        <w:rPr>
          <w:color w:val="000000"/>
        </w:rPr>
        <w:t xml:space="preserve">). ICES Journal of Marine Science </w:t>
      </w:r>
      <w:r>
        <w:rPr>
          <w:b/>
          <w:color w:val="000000"/>
        </w:rPr>
        <w:t>67</w:t>
      </w:r>
      <w:r>
        <w:rPr>
          <w:color w:val="000000"/>
        </w:rPr>
        <w:t>(8): 1640–1649. doi:10.1093/icesjms/fsq094.</w:t>
      </w:r>
    </w:p>
    <w:p w14:paraId="7DC62794"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Swain, D.P., and Wade, E.J. 1993. Density-Dependent Geographic Distribution of Atlantic Cod (</w:t>
      </w:r>
      <w:r>
        <w:rPr>
          <w:i/>
          <w:color w:val="000000"/>
        </w:rPr>
        <w:t>Gadus morhua</w:t>
      </w:r>
      <w:r>
        <w:rPr>
          <w:color w:val="000000"/>
        </w:rPr>
        <w:t xml:space="preserve">) in the Southern Gulf of St. Lawrence. Can. J. Fish. Aquat. Sci. </w:t>
      </w:r>
      <w:r>
        <w:rPr>
          <w:b/>
          <w:color w:val="000000"/>
        </w:rPr>
        <w:t>50</w:t>
      </w:r>
      <w:r>
        <w:rPr>
          <w:color w:val="000000"/>
        </w:rPr>
        <w:t>(4): 725–733. NRC Research Press. doi:10.1139/f93-083.</w:t>
      </w:r>
    </w:p>
    <w:p w14:paraId="35E947A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Tamdrari, H., Castonguay, M., Brêthes, J.-C., and Duplisea, D. 2010. Density-independent and -dependent habitat selection of Atlantic cod (</w:t>
      </w:r>
      <w:r>
        <w:rPr>
          <w:i/>
          <w:color w:val="000000"/>
        </w:rPr>
        <w:t>Gadus morhua</w:t>
      </w:r>
      <w:r>
        <w:rPr>
          <w:color w:val="000000"/>
        </w:rPr>
        <w:t xml:space="preserve">) based on geostatistical aggregation curves in the northern Gulf of St Lawrence. ICES Journal of Marine Science </w:t>
      </w:r>
      <w:r>
        <w:rPr>
          <w:b/>
          <w:color w:val="000000"/>
        </w:rPr>
        <w:t>67</w:t>
      </w:r>
      <w:r>
        <w:rPr>
          <w:color w:val="000000"/>
        </w:rPr>
        <w:t>(8): 1676–1686. doi:10.1093/icesjms/fsq108.</w:t>
      </w:r>
    </w:p>
    <w:p w14:paraId="516EF1A4"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2018. Three problems with the conventional delta-model for biomass sampling data, and a computationally efficient alternative. Can. J. Fish. Aquat. Sci. </w:t>
      </w:r>
      <w:r>
        <w:rPr>
          <w:b/>
          <w:color w:val="000000"/>
        </w:rPr>
        <w:t>75</w:t>
      </w:r>
      <w:r>
        <w:rPr>
          <w:color w:val="000000"/>
        </w:rPr>
        <w:t>(9): 1369–1382. doi:10.1139/cjfas-2017-0266.</w:t>
      </w:r>
    </w:p>
    <w:p w14:paraId="2838F2DA"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2019. Guidance for decisions using the Vector Autoregressive Spatio-Temporal (VAST) package in stock, ecosystem, habitat and climate assessments. Fisheries Research </w:t>
      </w:r>
      <w:r>
        <w:rPr>
          <w:b/>
          <w:color w:val="000000"/>
        </w:rPr>
        <w:t>210</w:t>
      </w:r>
      <w:r>
        <w:rPr>
          <w:color w:val="000000"/>
        </w:rPr>
        <w:t>: 143–161. doi:10.1016/j.fishres.2018.10.013.</w:t>
      </w:r>
    </w:p>
    <w:p w14:paraId="2BC9599B"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and Barnett, L.A.K. 2017. Comparing estimates of abundance trends and distribution shifts using single- and multispecies models of fishes and biogenic habitat. ICES Journal of Marine Science </w:t>
      </w:r>
      <w:r>
        <w:rPr>
          <w:b/>
          <w:color w:val="000000"/>
        </w:rPr>
        <w:t>74</w:t>
      </w:r>
      <w:r>
        <w:rPr>
          <w:color w:val="000000"/>
        </w:rPr>
        <w:t>(5): 1311–1321. doi:10.1093/icesjms/fsw193.</w:t>
      </w:r>
    </w:p>
    <w:p w14:paraId="667F62E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and Kristensen, K. 2016. Implementing a generic method for bias correction in statistical models using random effects, with spatial and population dynamics examples. Fisheries Research </w:t>
      </w:r>
      <w:r>
        <w:rPr>
          <w:b/>
          <w:color w:val="000000"/>
        </w:rPr>
        <w:t>175</w:t>
      </w:r>
      <w:r>
        <w:rPr>
          <w:color w:val="000000"/>
        </w:rPr>
        <w:t>: 66–74. doi:10.1016/j.fishres.2015.11.016.</w:t>
      </w:r>
    </w:p>
    <w:p w14:paraId="40031336"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Rindorf, A., Gao, J., Hanselman, D.H., and Winker, H. 2016. Density-dependent changes in effective area occupied for sea-bottom-associated marine fishes. Proc. R. Soc. B. </w:t>
      </w:r>
      <w:r>
        <w:rPr>
          <w:b/>
          <w:color w:val="000000"/>
        </w:rPr>
        <w:t>283</w:t>
      </w:r>
      <w:r>
        <w:rPr>
          <w:color w:val="000000"/>
        </w:rPr>
        <w:t>(1840): 20161853. doi:10.1098/rspb.2016.1853.</w:t>
      </w:r>
    </w:p>
    <w:p w14:paraId="5104D4C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Shelton, A.O., Ward, E.J., and Skaug, H.J. 2015a. Geostatistical delta-generalized linear mixed models improve precision for estimated abundance indices for West Coast groundfishes. ICES Journal of Marine Science </w:t>
      </w:r>
      <w:r>
        <w:rPr>
          <w:b/>
          <w:color w:val="000000"/>
        </w:rPr>
        <w:t>72</w:t>
      </w:r>
      <w:r>
        <w:rPr>
          <w:color w:val="000000"/>
        </w:rPr>
        <w:t>(5): 1297–1310. doi:10.1093/icesjms/fsu243.</w:t>
      </w:r>
    </w:p>
    <w:p w14:paraId="4163F88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Thorson, J.T., Skaug, H.J., Kristensen, K., Shelton, A.O., Ward, E.J., Harms, J.H., and Benante, J.A. 2015b. The importance of spatial models for estimating the strength of density dependence. Ecology </w:t>
      </w:r>
      <w:r>
        <w:rPr>
          <w:b/>
          <w:color w:val="000000"/>
        </w:rPr>
        <w:t>96</w:t>
      </w:r>
      <w:r>
        <w:rPr>
          <w:color w:val="000000"/>
        </w:rPr>
        <w:t>(5): 1202–1212. doi:10.1890/14-0739.1.</w:t>
      </w:r>
    </w:p>
    <w:p w14:paraId="33419D1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Wang, Y., Gao, J., and McCurdy, Q. 2024. Density-dependent habitat selection and warming determine the spatial distribution of haddock (</w:t>
      </w:r>
      <w:r>
        <w:rPr>
          <w:i/>
          <w:color w:val="000000"/>
        </w:rPr>
        <w:t>Melanogrammus aeglefinus</w:t>
      </w:r>
      <w:r>
        <w:rPr>
          <w:color w:val="000000"/>
        </w:rPr>
        <w:t xml:space="preserve">) on Georges Bank. ICES Journal of Marine Science </w:t>
      </w:r>
      <w:r>
        <w:rPr>
          <w:b/>
          <w:color w:val="000000"/>
        </w:rPr>
        <w:t>81</w:t>
      </w:r>
      <w:r>
        <w:rPr>
          <w:color w:val="000000"/>
        </w:rPr>
        <w:t>(5): 961–971. doi:10.1093/icesjms/fsae054.</w:t>
      </w:r>
    </w:p>
    <w:p w14:paraId="773483F2"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Wentworth, C.K. 1922. A Scale of Grade and Class Terms for Clastic Sediments. The Journal of Geology </w:t>
      </w:r>
      <w:r>
        <w:rPr>
          <w:b/>
          <w:color w:val="000000"/>
        </w:rPr>
        <w:t>30</w:t>
      </w:r>
      <w:r>
        <w:rPr>
          <w:color w:val="000000"/>
        </w:rPr>
        <w:t>(5): 377–392. doi:10.1086/622910.</w:t>
      </w:r>
    </w:p>
    <w:p w14:paraId="34B6E023"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 xml:space="preserve">Wright, P.J. 2014. Are there useful life history indicators of stock recovery rate in gadoids? ICES Journal of Marine Science </w:t>
      </w:r>
      <w:r>
        <w:rPr>
          <w:b/>
          <w:color w:val="000000"/>
        </w:rPr>
        <w:t>71</w:t>
      </w:r>
      <w:r>
        <w:rPr>
          <w:color w:val="000000"/>
        </w:rPr>
        <w:t>(6): 1393–1406. doi:10.1093/icesjms/fsu100.</w:t>
      </w:r>
    </w:p>
    <w:p w14:paraId="66C1770E"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Zemeckis, D.R., Liu, C., Cowles, G.W., Dean, M.J., Hoffman, W.S., Martins, D., and Cadrin, S.X. 2017. Seasonal movements and connectivity of an Atlantic cod (</w:t>
      </w:r>
      <w:r>
        <w:rPr>
          <w:i/>
          <w:color w:val="000000"/>
        </w:rPr>
        <w:t>Gadus morhua</w:t>
      </w:r>
      <w:r>
        <w:rPr>
          <w:color w:val="000000"/>
        </w:rPr>
        <w:t xml:space="preserve">) spawning component in the western Gulf of Maine. ICES Journal of Marine Science </w:t>
      </w:r>
      <w:r>
        <w:rPr>
          <w:b/>
          <w:color w:val="000000"/>
        </w:rPr>
        <w:t>74</w:t>
      </w:r>
      <w:r>
        <w:rPr>
          <w:color w:val="000000"/>
        </w:rPr>
        <w:t>(6): 1780–1796. doi:10.1093/icesjms/fsw190.</w:t>
      </w:r>
    </w:p>
    <w:p w14:paraId="270133D9"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lastRenderedPageBreak/>
        <w:t>Zemeckis, D.R., Martins, D., Kerr, L.A., and Cadrin, S.X. 2014. Stock identification of Atlantic cod (</w:t>
      </w:r>
      <w:r>
        <w:rPr>
          <w:i/>
          <w:color w:val="000000"/>
        </w:rPr>
        <w:t>Gadus morhua</w:t>
      </w:r>
      <w:r>
        <w:rPr>
          <w:color w:val="000000"/>
        </w:rPr>
        <w:t xml:space="preserve">) in US waters: an interdisciplinary approach. ICES Journal of Marine Science </w:t>
      </w:r>
      <w:r>
        <w:rPr>
          <w:b/>
          <w:color w:val="000000"/>
        </w:rPr>
        <w:t>71</w:t>
      </w:r>
      <w:r>
        <w:rPr>
          <w:color w:val="000000"/>
        </w:rPr>
        <w:t>(6): 1490–1506. doi:10.1093/icesjms/fsu032.</w:t>
      </w:r>
    </w:p>
    <w:p w14:paraId="742EC48D" w14:textId="77777777" w:rsidR="00B64152" w:rsidRDefault="00B64152" w:rsidP="00B64152">
      <w:pPr>
        <w:pBdr>
          <w:top w:val="nil"/>
          <w:left w:val="nil"/>
          <w:bottom w:val="nil"/>
          <w:right w:val="nil"/>
          <w:between w:val="nil"/>
        </w:pBdr>
        <w:spacing w:after="0" w:line="240" w:lineRule="auto"/>
        <w:ind w:left="720" w:hanging="720"/>
        <w:rPr>
          <w:color w:val="000000"/>
        </w:rPr>
      </w:pPr>
      <w:r>
        <w:rPr>
          <w:color w:val="000000"/>
        </w:rPr>
        <w:t>Zuur, A.F., Ieno, E.N., Walker, N.J., Saveliev, A.A., and Smith, G.M. 2009. Mixed effects models and extensions in ecology with R. Springer, New York.</w:t>
      </w:r>
    </w:p>
    <w:p w14:paraId="41374252" w14:textId="77777777" w:rsidR="00B64152" w:rsidRDefault="00B64152" w:rsidP="00B64152">
      <w:pPr>
        <w:spacing w:after="0" w:line="480" w:lineRule="auto"/>
        <w:ind w:firstLine="720"/>
      </w:pPr>
    </w:p>
    <w:p w14:paraId="40A613A7" w14:textId="77777777" w:rsidR="00F65D49" w:rsidRDefault="00F65D49"/>
    <w:sectPr w:rsidR="00F65D49" w:rsidSect="00B64152">
      <w:footerReference w:type="default" r:id="rId12"/>
      <w:pgSz w:w="12240" w:h="15840"/>
      <w:pgMar w:top="1440" w:right="1440" w:bottom="1440" w:left="1440" w:header="720" w:footer="720" w:gutter="0"/>
      <w:lnNumType w:countBy="1" w:restart="continuous"/>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3" w:author="Katie Lankowicz" w:date="2024-12-05T15:08:00Z" w:initials="KL">
    <w:p w14:paraId="7FF8093E" w14:textId="77777777" w:rsidR="00B64152" w:rsidRDefault="00B64152" w:rsidP="00B64152">
      <w:pPr>
        <w:pStyle w:val="CommentText"/>
      </w:pPr>
      <w:r>
        <w:rPr>
          <w:rStyle w:val="CommentReference"/>
        </w:rPr>
        <w:annotationRef/>
      </w:r>
      <w:r>
        <w:t xml:space="preserve">From Lisa: </w:t>
      </w:r>
      <w:r>
        <w:rPr>
          <w:color w:val="444746"/>
        </w:rPr>
        <w:t>Not necessarily here but somewhere would be good to address assumptions of design based vs model based indices of abundance</w:t>
      </w:r>
      <w:r>
        <w:t xml:space="preserve"> </w:t>
      </w:r>
    </w:p>
  </w:comment>
  <w:comment w:id="4" w:author="Katie Lankowicz" w:date="2024-12-06T10:52:00Z" w:initials="KL">
    <w:p w14:paraId="69879E56" w14:textId="77777777" w:rsidR="00B64152" w:rsidRDefault="00B64152" w:rsidP="00B64152">
      <w:pPr>
        <w:pStyle w:val="CommentText"/>
      </w:pPr>
      <w:r>
        <w:rPr>
          <w:rStyle w:val="CommentReference"/>
        </w:rPr>
        <w:annotationRef/>
      </w:r>
      <w:r>
        <w:t>Put a bit in the discussion.</w:t>
      </w:r>
    </w:p>
  </w:comment>
  <w:comment w:id="7" w:author="Lisa Kerr" w:date="2024-11-27T12:46:00Z" w:initials="">
    <w:p w14:paraId="12D22B2D"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Figure?</w:t>
      </w:r>
    </w:p>
  </w:comment>
  <w:comment w:id="6" w:author="Katie Lankowicz" w:date="2024-12-05T15:12:00Z" w:initials="KL">
    <w:p w14:paraId="23CF2056" w14:textId="77777777" w:rsidR="00B64152" w:rsidRDefault="00B64152" w:rsidP="00B64152">
      <w:pPr>
        <w:pStyle w:val="CommentText"/>
      </w:pPr>
      <w:r>
        <w:rPr>
          <w:rStyle w:val="CommentReference"/>
        </w:rPr>
        <w:annotationRef/>
      </w:r>
      <w:r>
        <w:t>I can recreate the temporally-aggregate maps of observations for each survey, but I’m not sure it is necessary. Perhaps pointing to the full working group report would be more efficient?</w:t>
      </w:r>
    </w:p>
  </w:comment>
  <w:comment w:id="9" w:author="Lisa Kerr" w:date="2024-11-27T13:07:00Z" w:initials="">
    <w:p w14:paraId="5C18458D"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Is this per tow?</w:t>
      </w:r>
    </w:p>
  </w:comment>
  <w:comment w:id="8" w:author="Katie Lankowicz" w:date="2024-12-05T15:35:00Z" w:initials="KL">
    <w:p w14:paraId="2A3128E9" w14:textId="77777777" w:rsidR="00B64152" w:rsidRDefault="00B64152" w:rsidP="00B64152">
      <w:pPr>
        <w:pStyle w:val="CommentText"/>
      </w:pPr>
      <w:r>
        <w:rPr>
          <w:rStyle w:val="CommentReference"/>
        </w:rPr>
        <w:annotationRef/>
      </w:r>
      <w:r>
        <w:t>Tow or longline set.</w:t>
      </w:r>
    </w:p>
  </w:comment>
  <w:comment w:id="10" w:author="Katie Lankowicz" w:date="2024-12-06T10:56:00Z" w:initials="KL">
    <w:p w14:paraId="3AFB41B2" w14:textId="77777777" w:rsidR="00B64152" w:rsidRDefault="00B64152" w:rsidP="00B64152">
      <w:pPr>
        <w:pStyle w:val="CommentText"/>
      </w:pPr>
      <w:r>
        <w:rPr>
          <w:rStyle w:val="CommentReference"/>
        </w:rPr>
        <w:annotationRef/>
      </w:r>
      <w:r>
        <w:t>To Lisa: I know you edited this to specify that size is the category of interest. But I intended this to be more of a general description of model capabilities. And in the end, we did not use a multi-category model anyway.</w:t>
      </w:r>
    </w:p>
  </w:comment>
  <w:comment w:id="12" w:author="Lisa Kerr" w:date="2024-11-27T19:02:00Z" w:initials="">
    <w:p w14:paraId="54141557"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you are aligning with the 4 stock areas that the Atlantic cod Research Track assessment working group defined. You might mention this group in the intro and the rationale for the scale as determined by the WG.</w:t>
      </w:r>
    </w:p>
  </w:comment>
  <w:comment w:id="11" w:author="Katie Lankowicz" w:date="2024-12-05T16:40:00Z" w:initials="KL">
    <w:p w14:paraId="218395FB" w14:textId="77777777" w:rsidR="00B64152" w:rsidRDefault="00B64152" w:rsidP="00B64152">
      <w:pPr>
        <w:pStyle w:val="CommentText"/>
      </w:pPr>
      <w:r>
        <w:rPr>
          <w:rStyle w:val="CommentReference"/>
        </w:rPr>
        <w:annotationRef/>
      </w:r>
      <w:r>
        <w:t>I do, check the third paragraph of the intro.</w:t>
      </w:r>
    </w:p>
  </w:comment>
  <w:comment w:id="14" w:author="Lisa Kerr" w:date="2024-11-27T19:42:00Z" w:initials="">
    <w:p w14:paraId="501D7CD3"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thought Hubert's paper had extended estimates to 2021?</w:t>
      </w:r>
    </w:p>
  </w:comment>
  <w:comment w:id="13" w:author="Katie Lankowicz" w:date="2024-12-05T16:33:00Z" w:initials="KL">
    <w:p w14:paraId="164A7ECD" w14:textId="77777777" w:rsidR="00B64152" w:rsidRDefault="00B64152" w:rsidP="00B64152">
      <w:pPr>
        <w:pStyle w:val="CommentText"/>
      </w:pPr>
      <w:r>
        <w:rPr>
          <w:rStyle w:val="CommentReference"/>
        </w:rPr>
        <w:annotationRef/>
      </w:r>
      <w:r>
        <w:t>I genuinely cannot believe I never noticed this until now. He only ever gave me data through 2020. You’re right, the paper indicates he has data through 2021.</w:t>
      </w:r>
    </w:p>
  </w:comment>
  <w:comment w:id="16" w:author="Lisa Kerr" w:date="2024-11-27T19:45:00Z" w:initials="">
    <w:p w14:paraId="42EF3146"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sounds like these measures are coincident with survey tows? If so I am not sure the rationale regarding their influence on recruitment and survival is a good fit as climate drivers would need to be lagged to represent this impact back in time.  The use of these drivers in the same time step would seem to be more indicative of habitat suitability and distribution.</w:t>
      </w:r>
    </w:p>
  </w:comment>
  <w:comment w:id="15" w:author="Katie Lankowicz" w:date="2024-12-06T11:27:00Z" w:initials="KL">
    <w:p w14:paraId="6D422A1C" w14:textId="77777777" w:rsidR="00B64152" w:rsidRDefault="00B64152" w:rsidP="00B64152">
      <w:pPr>
        <w:pStyle w:val="CommentText"/>
      </w:pPr>
      <w:r>
        <w:rPr>
          <w:rStyle w:val="CommentReference"/>
        </w:rPr>
        <w:annotationRef/>
      </w:r>
      <w:r>
        <w:t>You’re right. I’ve adjusted.</w:t>
      </w:r>
    </w:p>
  </w:comment>
  <w:comment w:id="18" w:author="Lisa Kerr" w:date="2024-12-02T14:46:00Z" w:initials="">
    <w:p w14:paraId="1E5672A7"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Would seem useful to provide an overall COG figure first then stock specific for each size class</w:t>
      </w:r>
    </w:p>
  </w:comment>
  <w:comment w:id="17" w:author="Katie Lankowicz" w:date="2024-12-18T10:55:00Z" w:initials="KL">
    <w:p w14:paraId="408C3A6B" w14:textId="77777777" w:rsidR="008D6C1F" w:rsidRDefault="008D6C1F" w:rsidP="008D6C1F">
      <w:pPr>
        <w:pStyle w:val="CommentText"/>
      </w:pPr>
      <w:r>
        <w:rPr>
          <w:rStyle w:val="CommentReference"/>
        </w:rPr>
        <w:annotationRef/>
      </w:r>
      <w:r>
        <w:t>Adjusted to refer to overall COG first, then stock COGS.</w:t>
      </w:r>
    </w:p>
  </w:comment>
  <w:comment w:id="19" w:author="Lisa Kerr" w:date="2024-12-02T03:39:00Z" w:initials="">
    <w:p w14:paraId="75793B85" w14:textId="20ABF93B"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Trends for small fish are unexpected for SNE and EGOM regions.  I am a bit concerned about the scaling  across areas.</w:t>
      </w:r>
    </w:p>
  </w:comment>
  <w:comment w:id="21" w:author="Lisa Kerr" w:date="2024-12-02T14:44:00Z" w:initials="">
    <w:p w14:paraId="46ED48C3"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It would be good to chat about this before publishing- I am wondering if some of the effort assumptions on nearshore surveys (eg sentinel) could be inflating these estimates on a relative scale (ie you got the trend correct but relative scaling is off).</w:t>
      </w:r>
    </w:p>
  </w:comment>
  <w:comment w:id="20" w:author="Katie Lankowicz" w:date="2024-12-18T10:56:00Z" w:initials="KL">
    <w:p w14:paraId="4255BE1A" w14:textId="77777777" w:rsidR="008D6C1F" w:rsidRDefault="008D6C1F" w:rsidP="008D6C1F">
      <w:pPr>
        <w:pStyle w:val="CommentText"/>
      </w:pPr>
      <w:r>
        <w:rPr>
          <w:rStyle w:val="CommentReference"/>
        </w:rPr>
        <w:annotationRef/>
      </w:r>
      <w:r>
        <w:t>No sentinel data are included. See supplemental text for analysis of relative influence for each survey.</w:t>
      </w:r>
    </w:p>
  </w:comment>
  <w:comment w:id="23" w:author="Lisa Kerr" w:date="2024-12-02T14:48:00Z" w:initials="">
    <w:p w14:paraId="180D4CF7" w14:textId="0635D25A"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don't disagree but how do you know this is due to productivity not distribution shift from this figure?</w:t>
      </w:r>
    </w:p>
  </w:comment>
  <w:comment w:id="22" w:author="Katie Lankowicz" w:date="2024-12-18T10:56:00Z" w:initials="KL">
    <w:p w14:paraId="6FDCE342" w14:textId="77777777" w:rsidR="008D6C1F" w:rsidRDefault="008D6C1F" w:rsidP="008D6C1F">
      <w:pPr>
        <w:pStyle w:val="CommentText"/>
      </w:pPr>
      <w:r>
        <w:rPr>
          <w:rStyle w:val="CommentReference"/>
        </w:rPr>
        <w:annotationRef/>
      </w:r>
      <w:r>
        <w:t>Adjusted wording</w:t>
      </w:r>
    </w:p>
  </w:comment>
  <w:comment w:id="25" w:author="Lisa Kerr" w:date="2024-12-02T15:15:00Z" w:initials="">
    <w:p w14:paraId="514E5754" w14:textId="613A25B8"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curious that indices of large fish are so low in the 1980s in fall</w:t>
      </w:r>
    </w:p>
  </w:comment>
  <w:comment w:id="24" w:author="Katie Lankowicz" w:date="2024-12-18T11:14:00Z" w:initials="KL">
    <w:p w14:paraId="4B801542" w14:textId="77777777" w:rsidR="003E434F" w:rsidRDefault="002B7915" w:rsidP="003E434F">
      <w:pPr>
        <w:pStyle w:val="CommentText"/>
      </w:pPr>
      <w:r>
        <w:rPr>
          <w:rStyle w:val="CommentReference"/>
        </w:rPr>
        <w:annotationRef/>
      </w:r>
      <w:r w:rsidR="003E434F">
        <w:t>Is it? Most of the Age1+ aggregate fall indices included in the design-based indices of the WGOM stock assessment have similar patterns. Quick drops 82-86, spike of recovery 87-89, then drop that is sustained through the 90s. Commercial catch records indicate similar patterns, albeit at an annual time step.</w:t>
      </w:r>
    </w:p>
  </w:comment>
  <w:comment w:id="27" w:author="Lisa Kerr" w:date="2024-12-02T15:27:00Z" w:initials="">
    <w:p w14:paraId="457902D0" w14:textId="0AA1E43F"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Explanation?</w:t>
      </w:r>
    </w:p>
  </w:comment>
  <w:comment w:id="26" w:author="Katie Lankowicz" w:date="2024-12-06T15:24:00Z" w:initials="KL">
    <w:p w14:paraId="4E6DC279" w14:textId="77777777" w:rsidR="00B64152" w:rsidRDefault="00B64152" w:rsidP="00B64152">
      <w:pPr>
        <w:pStyle w:val="CommentText"/>
      </w:pPr>
      <w:r>
        <w:rPr>
          <w:rStyle w:val="CommentReference"/>
        </w:rPr>
        <w:annotationRef/>
      </w:r>
      <w:r>
        <w:t>See next few lines: data limitation</w:t>
      </w:r>
    </w:p>
  </w:comment>
  <w:comment w:id="28" w:author="Lisa Kerr" w:date="2024-12-05T12:51:00Z" w:initials="">
    <w:p w14:paraId="63CA7EC9"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Also a transition in NEFSC survey vessel</w:t>
      </w:r>
    </w:p>
  </w:comment>
  <w:comment w:id="30" w:author="Lisa Kerr" w:date="2024-12-05T12:52:00Z" w:initials="">
    <w:p w14:paraId="6A6ED543" w14:textId="77777777"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Was calibrated survey data used or uncalibrated? It would be good to note this in the methods (I am assuming calibrated).</w:t>
      </w:r>
    </w:p>
  </w:comment>
  <w:comment w:id="29" w:author="Katie Lankowicz" w:date="2024-12-18T11:16:00Z" w:initials="KL">
    <w:p w14:paraId="43D4C611" w14:textId="77777777" w:rsidR="002B7915" w:rsidRDefault="002B7915" w:rsidP="002B7915">
      <w:pPr>
        <w:pStyle w:val="CommentText"/>
      </w:pPr>
      <w:r>
        <w:rPr>
          <w:rStyle w:val="CommentReference"/>
        </w:rPr>
        <w:annotationRef/>
      </w:r>
      <w:r>
        <w:t>Uncalibrated. I’ll include this in the supplemental.</w:t>
      </w:r>
    </w:p>
  </w:comment>
  <w:comment w:id="32" w:author="Lisa Kerr" w:date="2024-12-05T13:57:00Z" w:initials="">
    <w:p w14:paraId="38F848ED" w14:textId="15C84A92" w:rsidR="00B64152" w:rsidRDefault="00B64152" w:rsidP="00B64152">
      <w:pPr>
        <w:widowControl w:val="0"/>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color w:val="000000"/>
        </w:rPr>
        <w:t>I think there is an opportunity to more directly link your work to assessment and management. How could these indices be used ?</w:t>
      </w:r>
    </w:p>
  </w:comment>
  <w:comment w:id="31" w:author="Katie Lankowicz" w:date="2024-12-18T11:15:00Z" w:initials="KL">
    <w:p w14:paraId="584AF2C0" w14:textId="77777777" w:rsidR="002B7915" w:rsidRDefault="002B7915" w:rsidP="002B7915">
      <w:pPr>
        <w:pStyle w:val="CommentText"/>
      </w:pPr>
      <w:r>
        <w:rPr>
          <w:rStyle w:val="CommentReference"/>
        </w:rPr>
        <w:annotationRef/>
      </w:r>
      <w:r>
        <w:t>Made a whole new paragraph (kept this as ending sentence) to address this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7FF8093E" w15:done="0"/>
  <w15:commentEx w15:paraId="69879E56" w15:paraIdParent="7FF8093E" w15:done="0"/>
  <w15:commentEx w15:paraId="12D22B2D" w15:done="0"/>
  <w15:commentEx w15:paraId="23CF2056" w15:paraIdParent="12D22B2D" w15:done="0"/>
  <w15:commentEx w15:paraId="5C18458D" w15:done="1"/>
  <w15:commentEx w15:paraId="2A3128E9" w15:paraIdParent="5C18458D" w15:done="1"/>
  <w15:commentEx w15:paraId="3AFB41B2" w15:done="0"/>
  <w15:commentEx w15:paraId="54141557" w15:done="0"/>
  <w15:commentEx w15:paraId="218395FB" w15:paraIdParent="54141557" w15:done="0"/>
  <w15:commentEx w15:paraId="501D7CD3" w15:done="0"/>
  <w15:commentEx w15:paraId="164A7ECD" w15:paraIdParent="501D7CD3" w15:done="0"/>
  <w15:commentEx w15:paraId="42EF3146" w15:done="0"/>
  <w15:commentEx w15:paraId="6D422A1C" w15:paraIdParent="42EF3146" w15:done="0"/>
  <w15:commentEx w15:paraId="1E5672A7" w15:done="0"/>
  <w15:commentEx w15:paraId="408C3A6B" w15:paraIdParent="1E5672A7" w15:done="0"/>
  <w15:commentEx w15:paraId="75793B85" w15:done="0"/>
  <w15:commentEx w15:paraId="46ED48C3" w15:paraIdParent="75793B85" w15:done="0"/>
  <w15:commentEx w15:paraId="4255BE1A" w15:paraIdParent="75793B85" w15:done="0"/>
  <w15:commentEx w15:paraId="180D4CF7" w15:done="0"/>
  <w15:commentEx w15:paraId="6FDCE342" w15:paraIdParent="180D4CF7" w15:done="0"/>
  <w15:commentEx w15:paraId="514E5754" w15:done="0"/>
  <w15:commentEx w15:paraId="4B801542" w15:paraIdParent="514E5754" w15:done="0"/>
  <w15:commentEx w15:paraId="457902D0" w15:done="0"/>
  <w15:commentEx w15:paraId="4E6DC279" w15:paraIdParent="457902D0" w15:done="0"/>
  <w15:commentEx w15:paraId="63CA7EC9" w15:done="0"/>
  <w15:commentEx w15:paraId="6A6ED543" w15:paraIdParent="63CA7EC9" w15:done="0"/>
  <w15:commentEx w15:paraId="43D4C611" w15:paraIdParent="63CA7EC9" w15:done="0"/>
  <w15:commentEx w15:paraId="38F848ED" w15:done="0"/>
  <w15:commentEx w15:paraId="584AF2C0" w15:paraIdParent="38F848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87296CE" w16cex:dateUtc="2024-12-05T19:08:00Z"/>
  <w16cex:commentExtensible w16cex:durableId="5CF27E9C" w16cex:dateUtc="2024-12-06T14:52:00Z"/>
  <w16cex:commentExtensible w16cex:durableId="27A91878" w16cex:dateUtc="2024-12-05T19:12:00Z"/>
  <w16cex:commentExtensible w16cex:durableId="407A6A9D" w16cex:dateUtc="2024-12-05T19:35:00Z"/>
  <w16cex:commentExtensible w16cex:durableId="492ED12C" w16cex:dateUtc="2024-12-06T14:56:00Z"/>
  <w16cex:commentExtensible w16cex:durableId="79C14190" w16cex:dateUtc="2024-12-05T20:40:00Z"/>
  <w16cex:commentExtensible w16cex:durableId="4B9E9532" w16cex:dateUtc="2024-12-05T20:33:00Z"/>
  <w16cex:commentExtensible w16cex:durableId="4BCB1E3B" w16cex:dateUtc="2024-12-06T15:27:00Z"/>
  <w16cex:commentExtensible w16cex:durableId="4ABB3EED" w16cex:dateUtc="2024-12-18T14:55:00Z"/>
  <w16cex:commentExtensible w16cex:durableId="32AB9E9C" w16cex:dateUtc="2024-12-18T14:56:00Z"/>
  <w16cex:commentExtensible w16cex:durableId="01B84087" w16cex:dateUtc="2024-12-18T14:56:00Z"/>
  <w16cex:commentExtensible w16cex:durableId="76DB0DB8" w16cex:dateUtc="2024-12-18T15:14:00Z"/>
  <w16cex:commentExtensible w16cex:durableId="6FB96176" w16cex:dateUtc="2024-12-06T19:24:00Z"/>
  <w16cex:commentExtensible w16cex:durableId="6435FC2F" w16cex:dateUtc="2024-12-18T15:16:00Z"/>
  <w16cex:commentExtensible w16cex:durableId="6DF30693" w16cex:dateUtc="2024-12-18T15: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7FF8093E" w16cid:durableId="487296CE"/>
  <w16cid:commentId w16cid:paraId="69879E56" w16cid:durableId="5CF27E9C"/>
  <w16cid:commentId w16cid:paraId="12D22B2D" w16cid:durableId="000000D0"/>
  <w16cid:commentId w16cid:paraId="23CF2056" w16cid:durableId="27A91878"/>
  <w16cid:commentId w16cid:paraId="5C18458D" w16cid:durableId="000000C0"/>
  <w16cid:commentId w16cid:paraId="2A3128E9" w16cid:durableId="407A6A9D"/>
  <w16cid:commentId w16cid:paraId="3AFB41B2" w16cid:durableId="492ED12C"/>
  <w16cid:commentId w16cid:paraId="54141557" w16cid:durableId="000000F3"/>
  <w16cid:commentId w16cid:paraId="218395FB" w16cid:durableId="79C14190"/>
  <w16cid:commentId w16cid:paraId="501D7CD3" w16cid:durableId="000000EC"/>
  <w16cid:commentId w16cid:paraId="164A7ECD" w16cid:durableId="4B9E9532"/>
  <w16cid:commentId w16cid:paraId="42EF3146" w16cid:durableId="000000F7"/>
  <w16cid:commentId w16cid:paraId="6D422A1C" w16cid:durableId="4BCB1E3B"/>
  <w16cid:commentId w16cid:paraId="1E5672A7" w16cid:durableId="000000C8"/>
  <w16cid:commentId w16cid:paraId="408C3A6B" w16cid:durableId="4ABB3EED"/>
  <w16cid:commentId w16cid:paraId="75793B85" w16cid:durableId="000000E9"/>
  <w16cid:commentId w16cid:paraId="46ED48C3" w16cid:durableId="000000EA"/>
  <w16cid:commentId w16cid:paraId="4255BE1A" w16cid:durableId="32AB9E9C"/>
  <w16cid:commentId w16cid:paraId="180D4CF7" w16cid:durableId="000000CD"/>
  <w16cid:commentId w16cid:paraId="6FDCE342" w16cid:durableId="01B84087"/>
  <w16cid:commentId w16cid:paraId="514E5754" w16cid:durableId="000000EF"/>
  <w16cid:commentId w16cid:paraId="4B801542" w16cid:durableId="76DB0DB8"/>
  <w16cid:commentId w16cid:paraId="457902D0" w16cid:durableId="000000FD"/>
  <w16cid:commentId w16cid:paraId="4E6DC279" w16cid:durableId="6FB96176"/>
  <w16cid:commentId w16cid:paraId="63CA7EC9" w16cid:durableId="000000D9"/>
  <w16cid:commentId w16cid:paraId="6A6ED543" w16cid:durableId="000000DA"/>
  <w16cid:commentId w16cid:paraId="43D4C611" w16cid:durableId="6435FC2F"/>
  <w16cid:commentId w16cid:paraId="38F848ED" w16cid:durableId="000000F9"/>
  <w16cid:commentId w16cid:paraId="584AF2C0" w16cid:durableId="6DF3069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F55EB40" w14:textId="77777777" w:rsidR="00706B92" w:rsidRDefault="00706B92">
      <w:pPr>
        <w:spacing w:after="0" w:line="240" w:lineRule="auto"/>
      </w:pPr>
      <w:r>
        <w:separator/>
      </w:r>
    </w:p>
  </w:endnote>
  <w:endnote w:type="continuationSeparator" w:id="0">
    <w:p w14:paraId="7664A357" w14:textId="77777777" w:rsidR="00706B92" w:rsidRDefault="00706B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88286" w14:textId="77777777" w:rsidR="003E3CCE" w:rsidRDefault="00000000">
    <w:pPr>
      <w:pBdr>
        <w:top w:val="nil"/>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3AE42FA3" w14:textId="77777777" w:rsidR="003E3CCE" w:rsidRDefault="003E3CC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2F7BE6" w14:textId="77777777" w:rsidR="00706B92" w:rsidRDefault="00706B92">
      <w:pPr>
        <w:spacing w:after="0" w:line="240" w:lineRule="auto"/>
      </w:pPr>
      <w:r>
        <w:separator/>
      </w:r>
    </w:p>
  </w:footnote>
  <w:footnote w:type="continuationSeparator" w:id="0">
    <w:p w14:paraId="722D199B" w14:textId="77777777" w:rsidR="00706B92" w:rsidRDefault="00706B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7C62A1"/>
    <w:multiLevelType w:val="hybridMultilevel"/>
    <w:tmpl w:val="932EF920"/>
    <w:lvl w:ilvl="0" w:tplc="F2CE610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766CC"/>
    <w:multiLevelType w:val="hybridMultilevel"/>
    <w:tmpl w:val="05746EB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6806003"/>
    <w:multiLevelType w:val="hybridMultilevel"/>
    <w:tmpl w:val="B50C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3105F7"/>
    <w:multiLevelType w:val="hybridMultilevel"/>
    <w:tmpl w:val="FCB0AA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84233765">
    <w:abstractNumId w:val="2"/>
  </w:num>
  <w:num w:numId="2" w16cid:durableId="525212049">
    <w:abstractNumId w:val="0"/>
  </w:num>
  <w:num w:numId="3" w16cid:durableId="1505439426">
    <w:abstractNumId w:val="1"/>
  </w:num>
  <w:num w:numId="4" w16cid:durableId="305014691">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Katie Lankowicz">
    <w15:presenceInfo w15:providerId="AD" w15:userId="S-1-5-21-1390067357-2146955463-1417001333-7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zCxMLMwtjACsoxMDZV0lIJTi4sz8/NACoxrAdkoBXssAAAA"/>
  </w:docVars>
  <w:rsids>
    <w:rsidRoot w:val="00B64152"/>
    <w:rsid w:val="00056E75"/>
    <w:rsid w:val="000D19BD"/>
    <w:rsid w:val="000D5ACD"/>
    <w:rsid w:val="00130104"/>
    <w:rsid w:val="0015697A"/>
    <w:rsid w:val="001A3F8F"/>
    <w:rsid w:val="001C0F46"/>
    <w:rsid w:val="002B7915"/>
    <w:rsid w:val="002D4597"/>
    <w:rsid w:val="003014D6"/>
    <w:rsid w:val="003E3CCE"/>
    <w:rsid w:val="003E434F"/>
    <w:rsid w:val="004610DE"/>
    <w:rsid w:val="00474116"/>
    <w:rsid w:val="004A3570"/>
    <w:rsid w:val="004B19A1"/>
    <w:rsid w:val="004F492F"/>
    <w:rsid w:val="00510C97"/>
    <w:rsid w:val="005B0769"/>
    <w:rsid w:val="005E04DD"/>
    <w:rsid w:val="006657E3"/>
    <w:rsid w:val="00687610"/>
    <w:rsid w:val="00706B92"/>
    <w:rsid w:val="00721738"/>
    <w:rsid w:val="008D6C1F"/>
    <w:rsid w:val="00A50CE0"/>
    <w:rsid w:val="00B64152"/>
    <w:rsid w:val="00BB1360"/>
    <w:rsid w:val="00BB18C2"/>
    <w:rsid w:val="00C02C5F"/>
    <w:rsid w:val="00CA75C8"/>
    <w:rsid w:val="00DE551C"/>
    <w:rsid w:val="00E37A3F"/>
    <w:rsid w:val="00E9490F"/>
    <w:rsid w:val="00F0504A"/>
    <w:rsid w:val="00F65D49"/>
    <w:rsid w:val="00FF563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8FA884"/>
  <w15:chartTrackingRefBased/>
  <w15:docId w15:val="{E6A387A8-E7BA-4D86-A78B-8D1199550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1360"/>
    <w:rPr>
      <w:rFonts w:ascii="Calibri" w:eastAsia="Calibri" w:hAnsi="Calibri" w:cs="Calibri"/>
      <w:kern w:val="0"/>
      <w14:ligatures w14:val="none"/>
    </w:rPr>
  </w:style>
  <w:style w:type="paragraph" w:styleId="Heading1">
    <w:name w:val="heading 1"/>
    <w:basedOn w:val="Normal"/>
    <w:next w:val="Normal"/>
    <w:link w:val="Heading1Char"/>
    <w:uiPriority w:val="9"/>
    <w:qFormat/>
    <w:rsid w:val="00B641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641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641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41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41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41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41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41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41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41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641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641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41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41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41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41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41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4152"/>
    <w:rPr>
      <w:rFonts w:eastAsiaTheme="majorEastAsia" w:cstheme="majorBidi"/>
      <w:color w:val="272727" w:themeColor="text1" w:themeTint="D8"/>
    </w:rPr>
  </w:style>
  <w:style w:type="paragraph" w:styleId="Title">
    <w:name w:val="Title"/>
    <w:basedOn w:val="Normal"/>
    <w:next w:val="Normal"/>
    <w:link w:val="TitleChar"/>
    <w:uiPriority w:val="10"/>
    <w:qFormat/>
    <w:rsid w:val="00B641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41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41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41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4152"/>
    <w:pPr>
      <w:spacing w:before="160"/>
      <w:jc w:val="center"/>
    </w:pPr>
    <w:rPr>
      <w:i/>
      <w:iCs/>
      <w:color w:val="404040" w:themeColor="text1" w:themeTint="BF"/>
    </w:rPr>
  </w:style>
  <w:style w:type="character" w:customStyle="1" w:styleId="QuoteChar">
    <w:name w:val="Quote Char"/>
    <w:basedOn w:val="DefaultParagraphFont"/>
    <w:link w:val="Quote"/>
    <w:uiPriority w:val="29"/>
    <w:rsid w:val="00B64152"/>
    <w:rPr>
      <w:i/>
      <w:iCs/>
      <w:color w:val="404040" w:themeColor="text1" w:themeTint="BF"/>
    </w:rPr>
  </w:style>
  <w:style w:type="paragraph" w:styleId="ListParagraph">
    <w:name w:val="List Paragraph"/>
    <w:basedOn w:val="Normal"/>
    <w:uiPriority w:val="34"/>
    <w:qFormat/>
    <w:rsid w:val="00B64152"/>
    <w:pPr>
      <w:ind w:left="720"/>
      <w:contextualSpacing/>
    </w:pPr>
  </w:style>
  <w:style w:type="character" w:styleId="IntenseEmphasis">
    <w:name w:val="Intense Emphasis"/>
    <w:basedOn w:val="DefaultParagraphFont"/>
    <w:uiPriority w:val="21"/>
    <w:qFormat/>
    <w:rsid w:val="00B64152"/>
    <w:rPr>
      <w:i/>
      <w:iCs/>
      <w:color w:val="0F4761" w:themeColor="accent1" w:themeShade="BF"/>
    </w:rPr>
  </w:style>
  <w:style w:type="paragraph" w:styleId="IntenseQuote">
    <w:name w:val="Intense Quote"/>
    <w:basedOn w:val="Normal"/>
    <w:next w:val="Normal"/>
    <w:link w:val="IntenseQuoteChar"/>
    <w:uiPriority w:val="30"/>
    <w:qFormat/>
    <w:rsid w:val="00B641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4152"/>
    <w:rPr>
      <w:i/>
      <w:iCs/>
      <w:color w:val="0F4761" w:themeColor="accent1" w:themeShade="BF"/>
    </w:rPr>
  </w:style>
  <w:style w:type="character" w:styleId="IntenseReference">
    <w:name w:val="Intense Reference"/>
    <w:basedOn w:val="DefaultParagraphFont"/>
    <w:uiPriority w:val="32"/>
    <w:qFormat/>
    <w:rsid w:val="00B64152"/>
    <w:rPr>
      <w:b/>
      <w:bCs/>
      <w:smallCaps/>
      <w:color w:val="0F4761" w:themeColor="accent1" w:themeShade="BF"/>
      <w:spacing w:val="5"/>
    </w:rPr>
  </w:style>
  <w:style w:type="character" w:styleId="LineNumber">
    <w:name w:val="line number"/>
    <w:basedOn w:val="DefaultParagraphFont"/>
    <w:uiPriority w:val="99"/>
    <w:semiHidden/>
    <w:unhideWhenUsed/>
    <w:rsid w:val="00B64152"/>
  </w:style>
  <w:style w:type="paragraph" w:styleId="Header">
    <w:name w:val="header"/>
    <w:basedOn w:val="Normal"/>
    <w:link w:val="HeaderChar"/>
    <w:uiPriority w:val="99"/>
    <w:unhideWhenUsed/>
    <w:rsid w:val="00B641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64152"/>
    <w:rPr>
      <w:rFonts w:ascii="Calibri" w:eastAsia="Calibri" w:hAnsi="Calibri" w:cs="Calibri"/>
      <w:kern w:val="0"/>
      <w14:ligatures w14:val="none"/>
    </w:rPr>
  </w:style>
  <w:style w:type="paragraph" w:styleId="Footer">
    <w:name w:val="footer"/>
    <w:basedOn w:val="Normal"/>
    <w:link w:val="FooterChar"/>
    <w:uiPriority w:val="99"/>
    <w:unhideWhenUsed/>
    <w:rsid w:val="00B641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64152"/>
    <w:rPr>
      <w:rFonts w:ascii="Calibri" w:eastAsia="Calibri" w:hAnsi="Calibri" w:cs="Calibri"/>
      <w:kern w:val="0"/>
      <w14:ligatures w14:val="none"/>
    </w:rPr>
  </w:style>
  <w:style w:type="character" w:styleId="CommentReference">
    <w:name w:val="annotation reference"/>
    <w:basedOn w:val="DefaultParagraphFont"/>
    <w:uiPriority w:val="99"/>
    <w:semiHidden/>
    <w:unhideWhenUsed/>
    <w:rsid w:val="00B64152"/>
    <w:rPr>
      <w:sz w:val="16"/>
      <w:szCs w:val="16"/>
    </w:rPr>
  </w:style>
  <w:style w:type="paragraph" w:styleId="CommentText">
    <w:name w:val="annotation text"/>
    <w:basedOn w:val="Normal"/>
    <w:link w:val="CommentTextChar"/>
    <w:uiPriority w:val="99"/>
    <w:unhideWhenUsed/>
    <w:rsid w:val="00B64152"/>
    <w:pPr>
      <w:spacing w:line="240" w:lineRule="auto"/>
    </w:pPr>
    <w:rPr>
      <w:sz w:val="20"/>
      <w:szCs w:val="20"/>
    </w:rPr>
  </w:style>
  <w:style w:type="character" w:customStyle="1" w:styleId="CommentTextChar">
    <w:name w:val="Comment Text Char"/>
    <w:basedOn w:val="DefaultParagraphFont"/>
    <w:link w:val="CommentText"/>
    <w:uiPriority w:val="99"/>
    <w:rsid w:val="00B64152"/>
    <w:rPr>
      <w:rFonts w:ascii="Calibri" w:eastAsia="Calibri" w:hAnsi="Calibri" w:cs="Calibri"/>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B64152"/>
    <w:rPr>
      <w:b/>
      <w:bCs/>
    </w:rPr>
  </w:style>
  <w:style w:type="character" w:customStyle="1" w:styleId="CommentSubjectChar">
    <w:name w:val="Comment Subject Char"/>
    <w:basedOn w:val="CommentTextChar"/>
    <w:link w:val="CommentSubject"/>
    <w:uiPriority w:val="99"/>
    <w:semiHidden/>
    <w:rsid w:val="00B64152"/>
    <w:rPr>
      <w:rFonts w:ascii="Calibri" w:eastAsia="Calibri" w:hAnsi="Calibri" w:cs="Calibri"/>
      <w:b/>
      <w:bCs/>
      <w:kern w:val="0"/>
      <w:sz w:val="20"/>
      <w:szCs w:val="20"/>
      <w14:ligatures w14:val="none"/>
    </w:rPr>
  </w:style>
  <w:style w:type="paragraph" w:styleId="Revision">
    <w:name w:val="Revision"/>
    <w:hidden/>
    <w:uiPriority w:val="99"/>
    <w:semiHidden/>
    <w:rsid w:val="00B64152"/>
    <w:pPr>
      <w:spacing w:after="0" w:line="240" w:lineRule="auto"/>
    </w:pPr>
    <w:rPr>
      <w:rFonts w:ascii="Calibri" w:eastAsia="Calibri" w:hAnsi="Calibri" w:cs="Calibri"/>
      <w:kern w:val="0"/>
      <w14:ligatures w14:val="none"/>
    </w:rPr>
  </w:style>
  <w:style w:type="paragraph" w:styleId="Bibliography">
    <w:name w:val="Bibliography"/>
    <w:basedOn w:val="Normal"/>
    <w:next w:val="Normal"/>
    <w:uiPriority w:val="37"/>
    <w:unhideWhenUsed/>
    <w:rsid w:val="00B64152"/>
    <w:pPr>
      <w:spacing w:after="0" w:line="240" w:lineRule="auto"/>
      <w:ind w:left="720" w:hanging="720"/>
    </w:pPr>
  </w:style>
  <w:style w:type="character" w:customStyle="1" w:styleId="cf01">
    <w:name w:val="cf01"/>
    <w:basedOn w:val="DefaultParagraphFont"/>
    <w:rsid w:val="00B64152"/>
    <w:rPr>
      <w:rFonts w:ascii="Segoe UI" w:hAnsi="Segoe UI" w:cs="Segoe UI" w:hint="default"/>
      <w:color w:val="444746"/>
      <w:sz w:val="18"/>
      <w:szCs w:val="18"/>
    </w:rPr>
  </w:style>
  <w:style w:type="character" w:customStyle="1" w:styleId="cf11">
    <w:name w:val="cf11"/>
    <w:basedOn w:val="DefaultParagraphFont"/>
    <w:rsid w:val="00B64152"/>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AF3E0-4FE1-4682-8017-5AC6A21FDA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39</Pages>
  <Words>39918</Words>
  <Characters>224742</Characters>
  <Application>Microsoft Office Word</Application>
  <DocSecurity>0</DocSecurity>
  <Lines>2996</Lines>
  <Paragraphs>675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Lankowicz</dc:creator>
  <cp:keywords/>
  <dc:description/>
  <cp:lastModifiedBy>Katie Lankowicz</cp:lastModifiedBy>
  <cp:revision>6</cp:revision>
  <dcterms:created xsi:type="dcterms:W3CDTF">2024-12-18T14:49:00Z</dcterms:created>
  <dcterms:modified xsi:type="dcterms:W3CDTF">2025-01-07T22:40:00Z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ac0e8db176d5a1f6ac0dee67ebc22256484456131d33fba2c60e57a0cd048608</vt:lpwstr>
  </property>
</Properties>
</file>