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Noto Sans Thai" w:hAnsi="Noto Sans Thai" w:eastAsia="Noto Sans Thai"/>
          <w:b/>
          <w:color w:val="008B8B"/>
          <w:sz w:val="32"/>
        </w:rPr>
        <w:t>Performia</w:t>
      </w:r>
    </w:p>
    <w:p>
      <w:pPr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48"/>
        </w:rPr>
        <w:t>PERFORM-6™ Behavioral Insight Assessment</w:t>
      </w:r>
    </w:p>
    <w:p>
      <w:pPr>
        <w:spacing w:after="80" w:line="264" w:lineRule="auto"/>
      </w:pPr>
      <w:r>
        <w:rPr>
          <w:rFonts w:ascii="Noto Sans Thai" w:hAnsi="Noto Sans Thai" w:eastAsia="Noto Sans Thai"/>
          <w:b/>
          <w:color w:val="005A9C"/>
          <w:sz w:val="28"/>
        </w:rPr>
        <w:t>แบบประเมิน Human Performance เชิงพฤติกรรมและสถานการณ์ สำหรับ UX/UI Designer และทีมพัฒนา MVP</w:t>
      </w:r>
    </w:p>
    <w:p>
      <w:pPr>
        <w:spacing w:after="80" w:line="264" w:lineRule="auto"/>
      </w:pPr>
      <w:r>
        <w:rPr>
          <w:rFonts w:ascii="Noto Sans Thai" w:hAnsi="Noto Sans Thai" w:eastAsia="Noto Sans Thai"/>
          <w:color w:val="666666"/>
          <w:sz w:val="20"/>
        </w:rPr>
        <w:t>Version: MVP v1.1 | Language: Thai | Product: Performia Assess / Performia Platform</w:t>
      </w:r>
    </w:p>
    <w:p>
      <w:pPr>
        <w:spacing w:after="80" w:line="264" w:lineRule="auto"/>
      </w:pPr>
      <w:r>
        <w:rPr>
          <w:rFonts w:ascii="Noto Sans Thai" w:hAnsi="Noto Sans Thai" w:eastAsia="Noto Sans Thai"/>
          <w:sz w:val="22"/>
        </w:rPr>
        <w:t>Purpose: ออกแบบแบบประเมินที่ลดการตอบแบบสร้างภาพ ใช้คำถามเชิงพฤติกรรม สถานการณ์ และความถี่ เพื่อสะท้อนสัญญาณจริงของ Human Performance โดยยังคงโปร่งใสและเหมาะสมเชิงจริยธรรม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EAF6F8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0"/>
              </w:rPr>
              <w:t>36 Items</w:t>
            </w:r>
            <w:r>
              <w:br/>
            </w:r>
            <w:r>
              <w:rPr>
                <w:rFonts w:ascii="Noto Sans Thai" w:hAnsi="Noto Sans Thai" w:eastAsia="Noto Sans Thai"/>
                <w:b w:val="0"/>
                <w:sz w:val="20"/>
              </w:rPr>
              <w:t>6 Pillars x 6 Items</w:t>
            </w:r>
            <w:r>
              <w:br/>
            </w:r>
            <w:r>
              <w:rPr>
                <w:rFonts w:ascii="Noto Sans Thai" w:hAnsi="Noto Sans Thai" w:eastAsia="Noto Sans Thai"/>
                <w:b w:val="0"/>
                <w:sz w:val="20"/>
              </w:rPr>
              <w:t>Standard MVP version</w:t>
            </w:r>
          </w:p>
        </w:tc>
        <w:tc>
          <w:tcPr>
            <w:tcW w:type="dxa" w:w="3439"/>
            <w:shd w:fill="E8F0FF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0"/>
              </w:rPr>
              <w:t>Blended Design</w:t>
            </w:r>
            <w:r>
              <w:br/>
            </w:r>
            <w:r>
              <w:rPr>
                <w:rFonts w:ascii="Noto Sans Thai" w:hAnsi="Noto Sans Thai" w:eastAsia="Noto Sans Thai"/>
                <w:b w:val="0"/>
                <w:sz w:val="20"/>
              </w:rPr>
              <w:t>Direct + Behavioral + Frequency + Situational + Consistency</w:t>
            </w:r>
          </w:p>
        </w:tc>
        <w:tc>
          <w:tcPr>
            <w:tcW w:type="dxa" w:w="3439"/>
            <w:shd w:fill="EAF6F8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20"/>
              </w:rPr>
              <w:t>Output Ready</w:t>
            </w:r>
            <w:r>
              <w:br/>
            </w:r>
            <w:r>
              <w:rPr>
                <w:rFonts w:ascii="Noto Sans Thai" w:hAnsi="Noto Sans Thai" w:eastAsia="Noto Sans Thai"/>
                <w:b w:val="0"/>
                <w:sz w:val="20"/>
              </w:rPr>
              <w:t>Score, Risk Zone, Persona, Recommendation, Report</w:t>
            </w:r>
          </w:p>
        </w:tc>
      </w:tr>
    </w:tbl>
    <w:p>
      <w:pPr>
        <w:spacing w:after="80" w:line="264" w:lineRule="auto"/>
      </w:pPr>
      <w:r>
        <w:br w:type="page"/>
      </w:r>
    </w:p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1. Product Intent &amp; Assessment Philosophy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แบบประเมินนี้ออกแบบเพื่อใช้ใน Performia MVP โดยมีเป้าหมายให้พนักงานตอบได้อย่างปลอดภัย ลดความกลัว และสะท้อนประสบการณ์จริงในการทำงาน มากกว่าถามตรง ๆ ว่า “คุณเครียดไหม” หรือ “คุณหมดไฟไหม”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แนวทางที่แนะนำคือ Blended Assessment Design: ถามตรงบางส่วน ถามเชิงพฤติกรรมบางส่วน ถามความถี่ของสัญญาณบางส่วน ใช้สถานการณ์จำลองบางส่วน และมีข้อสำหรับตรวจความสอดคล้องของคำตอบ</w:t>
      </w:r>
    </w:p>
    <w:p>
      <w:pPr>
        <w:pStyle w:val="Heading2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28"/>
        </w:rPr>
        <w:t>หลักการสำคัญ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5159"/>
        <w:gridCol w:w="5159"/>
      </w:tblGrid>
      <w:tr>
        <w:tc>
          <w:tcPr>
            <w:tcW w:type="dxa" w:w="515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515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UX / Product Meaning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ไม่หลอกผู้ตอบ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คำถามควรอ้อมอย่างมีจริยธรรม ไม่ใช่ถามเพื่อจับผิดหรือวิเคราะห์โดยไม่บอกเจตนา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ถามจากพฤติกรรมจริง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ใช้ช่วงเวลา 30 วันที่ผ่านมาเพื่อให้ผู้ตอบอ้างอิงประสบการณ์ใกล้ตัว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ลด Social Desirability Bias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หลีกเลี่ยงคำที่แรงเกินไป เช่น หมดไฟ ซึมเศร้า ไม่มีความสุข ในหลายข้อ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เชื่อมกับ Business Impact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ทุก Pillar ต้องแปลผลไปสู่ productivity, retention, absenteeism, engagement หรือ ESG proxy ได้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Privacy-first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HR เห็นภาพรวมแบบ aggregated เท่านั้น ไม่เห็นข้อมูลรายบุคคลเชิงลึก</w:t>
            </w:r>
          </w:p>
        </w:tc>
      </w:tr>
    </w:tbl>
    <w:p>
      <w:pPr>
        <w:spacing w:after="80" w:line="264" w:lineRule="auto"/>
      </w:pPr>
      <w:r>
        <w:br w:type="page"/>
      </w:r>
    </w:p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2. PERFORM-6™ Pillars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No.</w:t>
            </w:r>
          </w:p>
        </w:tc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Definition for UX/UI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20"/>
              </w:rPr>
              <w:t>1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Mind Resilience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ความสามารถในการรับมือความเครียด ฟื้นตัวทางอารมณ์ และลดความเสี่ยง Burnout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20"/>
              </w:rPr>
              <w:t>2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Energy Vitality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พลังงาน การนอน ความเหนื่อยล้า และความพร้อมทางกายในการทำงาน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20"/>
              </w:rPr>
              <w:t>3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Financial Confidence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ความมั่นใจในการจัดการเงิน ความกังวลทางการเงิน และผลกระทบต่อสมาธิในการทำงาน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20"/>
              </w:rPr>
              <w:t>4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Social Connection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ความสัมพันธ์ ความไว้วางใจ Belonging การสื่อสาร และการทำงานร่วมกัน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20"/>
              </w:rPr>
              <w:t>5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Growth Momentum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แรงส่งในการเติบโต Career Clarity Learning Agility และความพร้อมรับบทบาทใหม่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20"/>
              </w:rPr>
              <w:t>6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WorkFlow Clarity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ความชัดเจนของระบบงาน ภาระงาน บทบาท หัวหน้างาน และ Psychological Safety</w:t>
            </w:r>
          </w:p>
        </w:tc>
      </w:tr>
    </w:tbl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3. Question Type Mix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Recommended Count</w:t>
            </w:r>
          </w:p>
        </w:tc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Direct Perception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 ข้อต่อ Pillar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วัดการรับรู้ตรงในเรื่องที่ผู้ตอบเข้าใจง่าย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Behavioral Signal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2 ข้อต่อ Pillar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วัดพฤติกรรมหรือสัญญาณที่เกิดขึ้นจริง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Frequency / Pattern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 ข้อต่อ Pillar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วัดความถี่ของเหตุการณ์ใน 30 วันที่ผ่านมา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Situational Judgment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 ข้อต่อ Pillar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วัดวิธีคิดและการรับมือผ่านสถานการณ์จำลอง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B1B49"/>
                <w:sz w:val="18"/>
              </w:rPr>
              <w:t>Consistency / Reverse Check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 ข้อต่อ Pillar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ช่วยลด bias และตรวจความสอดคล้องของคำตอบ</w:t>
            </w:r>
          </w:p>
        </w:tc>
      </w:tr>
    </w:tbl>
    <w:p>
      <w:pPr>
        <w:spacing w:after="80" w:line="264" w:lineRule="auto"/>
      </w:pPr>
      <w:r>
        <w:br w:type="page"/>
      </w:r>
    </w:p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4. Response Scales for UX/UI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เพื่อให้ UX เรียบง่าย แนะนำให้ระบบใช้ 2 รูปแบบคำตอบหลัก: Likert/Frequency สำหรับข้อทั่วไป และ Scenario Choice สำหรับข้อสถานการณ์</w:t>
      </w:r>
    </w:p>
    <w:p>
      <w:pPr>
        <w:pStyle w:val="Heading2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28"/>
        </w:rPr>
        <w:t>4.1 Likert / Frequency Scale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5159"/>
        <w:gridCol w:w="5159"/>
      </w:tblGrid>
      <w:tr>
        <w:tc>
          <w:tcPr>
            <w:tcW w:type="dxa" w:w="515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5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20"/>
              </w:rPr>
              <w:t>1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แทบไม่เคย / ไม่ตรงกับฉันเลย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20"/>
              </w:rPr>
              <w:t>2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นาน ๆ ครั้ง / ตรงกับฉันเล็กน้อย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20"/>
              </w:rPr>
              <w:t>3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บางครั้ง / ปานกลาง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20"/>
              </w:rPr>
              <w:t>4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บ่อยครั้ง / ค่อนข้างตรงกับฉัน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20"/>
              </w:rPr>
              <w:t>5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เกือบเสมอ / ตรงกับฉันมาก</w:t>
            </w:r>
          </w:p>
        </w:tc>
      </w:tr>
    </w:tbl>
    <w:p>
      <w:pPr>
        <w:pStyle w:val="Heading2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28"/>
        </w:rPr>
        <w:t>4.2 Scenario Choice Scale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สำหรับข้อสถานการณ์ ให้แสดงเป็น 5 ตัวเลือกแบบ Card หรือ Radio Button โดยเรียงจากรูปแบบการรับมือที่เสี่ยงสูงไปสู่รูปแบบที่มีประสิทธิภาพสูง คะแนน 1–5 ตามลำดับ</w:t>
      </w:r>
    </w:p>
    <w:p>
      <w:pPr>
        <w:pStyle w:val="Heading2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28"/>
        </w:rPr>
        <w:t>Privacy Note แนะนำก่อนเริ่มแบบประเมิน</w:t>
      </w:r>
    </w:p>
    <w:p>
      <w:pPr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22"/>
        </w:rPr>
        <w:t>คำตอบของคุณจะถูกใช้เพื่อวิเคราะห์ภาพรวมด้าน Human Performance และแนะนำการดูแลที่เหมาะสม ข้อมูลรายบุคคลจะไม่ถูกเปิดเผยต่อ HR หรือผู้บริหารในรูปแบบที่ระบุตัวตนได้</w:t>
      </w:r>
    </w:p>
    <w:p>
      <w:pPr>
        <w:spacing w:after="80" w:line="264" w:lineRule="auto"/>
      </w:pPr>
      <w:r>
        <w:br w:type="page"/>
      </w:r>
    </w:p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5.1 Question Set: Mind Resilience</w:t>
      </w:r>
    </w:p>
    <w:p>
      <w:pPr>
        <w:spacing w:after="80" w:line="264" w:lineRule="auto"/>
      </w:pPr>
      <w:r>
        <w:rPr>
          <w:rFonts w:ascii="Noto Sans Thai" w:hAnsi="Noto Sans Thai" w:eastAsia="Noto Sans Thai"/>
          <w:color w:val="555555"/>
          <w:sz w:val="20"/>
        </w:rPr>
        <w:t>ความสามารถในการรับมือความเครียด ฟื้นตัวทางอารมณ์ และลดความเสี่ยง Burnout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Question Copy for UI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Scoring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Sub-indicator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M1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Direct Perception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เมื่อเจอสถานการณ์กดดัน ฉันยังสามารถตั้งหลักและทำงานต่อได้อย่างมีสติ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Stress Coping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M2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Behavioral Signal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หลังเลิกงาน ฉันมักต้องใช้เวลานานกว่าจะรู้สึกกลับมาเป็นตัวเองอีกครั้ง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Emotional Recovery / Burnout Signal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M3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Behavioral Signal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ในวันที่งานหนัก ฉันยังสามารถแยกแยะได้ว่าอะไรควบคุมได้และอะไรควรปล่อยวาง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Cognitive Flexibility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M4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Frequency / Pattern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ในช่วง 30 วันที่ผ่านมา ฉันรู้สึกหมดแรงใจตั้งแต่ยังไม่เริ่มวันทำงานบ่อยแค่ไหน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Emotional Exhaustion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M5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Situational Judgment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เมื่อมีปัญหาที่ทำให้รู้สึกเครียดมาก ฉันมักจะเลือกวิธีรับมือแบบใด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Scenario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Coping Style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M6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Consistency / Reverse Check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ฉันมักเก็บความเครียดจากงานไว้คนเดียว จนยากที่จะฟื้นตัวในวันถัดไป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Hidden Stress Load</w:t>
            </w:r>
          </w:p>
        </w:tc>
      </w:tr>
    </w:tbl>
    <w:p>
      <w:pPr>
        <w:spacing w:after="80" w:line="264" w:lineRule="auto"/>
      </w:pPr>
      <w:r>
        <w:rPr>
          <w:rFonts w:ascii="Noto Sans Thai" w:hAnsi="Noto Sans Thai" w:eastAsia="Noto Sans Thai"/>
          <w:color w:val="555555"/>
          <w:sz w:val="18"/>
        </w:rPr>
        <w:t>UX Note: ข้อประเภท Situational Judgment ให้แสดงคำถามเป็น Card พร้อมตัวเลือก 5 ระดับ โดยคะแนนสูงหมายถึงรูปแบบการรับมือที่มีประสิทธิภาพกว่า</w:t>
      </w:r>
    </w:p>
    <w:p>
      <w:pPr>
        <w:pStyle w:val="Heading3"/>
        <w:spacing w:after="80" w:line="264" w:lineRule="auto"/>
      </w:pPr>
      <w:r>
        <w:rPr>
          <w:rFonts w:ascii="Noto Sans Thai" w:hAnsi="Noto Sans Thai" w:eastAsia="Noto Sans Thai"/>
          <w:b/>
          <w:color w:val="005A9C"/>
          <w:sz w:val="24"/>
        </w:rPr>
        <w:t>Scenario Options for M5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5159"/>
        <w:gridCol w:w="5159"/>
      </w:tblGrid>
      <w:tr>
        <w:tc>
          <w:tcPr>
            <w:tcW w:type="dxa" w:w="5159"/>
            <w:shd w:fill="005A9C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159"/>
            <w:shd w:fill="005A9C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Option Copy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1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เก็บไว้คนเดียวและพยายามอดทนให้ผ่านไป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2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หลีกเลี่ยงหรือเลื่อนการจัดการปัญหาออกไปก่อน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3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ทำเท่าที่ทำได้ แต่ยังไม่ชัดเจนว่าจะจัดการอย่างไร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4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ขอคำแนะนำหรือแบ่งปัญหาเป็นส่วนที่จัดการได้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5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ตั้งหลัก จัดลำดับ และสื่อสารความต้องการความช่วยเหลืออย่างเหมาะสม</w:t>
            </w:r>
          </w:p>
        </w:tc>
      </w:tr>
    </w:tbl>
    <w:p>
      <w:pPr>
        <w:spacing w:after="80" w:line="264" w:lineRule="auto"/>
      </w:pPr>
      <w:r>
        <w:br w:type="page"/>
      </w:r>
    </w:p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5.2 Question Set: Energy Vitality</w:t>
      </w:r>
    </w:p>
    <w:p>
      <w:pPr>
        <w:spacing w:after="80" w:line="264" w:lineRule="auto"/>
      </w:pPr>
      <w:r>
        <w:rPr>
          <w:rFonts w:ascii="Noto Sans Thai" w:hAnsi="Noto Sans Thai" w:eastAsia="Noto Sans Thai"/>
          <w:color w:val="555555"/>
          <w:sz w:val="20"/>
        </w:rPr>
        <w:t>พลังงาน การนอน ความเหนื่อยล้า และความพร้อมทางกายในการทำงาน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Question Copy for UI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Scoring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Sub-indicator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B1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Direct Perception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ร่างกายของฉันมีความพร้อมเพียงพอสำหรับงานและความรับผิดชอบในแต่ละวัน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Physical Readiness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B2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Behavioral Signal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ช่วงบ่ายของวันทำงาน ฉันมักต้องพึ่งกาแฟ น้ำหวาน หรือการฝืนตัวเองเพื่อทำงานต่อ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Energy Depletion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B3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Behavioral Signal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ฉันมี routine พื้นฐานที่ช่วยให้ร่างกายฟื้นตัว เช่น การนอน การเคลื่อนไหว หรือการพักระหว่างวัน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Recovery Habit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B4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Frequency / Pattern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ในช่วง 30 วันที่ผ่านมา ความเหนื่อยล้าทางกายส่งผลให้ฉันทำงานช้าลงบ่อยแค่ไหน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Fatigue Impact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B5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Situational Judgment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เมื่อรู้สึกพลังงานตกในวันทำงาน ฉันมักจะรับมืออย่างไร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Scenario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Energy Management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B6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Consistency / Reverse Check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อาการปวดเมื่อย นอนไม่พอ หรือความเหนื่อยสะสมรบกวนสมาธิในการทำงานของฉัน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Physical Disruption</w:t>
            </w:r>
          </w:p>
        </w:tc>
      </w:tr>
    </w:tbl>
    <w:p>
      <w:pPr>
        <w:spacing w:after="80" w:line="264" w:lineRule="auto"/>
      </w:pPr>
      <w:r>
        <w:rPr>
          <w:rFonts w:ascii="Noto Sans Thai" w:hAnsi="Noto Sans Thai" w:eastAsia="Noto Sans Thai"/>
          <w:color w:val="555555"/>
          <w:sz w:val="18"/>
        </w:rPr>
        <w:t>UX Note: ข้อประเภท Situational Judgment ให้แสดงคำถามเป็น Card พร้อมตัวเลือก 5 ระดับ โดยคะแนนสูงหมายถึงรูปแบบการรับมือที่มีประสิทธิภาพกว่า</w:t>
      </w:r>
    </w:p>
    <w:p>
      <w:pPr>
        <w:pStyle w:val="Heading3"/>
        <w:spacing w:after="80" w:line="264" w:lineRule="auto"/>
      </w:pPr>
      <w:r>
        <w:rPr>
          <w:rFonts w:ascii="Noto Sans Thai" w:hAnsi="Noto Sans Thai" w:eastAsia="Noto Sans Thai"/>
          <w:b/>
          <w:color w:val="005A9C"/>
          <w:sz w:val="24"/>
        </w:rPr>
        <w:t>Scenario Options for B5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5159"/>
        <w:gridCol w:w="5159"/>
      </w:tblGrid>
      <w:tr>
        <w:tc>
          <w:tcPr>
            <w:tcW w:type="dxa" w:w="5159"/>
            <w:shd w:fill="005A9C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159"/>
            <w:shd w:fill="005A9C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Option Copy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1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ฝืนทำต่อโดยไม่พัก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2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ใช้สิ่งกระตุ้น เช่น กาแฟ น้ำหวาน หรือหน้าจอ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3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พักบ้างแต่ยังไม่เป็นระบบ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4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ปรับจังหวะงานและพักสั้น ๆ เพื่อคืนพลัง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5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รู้สัญญาณร่างกายและมีวิธีฟื้นพลังที่เหมาะกับตนเอง</w:t>
            </w:r>
          </w:p>
        </w:tc>
      </w:tr>
    </w:tbl>
    <w:p>
      <w:pPr>
        <w:spacing w:after="80" w:line="264" w:lineRule="auto"/>
      </w:pPr>
      <w:r>
        <w:br w:type="page"/>
      </w:r>
    </w:p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5.3 Question Set: Financial Confidence</w:t>
      </w:r>
    </w:p>
    <w:p>
      <w:pPr>
        <w:spacing w:after="80" w:line="264" w:lineRule="auto"/>
      </w:pPr>
      <w:r>
        <w:rPr>
          <w:rFonts w:ascii="Noto Sans Thai" w:hAnsi="Noto Sans Thai" w:eastAsia="Noto Sans Thai"/>
          <w:color w:val="555555"/>
          <w:sz w:val="20"/>
        </w:rPr>
        <w:t>ความมั่นใจในการจัดการเงิน ความกังวลทางการเงิน และผลกระทบต่อสมาธิในการทำงาน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Question Copy for UI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Scoring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Sub-indicator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F1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Direct Perception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ฉันรู้สึกว่าตนเองพอจะควบคุมและวางแผนเรื่องการเงินส่วนตัวได้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Money Confidence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F2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Behavioral Signal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เรื่องค่าใช้จ่ายหรือภาระทางการเงินมักแทรกเข้ามาในความคิดของฉันระหว่างเวลางาน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Financial Distraction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F3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Behavioral Signal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ฉันมีวิธีติดตามรายรับรายจ่ายหรือภาระการเงินที่ช่วยให้ตัดสินใจได้ดีขึ้น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Budget Control Behavior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F4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Frequency / Pattern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ในช่วง 30 วันที่ผ่านมา ฉันหลีกเลี่ยงการดูสถานะการเงินของตัวเองเพราะไม่อยากเครียดบ่อยแค่ไหน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Avoidance / Financial Anxiety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F5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Situational Judgment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เมื่อมีค่าใช้จ่ายไม่คาดคิดเข้ามา ฉันมักจะจัดการอย่างไร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Scenario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Financial Coping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F6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Consistency / Reverse Check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ความกังวลเรื่องเงินทำให้ฉันมีสมาธิกับงานได้น้อยลง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Focus Impact</w:t>
            </w:r>
          </w:p>
        </w:tc>
      </w:tr>
    </w:tbl>
    <w:p>
      <w:pPr>
        <w:spacing w:after="80" w:line="264" w:lineRule="auto"/>
      </w:pPr>
      <w:r>
        <w:rPr>
          <w:rFonts w:ascii="Noto Sans Thai" w:hAnsi="Noto Sans Thai" w:eastAsia="Noto Sans Thai"/>
          <w:color w:val="555555"/>
          <w:sz w:val="18"/>
        </w:rPr>
        <w:t>UX Note: ข้อประเภท Situational Judgment ให้แสดงคำถามเป็น Card พร้อมตัวเลือก 5 ระดับ โดยคะแนนสูงหมายถึงรูปแบบการรับมือที่มีประสิทธิภาพกว่า</w:t>
      </w:r>
    </w:p>
    <w:p>
      <w:pPr>
        <w:pStyle w:val="Heading3"/>
        <w:spacing w:after="80" w:line="264" w:lineRule="auto"/>
      </w:pPr>
      <w:r>
        <w:rPr>
          <w:rFonts w:ascii="Noto Sans Thai" w:hAnsi="Noto Sans Thai" w:eastAsia="Noto Sans Thai"/>
          <w:b/>
          <w:color w:val="005A9C"/>
          <w:sz w:val="24"/>
        </w:rPr>
        <w:t>Scenario Options for F5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5159"/>
        <w:gridCol w:w="5159"/>
      </w:tblGrid>
      <w:tr>
        <w:tc>
          <w:tcPr>
            <w:tcW w:type="dxa" w:w="5159"/>
            <w:shd w:fill="005A9C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159"/>
            <w:shd w:fill="005A9C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Option Copy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1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กังวลมากและไม่รู้จะเริ่มจัดการอย่างไร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2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ใช้วิธีแก้เฉพาะหน้าโดยไม่วางแผนต่อ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3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พยายามปรับค่าใช้จ่ายบางส่วน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4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ประเมินทางเลือกและวางแผนชำระ/จัดการเป็นขั้นตอน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5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มีเงินสำรองหรือแผนรองรับ และขอคำแนะนำเมื่อจำเป็น</w:t>
            </w:r>
          </w:p>
        </w:tc>
      </w:tr>
    </w:tbl>
    <w:p>
      <w:pPr>
        <w:spacing w:after="80" w:line="264" w:lineRule="auto"/>
      </w:pPr>
      <w:r>
        <w:br w:type="page"/>
      </w:r>
    </w:p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5.4 Question Set: Social Connection</w:t>
      </w:r>
    </w:p>
    <w:p>
      <w:pPr>
        <w:spacing w:after="80" w:line="264" w:lineRule="auto"/>
      </w:pPr>
      <w:r>
        <w:rPr>
          <w:rFonts w:ascii="Noto Sans Thai" w:hAnsi="Noto Sans Thai" w:eastAsia="Noto Sans Thai"/>
          <w:color w:val="555555"/>
          <w:sz w:val="20"/>
        </w:rPr>
        <w:t>ความสัมพันธ์ ความไว้วางใจ Belonging การสื่อสาร และการทำงานร่วมกัน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Question Copy for UI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Scoring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Sub-indicator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S1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Direct Perception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ฉันรู้สึกว่าตัวเองมีพื้นที่และบทบาทที่มีความหมายในทีม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Belonging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S2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Behavioral Signal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เวลามีปัญหาในการทำงาน ฉันรู้ว่าควรคุยกับใครและรู้สึกสบายใจพอที่จะขอความช่วยเหลือ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Support Access / Team Trust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S3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Behavioral Signal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ในการประชุมหรือการทำงานร่วมกัน ความเห็นของฉันมักได้รับการรับฟังอย่างจริงจัง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Inclusion / Voice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S4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Frequency / Pattern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ในช่วง 30 วันที่ผ่านมา ฉันรู้สึกเหมือนทำงานอยู่คนเดียว แม้อยู่ในทีม บ่อยแค่ไหน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Disconnection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S5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Situational Judgment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เมื่อเกิดความไม่เข้าใจกับเพื่อนร่วมงาน ฉันมักจะเลือกวิธีใด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Scenario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Conflict Response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S6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Consistency / Reverse Check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ความตึงเครียดหรือความไม่ไว้วางใจในทีมทำให้ฉันระวังตัวมากกว่าทำงานอย่างเต็มที่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Trust Barrier</w:t>
            </w:r>
          </w:p>
        </w:tc>
      </w:tr>
    </w:tbl>
    <w:p>
      <w:pPr>
        <w:spacing w:after="80" w:line="264" w:lineRule="auto"/>
      </w:pPr>
      <w:r>
        <w:rPr>
          <w:rFonts w:ascii="Noto Sans Thai" w:hAnsi="Noto Sans Thai" w:eastAsia="Noto Sans Thai"/>
          <w:color w:val="555555"/>
          <w:sz w:val="18"/>
        </w:rPr>
        <w:t>UX Note: ข้อประเภท Situational Judgment ให้แสดงคำถามเป็น Card พร้อมตัวเลือก 5 ระดับ โดยคะแนนสูงหมายถึงรูปแบบการรับมือที่มีประสิทธิภาพกว่า</w:t>
      </w:r>
    </w:p>
    <w:p>
      <w:pPr>
        <w:pStyle w:val="Heading3"/>
        <w:spacing w:after="80" w:line="264" w:lineRule="auto"/>
      </w:pPr>
      <w:r>
        <w:rPr>
          <w:rFonts w:ascii="Noto Sans Thai" w:hAnsi="Noto Sans Thai" w:eastAsia="Noto Sans Thai"/>
          <w:b/>
          <w:color w:val="005A9C"/>
          <w:sz w:val="24"/>
        </w:rPr>
        <w:t>Scenario Options for S5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5159"/>
        <w:gridCol w:w="5159"/>
      </w:tblGrid>
      <w:tr>
        <w:tc>
          <w:tcPr>
            <w:tcW w:type="dxa" w:w="5159"/>
            <w:shd w:fill="005A9C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159"/>
            <w:shd w:fill="005A9C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Option Copy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1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หลีกเลี่ยง ไม่พูดถึง และปล่อยให้บรรยากาศตึงต่อไป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2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คุยเฉพาะกับคนที่เห็นด้วยกับฉัน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3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รอให้สถานการณ์ดีขึ้นก่อนค่อยคุย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4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คุยกับคู่กรณีหรือคนกลางเพื่อทำความเข้าใจ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5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เปิดบทสนทนาอย่างเคารพและหาทางออกร่วมกัน</w:t>
            </w:r>
          </w:p>
        </w:tc>
      </w:tr>
    </w:tbl>
    <w:p>
      <w:pPr>
        <w:spacing w:after="80" w:line="264" w:lineRule="auto"/>
      </w:pPr>
      <w:r>
        <w:br w:type="page"/>
      </w:r>
    </w:p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5.5 Question Set: Growth Momentum</w:t>
      </w:r>
    </w:p>
    <w:p>
      <w:pPr>
        <w:spacing w:after="80" w:line="264" w:lineRule="auto"/>
      </w:pPr>
      <w:r>
        <w:rPr>
          <w:rFonts w:ascii="Noto Sans Thai" w:hAnsi="Noto Sans Thai" w:eastAsia="Noto Sans Thai"/>
          <w:color w:val="555555"/>
          <w:sz w:val="20"/>
        </w:rPr>
        <w:t>แรงส่งในการเติบโต Career Clarity Learning Agility และความพร้อมรับบทบาทใหม่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Question Copy for UI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Scoring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Sub-indicator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G1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Direct Perception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ฉันเห็นทิศทางการเติบโตของตนเองในงานหรือองค์กรนี้ค่อนข้างชัดเจน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Career Clarity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G2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Behavioral Signal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ในช่วง 3 เดือนที่ผ่านมา ฉันได้เรียนรู้หรือรับผิดชอบสิ่งใหม่ที่ทำให้รู้สึกว่าตัวเองก้าวหน้า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Growth Experience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G3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Behavioral Signal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ฉันได้รับ feedback ที่ช่วยให้รู้ว่าควรพัฒนาอะไรต่อไป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Feedback Quality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G4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Frequency / Pattern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ในช่วง 30 วันที่ผ่านมา ฉันรู้สึกว่างานของตัวเองวนซ้ำและไม่พาไปข้างหน้าบ่อยแค่ไหน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Stagnation Signal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G5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Situational Judgment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เมื่อได้รับงานใหม่ที่ท้าทาย ฉันมักตอบสนองอย่างไร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Scenario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Learning Agility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G6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Consistency / Reverse Check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ฉันไม่ค่อยเห็นความเชื่อมโยงระหว่างงานปัจจุบันกับอนาคตของตัวเอง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Future Disconnection</w:t>
            </w:r>
          </w:p>
        </w:tc>
      </w:tr>
    </w:tbl>
    <w:p>
      <w:pPr>
        <w:spacing w:after="80" w:line="264" w:lineRule="auto"/>
      </w:pPr>
      <w:r>
        <w:rPr>
          <w:rFonts w:ascii="Noto Sans Thai" w:hAnsi="Noto Sans Thai" w:eastAsia="Noto Sans Thai"/>
          <w:color w:val="555555"/>
          <w:sz w:val="18"/>
        </w:rPr>
        <w:t>UX Note: ข้อประเภท Situational Judgment ให้แสดงคำถามเป็น Card พร้อมตัวเลือก 5 ระดับ โดยคะแนนสูงหมายถึงรูปแบบการรับมือที่มีประสิทธิภาพกว่า</w:t>
      </w:r>
    </w:p>
    <w:p>
      <w:pPr>
        <w:pStyle w:val="Heading3"/>
        <w:spacing w:after="80" w:line="264" w:lineRule="auto"/>
      </w:pPr>
      <w:r>
        <w:rPr>
          <w:rFonts w:ascii="Noto Sans Thai" w:hAnsi="Noto Sans Thai" w:eastAsia="Noto Sans Thai"/>
          <w:b/>
          <w:color w:val="005A9C"/>
          <w:sz w:val="24"/>
        </w:rPr>
        <w:t>Scenario Options for G5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5159"/>
        <w:gridCol w:w="5159"/>
      </w:tblGrid>
      <w:tr>
        <w:tc>
          <w:tcPr>
            <w:tcW w:type="dxa" w:w="5159"/>
            <w:shd w:fill="005A9C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159"/>
            <w:shd w:fill="005A9C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Option Copy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1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รู้สึกกังวลและพยายามหลีกเลี่ยง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2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รับไว้แต่ไม่แน่ใจว่าจะเริ่มอย่างไร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3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ลองทำตามที่เข้าใจและขอความช่วยเหลือเมื่อจำเป็น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4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มองเป็นโอกาสเรียนรู้และวางแผนพัฒนาทักษะ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5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รับความท้าทายเชิงรุก เรียนรู้เร็ว และขอ feedback เพื่อเติบโต</w:t>
            </w:r>
          </w:p>
        </w:tc>
      </w:tr>
    </w:tbl>
    <w:p>
      <w:pPr>
        <w:spacing w:after="80" w:line="264" w:lineRule="auto"/>
      </w:pPr>
      <w:r>
        <w:br w:type="page"/>
      </w:r>
    </w:p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5.6 Question Set: WorkFlow Clarity</w:t>
      </w:r>
    </w:p>
    <w:p>
      <w:pPr>
        <w:spacing w:after="80" w:line="264" w:lineRule="auto"/>
      </w:pPr>
      <w:r>
        <w:rPr>
          <w:rFonts w:ascii="Noto Sans Thai" w:hAnsi="Noto Sans Thai" w:eastAsia="Noto Sans Thai"/>
          <w:color w:val="555555"/>
          <w:sz w:val="20"/>
        </w:rPr>
        <w:t>ความชัดเจนของระบบงาน ภาระงาน บทบาท หัวหน้างาน และ Psychological Safety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Question Copy for UI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Scoring</w:t>
            </w:r>
          </w:p>
        </w:tc>
        <w:tc>
          <w:tcPr>
            <w:tcW w:type="dxa" w:w="2064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Sub-indicator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W1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Direct Perception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ฉันเข้าใจบทบาท ความคาดหวัง และลำดับความสำคัญของงานอย่างชัดเจน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Role &amp; Priority Clarity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W2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Behavioral Signal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เมื่อมีงานหลายอย่างเข้ามาพร้อมกัน ฉันมักรู้ได้ชัดเจนว่างานใดควรมาก่อนและใครเป็นคนตัดสินใจ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Decision Clarity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W3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Behavioral Signal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หัวหน้างานช่วยให้ฉันจัดลำดับงาน แก้ปัญหา หรือปลดล็อกอุปสรรคได้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Normal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Manager Support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W4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Frequency / Pattern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ในช่วง 30 วันที่ผ่านมา ฉันต้องเดาเองว่าควรทำอะไรก่อนหรือควรสื่อสารกับใคร บ่อยแค่ไหน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Workflow Ambiguity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W5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Situational Judgment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เมื่อเป้าหมายงานไม่ชัดเจน ฉันมักจะทำอย่างไร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Scenario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Clarity-Seeking Behavior</w:t>
            </w:r>
          </w:p>
        </w:tc>
      </w:tr>
      <w:tr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W6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Consistency / Reverse Check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ระบบงาน การประชุม หรือการอนุมัติทำให้ฉันเสียเวลามากกว่าช่วยให้ทำงานดีขึ้น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C00000"/>
                <w:sz w:val="16"/>
              </w:rPr>
              <w:t>Reverse</w:t>
            </w:r>
          </w:p>
        </w:tc>
        <w:tc>
          <w:tcPr>
            <w:tcW w:type="dxa" w:w="2064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Process Friction</w:t>
            </w:r>
          </w:p>
        </w:tc>
      </w:tr>
    </w:tbl>
    <w:p>
      <w:pPr>
        <w:spacing w:after="80" w:line="264" w:lineRule="auto"/>
      </w:pPr>
      <w:r>
        <w:rPr>
          <w:rFonts w:ascii="Noto Sans Thai" w:hAnsi="Noto Sans Thai" w:eastAsia="Noto Sans Thai"/>
          <w:color w:val="555555"/>
          <w:sz w:val="18"/>
        </w:rPr>
        <w:t>UX Note: ข้อประเภท Situational Judgment ให้แสดงคำถามเป็น Card พร้อมตัวเลือก 5 ระดับ โดยคะแนนสูงหมายถึงรูปแบบการรับมือที่มีประสิทธิภาพกว่า</w:t>
      </w:r>
    </w:p>
    <w:p>
      <w:pPr>
        <w:pStyle w:val="Heading3"/>
        <w:spacing w:after="80" w:line="264" w:lineRule="auto"/>
      </w:pPr>
      <w:r>
        <w:rPr>
          <w:rFonts w:ascii="Noto Sans Thai" w:hAnsi="Noto Sans Thai" w:eastAsia="Noto Sans Thai"/>
          <w:b/>
          <w:color w:val="005A9C"/>
          <w:sz w:val="24"/>
        </w:rPr>
        <w:t>Scenario Options for W5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5159"/>
        <w:gridCol w:w="5159"/>
      </w:tblGrid>
      <w:tr>
        <w:tc>
          <w:tcPr>
            <w:tcW w:type="dxa" w:w="5159"/>
            <w:shd w:fill="005A9C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5159"/>
            <w:shd w:fill="005A9C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Option Copy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1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ทำไปก่อนตามความเข้าใจของตัวเอง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2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รอให้มีคนบอกชัดเจนขึ้น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3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ถามบางส่วนแต่ยังไม่กล้าชี้ประเด็นทั้งหมด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4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สื่อสารเพื่อเคลียร์เป้าหมาย บทบาท และ deadline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5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ช่วยทีมจัดลำดับ เปลี่ยนความคลุมเครือเป็นแผนงานที่ชัดเจน</w:t>
            </w:r>
          </w:p>
        </w:tc>
      </w:tr>
    </w:tbl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6. Scoring Logic</w:t>
      </w:r>
    </w:p>
    <w:p>
      <w:pPr>
        <w:pStyle w:val="Heading2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28"/>
        </w:rPr>
        <w:t>6.1 Item Scoring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เป้าหมายคือให้คะแนนสูงหมายถึง Human Performance Driver แข็งแรงกว่าเสมอ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Normal Item: ใช้คะแนนตามคำตอบ 1–5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Reverse Item: กลับคะแนนก่อนคำนวณ โดย 1=5, 2=4, 3=3, 4=2, 5=1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Scenario Item: ใช้คะแนนตาม option 1–5 ที่ออกแบบไว้ โดย 5 คือรูปแบบการรับมือที่มีประสิทธิภาพสูงสุด</w:t>
      </w:r>
    </w:p>
    <w:p>
      <w:pPr>
        <w:pStyle w:val="Heading2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28"/>
        </w:rPr>
        <w:t>6.2 Pillar Score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Pillar Score = ค่าเฉลี่ยของ 6 ข้อใน Pillar หลังปรับ Reverse Score แล้ว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Pillar Score 0–100 = ((ค่าเฉลี่ย Pillar - 1) / 4) × 100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Overall Human Performance Score = ค่าเฉลี่ยของ Pillars ที่องค์กรเลือกเปิดประเมิน</w:t>
      </w:r>
    </w:p>
    <w:p>
      <w:pPr>
        <w:pStyle w:val="Heading2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28"/>
        </w:rPr>
        <w:t>6.3 Zone Interpretation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257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Zone</w:t>
            </w:r>
          </w:p>
        </w:tc>
        <w:tc>
          <w:tcPr>
            <w:tcW w:type="dxa" w:w="257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257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Recommended Action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80–100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Performing Zone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แข็งแรง พร้อมเติบโต มีพลังในการทำงาน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Maintain / Scale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65–79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Stable Zone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โดยรวมดี แต่มีบางจุดที่ควรดูแลต่อเนื่อง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Monitor / Preventive Intervention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50–64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Watch Zone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เริ่มมีสัญญาณเสี่ยง ควรวิเคราะห์และออกแบบ intervention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Targeted Intervention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35–49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Risk Zone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มีความเสี่ยงชัดเจน ควรดำเนินการใน 30–60 วัน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Action Plan Required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0–34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Critical Zone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ต้องได้รับการดูแลเร่งด่วนเชิงระบบหรือเชิงบุคคลตามความเหมาะสม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Urgent Review / Specialist Pathway</w:t>
            </w:r>
          </w:p>
        </w:tc>
      </w:tr>
    </w:tbl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7. Pillar Interpretation &amp; Recommended Actions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Pillar</w:t>
            </w:r>
          </w:p>
        </w:tc>
        <w:tc>
          <w:tcPr>
            <w:tcW w:type="dxa" w:w="257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Key Metrics</w:t>
            </w:r>
          </w:p>
        </w:tc>
        <w:tc>
          <w:tcPr>
            <w:tcW w:type="dxa" w:w="257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Recommended Interventions</w:t>
            </w:r>
          </w:p>
        </w:tc>
        <w:tc>
          <w:tcPr>
            <w:tcW w:type="dxa" w:w="257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Business Impact Proxy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Mind Resilience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Burnout Risk, Emotional Recovery, Stress Coping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Burnout Recovery Program, Emotional Agility Lab, Counseling, Mind Reset Experience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Turnover Risk, Sick Leave Risk, Engagement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Energy Vitality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Energy Level, Sleep Quality, Fatigue Impact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Sleep Hygiene, Energy Coaching, Fitness/Yoga/Spa Recovery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Productivity, Absenteeism, Work Readiness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Financial Confidence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Financial Stress, Money Confidence, Focus Impact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Financial Stress Clinic, Debt Coaching, Savings Challenge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Focus, Retention, Absenteeism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Social Connection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Belonging, Team Trust, Conflict Signal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Team Trust Clinic, DEI &amp; Belonging, Team Activities, Concert/Social Pass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Engagement, Collaboration, Retention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Growth Momentum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Career Clarity, Learning Agility, Growth Experience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Career Coaching, Learning Agility, Mentor Cafe, Inspiration Talks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Internal Mobility, High-Potential Retention, Promotion Readiness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WorkFlow Clarity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Role Clarity, Workload, Manager Support, Process Friction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Workload Clinic, Manager Support Program, Workstyle Reset, Psychological Safety Program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Team Performance, Innovation, Conflict Reduction</w:t>
            </w:r>
          </w:p>
        </w:tc>
      </w:tr>
    </w:tbl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8. Persona Classification for MVP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257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Rule of Thumb</w:t>
            </w:r>
          </w:p>
        </w:tc>
        <w:tc>
          <w:tcPr>
            <w:tcW w:type="dxa" w:w="257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Interpretation</w:t>
            </w:r>
          </w:p>
        </w:tc>
        <w:tc>
          <w:tcPr>
            <w:tcW w:type="dxa" w:w="257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Recommended Pathway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Silent Burnout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Mind &lt; 50 และ/หรือ Energy &lt; 60 แต่ยังคงทำงานต่อได้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เสี่ยงเหนื่อยล้าภายใน ต้องการ recovery และ confidential support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Burnout Recovery, Counseling, Sleep Reset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High Performer Under Pressure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Growth &gt; 70 แต่ Mind หรือ WorkFlow &lt; 60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มีศักยภาพสูงแต่ถูกแรงกดดันบั่นทอน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Resilience Coaching, Manager Alignment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Disconnected Employee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Social &lt; 50 หรือ Social ต่ำกว่าค่าเฉลี่ยองค์กรชัดเจน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เสี่ยง disengagement และรู้สึกไม่เชื่อมโยงกับทีม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Belonging Program, Team Trust Clinic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Financially Strained Worker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Financial &lt; 50 และ Mind &lt; 65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ความเครียดเรื่องเงินอาจกระทบสมาธิและสุขภาพใจ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Financial Stress Clinic, Debt Coaching</w:t>
            </w:r>
          </w:p>
        </w:tc>
      </w:tr>
      <w:tr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Growth Seeker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Growth &gt; 75 และ Pillar อื่นอยู่ Stable ขึ้นไป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พร้อมเติบโต รับบทบาทใหม่ และเป็นกลุ่ม talent potential</w:t>
            </w:r>
          </w:p>
        </w:tc>
        <w:tc>
          <w:tcPr>
            <w:tcW w:type="dxa" w:w="257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Career Coaching, Leadership Track</w:t>
            </w:r>
          </w:p>
        </w:tc>
      </w:tr>
    </w:tbl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9. UX/UI Flow for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UX Requirement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1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Intro &amp; Privacy Note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อธิบายวัตถุประสงค์ ความลับ และเวลาที่ใช้ทำ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2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Scope &amp; Pillars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ระบบแสดงเฉพาะ Pillars ที่องค์กรเปิดประเมิน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3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Question Experience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แสดงทีละข้อหรือทีละหมวด พร้อม progress indicator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4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Scenario Cards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ข้อสถานการณ์แสดงเป็น 5 cards ให้เลือกคำตอบที่ใกล้เคียงที่สุด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5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Submit &amp; Thank You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ยืนยันว่าข้อมูลถูกส่งแบบปลอดภัย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6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Personal Result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แสดงคะแนนส่วนตัว จุดแข็ง จุดที่ควรดูแล และกิจกรรมแนะนำ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7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HR Dashboard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แสดง aggregate dashboard, risk distribution, heatmap, report</w:t>
            </w:r>
          </w:p>
        </w:tc>
      </w:tr>
    </w:tbl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10. UX Copywriting for Key Screens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Screen / Component</w:t>
            </w:r>
          </w:p>
        </w:tc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Thai Copy</w:t>
            </w:r>
          </w:p>
        </w:tc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English Copy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Intro Title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เริ่มต้นทำแบบประเมิน PERFORM-6™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Start your PERFORM-6™ assessment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Intro Subtitle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ใช้เวลาประมาณ 6–8 นาที เพื่อเข้าใจสัญญาณสำคัญที่ส่งผลต่อพลังการทำงานของคุณ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It takes about 6–8 minutes to understand the key signals that shape your work performance.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Privacy Note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ข้อมูลของคุณจะถูกใช้เพื่อวิเคราะห์ภาพรวมและแนะนำการดูแลที่เหมาะสม ข้อมูลรายบุคคลจะไม่ถูกเปิดเผยต่อ HR หรือผู้บริหารในรูปแบบที่ระบุตัวตนได้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Your responses will be used to generate insights and recommendations. Individual identifiable data will not be shared with HR or executives.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CTA Start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เริ่มทำแบบประเมิน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Start Assessment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Progress Label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ข้อที่ {x} จาก {y}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Question {x} of {y}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Scenario Instruction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เลือกคำตอบที่ใกล้เคียงกับพฤติกรรมของคุณมากที่สุดในช่วงที่ผ่านมา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Choose the option that best reflects your recent behavior.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Submit CTA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ส่งคำตอบ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Submit Responses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Result Title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โปรไฟล์ Human Performance ของคุณ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Your Human Performance Profile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Recommendation Title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กิจกรรมที่เหมาะกับคุณ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Recommended Activities for You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Report CTA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ดาวน์โหลดรายงาน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Download Report</w:t>
            </w:r>
          </w:p>
        </w:tc>
      </w:tr>
    </w:tbl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11. Data Fields for Dev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3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employee_id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string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anonymous or pseudonymous employee identifier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company_id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string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client organization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department_id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string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department / unit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assessment_campaign_id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string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assessment campaign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pillar_enabled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array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selected pillars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item_code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string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M1, M2, B1, etc.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raw_score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integer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1–5 user selected score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adjusted_score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integer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after reverse scoring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pillar_score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float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average 1–5 and converted 0–100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zone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string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Performing / Stable / Watch / Risk / Critical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persona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string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optional MVP classification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recommended_intervention_ids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array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recommended activities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consent_timestamp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datetime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privacy consent log</w:t>
            </w:r>
          </w:p>
        </w:tc>
      </w:tr>
      <w:tr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sz w:val="16"/>
              </w:rPr>
              <w:t>submitted_at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datetime</w:t>
            </w:r>
          </w:p>
        </w:tc>
        <w:tc>
          <w:tcPr>
            <w:tcW w:type="dxa" w:w="343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assessment completion time</w:t>
            </w:r>
          </w:p>
        </w:tc>
      </w:tr>
    </w:tbl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12. Report Output Structure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</w:tblPr>
      <w:tblGrid>
        <w:gridCol w:w="5159"/>
        <w:gridCol w:w="5159"/>
      </w:tblGrid>
      <w:tr>
        <w:tc>
          <w:tcPr>
            <w:tcW w:type="dxa" w:w="515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Report Section</w:t>
            </w:r>
          </w:p>
        </w:tc>
        <w:tc>
          <w:tcPr>
            <w:tcW w:type="dxa" w:w="5159"/>
            <w:shd w:fill="0B1B4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Employee Result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คะแนนราย Pillar, จุดแข็ง, จุดที่ควรดูแล, กิจกรรมแนะนำ, Privacy reminder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HR Summary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Overall score, pillar score, risk distribution, participation rate, top 3 risks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Department Heatmap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เปรียบเทียบคะแนนรายแผนก เฉพาะกรณีจำนวนผู้ตอบถึง reporting threshold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Executive Summary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Business impact mapping, ESG / Human Capital summary, strategic priorities</w:t>
            </w:r>
          </w:p>
        </w:tc>
      </w:tr>
      <w:tr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/>
                <w:color w:val="008B8B"/>
                <w:sz w:val="16"/>
              </w:rPr>
              <w:t>Action Plan</w:t>
            </w:r>
          </w:p>
        </w:tc>
        <w:tc>
          <w:tcPr>
            <w:tcW w:type="dxa" w:w="5159"/>
            <w:vAlign w:val="center"/>
          </w:tcPr>
          <w:p>
            <w:r/>
            <w:r>
              <w:rPr>
                <w:rFonts w:ascii="Noto Sans Thai" w:hAnsi="Noto Sans Thai" w:eastAsia="Noto Sans Thai"/>
                <w:b w:val="0"/>
                <w:sz w:val="16"/>
              </w:rPr>
              <w:t>30/60/90-day recommendations with Group A and Group B interventions</w:t>
            </w:r>
          </w:p>
        </w:tc>
      </w:tr>
    </w:tbl>
    <w:p>
      <w:pPr>
        <w:pStyle w:val="Heading1"/>
        <w:spacing w:after="80" w:line="264" w:lineRule="auto"/>
      </w:pPr>
      <w:r>
        <w:rPr>
          <w:rFonts w:ascii="Noto Sans Thai" w:hAnsi="Noto Sans Thai" w:eastAsia="Noto Sans Thai"/>
          <w:b/>
          <w:color w:val="0B1B49"/>
          <w:sz w:val="36"/>
        </w:rPr>
        <w:t>13. Validation Notes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ก่อนใช้เชิงพาณิชย์เต็มรูปแบบ ควรผ่านการตรวจโดยนักจิตวิทยาองค์กร ผู้เชี่ยวชาญ HR และทำ Pilot Test กับกลุ่มตัวอย่างจริง เพื่อดูความชัดเจนของคำถาม ความเชื่อมั่นของแต่ละ Pillar และความสัมพันธ์กับผลลัพธ์ทางธุรกิจ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• Expert Review: ตรวจ construct และภาษาของข้อคำถาม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• Pilot Test: ทดลองกับ 100–300 คนแรก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• Reliability Check: ตรวจความสอดคล้องภายในราย Pillar เช่น Cronbach’s alpha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• Benchmark Development: สร้างค่าเฉลี่ยตาม industry / department / role level</w:t>
      </w:r>
    </w:p>
    <w:p>
      <w:pPr>
        <w:spacing w:after="80" w:line="264" w:lineRule="auto"/>
      </w:pPr>
      <w:r>
        <w:rPr>
          <w:rFonts w:ascii="Noto Sans Thai" w:hAnsi="Noto Sans Thai" w:eastAsia="Noto Sans Thai"/>
        </w:rPr>
        <w:t>• Ethics &amp; Privacy Review: ตรวจ PDPA consent, anonymous reporting, reporting threshold</w:t>
      </w:r>
    </w:p>
    <w:p>
      <w:pPr>
        <w:spacing w:after="80" w:line="264" w:lineRule="auto"/>
        <w:jc w:val="center"/>
      </w:pPr>
      <w:r>
        <w:rPr>
          <w:rFonts w:ascii="Noto Sans Thai" w:hAnsi="Noto Sans Thai" w:eastAsia="Noto Sans Thai"/>
          <w:color w:val="888888"/>
          <w:sz w:val="18"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794" w:bottom="822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b w:val="0"/>
        <w:color w:val="777777"/>
        <w:sz w:val="16"/>
      </w:rPr>
      <w:t>Confidential draft for JITTA VIMANGSA / Performia MVP development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 w:eastAsia="Noto Sans Thai"/>
        <w:b w:val="0"/>
        <w:color w:val="777777"/>
        <w:sz w:val="16"/>
      </w:rPr>
      <w:t>Performia | PERFORM-6™ Behavioral Insight Assessment | UX/UI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