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0" w:name="TOC_TOP"/>
      <w:pPr>
        <w:jc w:val="center"/>
      </w:pPr>
      <w:bookmarkEnd w:id="0"/>
      <w:r>
        <w:rPr>
          <w:b/>
          <w:sz w:val="44"/>
        </w:rPr>
        <w:t>Talking Rain, Regulatory Labeling</w:t>
      </w:r>
    </w:p>
    <w:p>
      <w:pPr>
        <w:jc w:val="center"/>
      </w:pPr>
      <w:r>
        <w:rPr>
          <w:i/>
        </w:rPr>
        <w:t>Regulatory labeling prompt library for Microsoft 365 Copilot, beverage label compliance (US FDA jurisdiction)</w:t>
      </w:r>
    </w:p>
    <w:p>
      <w:pPr>
        <w:jc w:val="center"/>
      </w:pPr>
      <w:r>
        <w:t>Generated: 2026-07-22</w:t>
      </w:r>
    </w:p>
    <w:p>
      <w:r>
        <w:t>Each entry below links to its prompt page. Every prompt page has a Return to table of contents link at top and bottom.</w:t>
      </w:r>
    </w:p>
    <w:p>
      <w:r>
        <w:t>Copy the shaded block on each prompt page directly into Microsoft 365 Copilot Chat (or Copilot in Outlook/Excel where noted).</w:t>
      </w:r>
    </w:p>
    <w:p>
      <w:pPr>
        <w:pStyle w:val="Heading1"/>
      </w:pPr>
      <w:r>
        <w:t>Table of Contents</w:t>
      </w:r>
    </w:p>
    <w:p>
      <w:pPr>
        <w:pStyle w:val="Heading2"/>
      </w:pPr>
      <w:r>
        <w:t>setup</w:t>
      </w:r>
    </w:p>
    <w:p>
      <w:pPr>
        <w:pStyle w:val="ListBullet"/>
      </w:pPr>
      <w:hyperlink w:anchor="setup_interview">
        <w:r>
          <w:rPr>
            <w:color w:val="0563C1"/>
            <w:u w:val="single"/>
          </w:rPr>
          <w:t>setup-interview</w:t>
        </w:r>
      </w:hyperlink>
      <w:r>
        <w:t>: A staged onboarding interview that Copilot conducts with the specialist: one question at a time across six short stages (role, products, workflows, people, communication style, wrap-up). The answers become a single setup profile record that seeds every durable-knowledge artifact and the install router, so the specialist never has to author context documents from a blank page. Reach for it on a first session with this library, when a new team member joins, or any time you want to rebuild your Copilot context from scratch.</w:t>
      </w:r>
    </w:p>
    <w:p>
      <w:pPr>
        <w:pStyle w:val="ListBullet"/>
      </w:pPr>
      <w:hyperlink w:anchor="setup_refresh">
        <w:r>
          <w:rPr>
            <w:color w:val="0563C1"/>
            <w:u w:val="single"/>
          </w:rPr>
          <w:t>setup-refresh</w:t>
        </w:r>
      </w:hyperlink>
      <w:r>
        <w:t>: A shorter re-interview that reads your existing setup profile record back to you, asks only what may have changed since it was written, and produces an updated record plus a short list of installed Copilot entries to update or remove. It exists so the specialist maintains context by confirming deltas, not by re-answering the full onboarding interview each quarter. Reach for it when your role, team, product lines, tools, or workstreams have changed, or when a scheduled refresh comes due.</w:t>
      </w:r>
    </w:p>
    <w:p>
      <w:pPr>
        <w:pStyle w:val="Heading2"/>
      </w:pPr>
      <w:r>
        <w:t>label-intake</w:t>
      </w:r>
    </w:p>
    <w:p>
      <w:pPr>
        <w:pStyle w:val="ListBullet"/>
      </w:pPr>
      <w:hyperlink w:anchor="brief_and_formula_intake">
        <w:r>
          <w:rPr>
            <w:color w:val="0563C1"/>
            <w:u w:val="single"/>
          </w:rPr>
          <w:t>brief-and-formula-intake</w:t>
        </w:r>
      </w:hyperlink>
      <w:r>
        <w:t>: Normalizes a dev brief and a formula or spec sheet into one structured labeling intake record, so downstream drafting and review prompts work from a single consistent source instead of a scattered brief and spreadsheet. Reach for it when a new SKU, reformulation, or line extension has a dev brief and a formula but no structured intake record yet. It captures SKU identity, a formula table with quantities, an allergen capture table, intended serving size with a RACC cross-check flag, claims mentioned in the brief, and a list of open questions and missing data blocking downstream drafting.</w:t>
      </w:r>
    </w:p>
    <w:p>
      <w:pPr>
        <w:pStyle w:val="ListBullet"/>
      </w:pPr>
      <w:hyperlink w:anchor="claims_target_scoping">
        <w:r>
          <w:rPr>
            <w:color w:val="0563C1"/>
            <w:u w:val="single"/>
          </w:rPr>
          <w:t>claims-target-scoping</w:t>
        </w:r>
      </w:hyperlink>
      <w:r>
        <w:t>: Captures the claims a brief intends to make and classifies each by the FDA regulatory pathway it would need to clear, so downstream claims-compliance review starts from a scoped inventory instead of raw marketing copy. Reach for it after [[brief-and-formula-intake]] has produced an intake record, or whenever proposed claims and positioning copy exist for a SKU and need triaging before drafting or review. It tags each distinct claim by claim type and names the substantiation that pathway requires, flagging anything that reads as a disease claim or uses "natural" for human review.</w:t>
      </w:r>
    </w:p>
    <w:p>
      <w:pPr>
        <w:pStyle w:val="Heading2"/>
      </w:pPr>
      <w:r>
        <w:t>content-derivation</w:t>
      </w:r>
    </w:p>
    <w:p>
      <w:pPr>
        <w:pStyle w:val="ListBullet"/>
      </w:pPr>
      <w:hyperlink w:anchor="allergen_statement_verification">
        <w:r>
          <w:rPr>
            <w:color w:val="0563C1"/>
            <w:u w:val="single"/>
          </w:rPr>
          <w:t>allergen-statement-verification</w:t>
        </w:r>
      </w:hyperlink>
      <w:r>
        <w:t>: Verifies a product's allergen declaration against the formula and the facility's cross-contact data, checking all nine major food allergens and producing a per-allergen findings table, a draft Contains statement, and a precautionary allergen labeling (PAL) assessment. Reach for it once a draft ingredient statement exists, or whenever the formula, allergen matrix, or facility statement changes. It flags generic declarations (a bare "fish" or "tree nuts" entry) as findings rather than passes, and marks any gap in the supplied data instead of guessing.</w:t>
      </w:r>
    </w:p>
    <w:p>
      <w:pPr>
        <w:pStyle w:val="ListBullet"/>
      </w:pPr>
      <w:hyperlink w:anchor="ingredient_statement_drafting">
        <w:r>
          <w:rPr>
            <w:color w:val="0563C1"/>
            <w:u w:val="single"/>
          </w:rPr>
          <w:t>ingredient-statement-drafting</w:t>
        </w:r>
      </w:hyperlink>
      <w:r>
        <w:t>: Derives a compliant draft ingredient statement from a formula, ordering ingredients by predominance by weight and formatting sub-ingredient parentheticals, flavor declarations, and preservative-function declarations correctly. Reach for it once an intake record with a formula table exists and the ingredient statement has not yet been drafted, or when the formula has changed since the last draft. It flags anything that needs a human decision (ambiguous ordering, a proprietary blend name, an unclear flavor or preservative status) rather than resolving it silently.</w:t>
      </w:r>
    </w:p>
    <w:p>
      <w:pPr>
        <w:pStyle w:val="ListBullet"/>
      </w:pPr>
      <w:hyperlink w:anchor="nutrition_facts_panel_buildout">
        <w:r>
          <w:rPr>
            <w:color w:val="0563C1"/>
            <w:u w:val="single"/>
          </w:rPr>
          <w:t>nutrition-facts-panel-buildout</w:t>
        </w:r>
      </w:hyperlink>
      <w:r>
        <w:t>: Builds the Nutrition Facts Panel field set at the correct serving size from supplied nutrient data, the supplied Reference Amount Customarily Consumed (RACC), and supplied Daily Value (DV) table values, with the arithmetic shown for every computed value. Reach for it once nutrient data and a serving size or RACC determination exist for a SKU and the NFP has not yet been built, or when the formula or fill volume changed since the last build. It only uses supplied RACC and DV values, never recalled ones, and marks any value not directly computable from the data as UNVERIFIED.</w:t>
      </w:r>
    </w:p>
    <w:p>
      <w:pPr>
        <w:pStyle w:val="ListBullet"/>
      </w:pPr>
      <w:hyperlink w:anchor="nutrition_facts_panel_rounding_check">
        <w:r>
          <w:rPr>
            <w:color w:val="0563C1"/>
            <w:u w:val="single"/>
          </w:rPr>
          <w:t>nutrition-facts-panel-rounding-check</w:t>
        </w:r>
      </w:hyperlink>
      <w:r>
        <w:t>: Verifies FDA rounding rules and %DV computation on every value in a draft Nutrition Facts Panel against the rounding increments embedded in the prompt, quoting the applied increment and showing the computation before each verdict. Reach for it after a draft NFP has been built, or whenever draft NFP values change and need re-verification before print. A mismatch between the draft value and the correctly rounded value is treated as a finding, not a judgment call, and anything not resolvable from the supplied data is marked unable-to-verify.</w:t>
      </w:r>
    </w:p>
    <w:p>
      <w:pPr>
        <w:pStyle w:val="Heading2"/>
      </w:pPr>
      <w:r>
        <w:t>claims-compliance</w:t>
      </w:r>
    </w:p>
    <w:p>
      <w:pPr>
        <w:pStyle w:val="ListBullet"/>
      </w:pPr>
      <w:hyperlink w:anchor="healthy_claim_eligibility_check">
        <w:r>
          <w:rPr>
            <w:color w:val="0563C1"/>
            <w:u w:val="single"/>
          </w:rPr>
          <w:t>healthy-claim-eligibility-check</w:t>
        </w:r>
      </w:hyperlink>
      <w:r>
        <w:t>: Determines whether a product may use "healthy" and related implied nutrient content claims, testing NFP values, formula, RACC, and food-group-equivalent amounts against 21 CFR 101.65(d)(2)-(3) as amended by the December 19, 2024 final rule. Reach for it when marketing wants to use "healthy" and you need an eligibility verdict, plus the gaps to close if the product does not yet qualify, before the label is finalized. Plain water and plain carbonated water automatically qualify under the updated rule.</w:t>
      </w:r>
    </w:p>
    <w:p>
      <w:pPr>
        <w:pStyle w:val="ListBullet"/>
      </w:pPr>
      <w:hyperlink w:anchor="nutrient_content_claim_review">
        <w:r>
          <w:rPr>
            <w:color w:val="0563C1"/>
            <w:u w:val="single"/>
          </w:rPr>
          <w:t>nutrient-content-claim-review</w:t>
        </w:r>
      </w:hyperlink>
      <w:r>
        <w:t>: Tests a nutrient content claim (like sugar free, excellent source of vitamin C, or low sodium) against its FDA definition and disclosure triggers, using the Nutrition Facts values that back it. Reach for it when marketing proposes a nutrient claim and you need to know whether the numbers actually support it before the label is finalized. Claim terms FDA has never defined (like low sugar) are flagged as not permitted, not merely failing.</w:t>
      </w:r>
    </w:p>
    <w:p>
      <w:pPr>
        <w:pStyle w:val="ListBullet"/>
      </w:pPr>
      <w:hyperlink w:anchor="prohibited_and_misleading_claim_screen">
        <w:r>
          <w:rPr>
            <w:color w:val="0563C1"/>
            <w:u w:val="single"/>
          </w:rPr>
          <w:t>prohibited-and-misleading-claim-screen</w:t>
        </w:r>
      </w:hyperlink>
      <w:r>
        <w:t>: Screens all marketing and label art copy end to end for prohibited, implied-disease, or unsubstantiated claims (including unauthorized longevity or anti-aging outcomes), flags severity, and proposes safer alternative phrasing. Reach for it before finalizing any drafted or revised copy, or when an earlier review flagged a phrase as ambiguous and it needs a dedicated prohibited-claim assessment. Imagery is screened only through a written description; any undescribed imagery is flagged for human review, never assumed clean.</w:t>
      </w:r>
    </w:p>
    <w:p>
      <w:pPr>
        <w:pStyle w:val="ListBullet"/>
      </w:pPr>
      <w:hyperlink w:anchor="structure_function_claim_review">
        <w:r>
          <w:rPr>
            <w:color w:val="0563C1"/>
            <w:u w:val="single"/>
          </w:rPr>
          <w:t>structure-function-claim-review</w:t>
        </w:r>
      </w:hyperlink>
      <w:r>
        <w:t>: Checks a structure/function claim on a conventional beverage (like supports immune health) for truthful, non-disease framing and a nutritive-value basis, and confirms the substantiation on file is topically responsive to the claim as worded. Reach for it when marketing proposes a body-function claim and you need to know whether it stays a permitted structure/function statement or crosses into health-claim or drug-claim territory before the label is finalized. The DSHEA disclaimer regime (21 CFR 101.93) applies to dietary supplements only, not to conventional beverages, so this prompt does not require it.</w:t>
      </w:r>
    </w:p>
    <w:p>
      <w:pPr>
        <w:pStyle w:val="Heading2"/>
      </w:pPr>
      <w:r>
        <w:t>review-and-verification</w:t>
      </w:r>
    </w:p>
    <w:p>
      <w:pPr>
        <w:pStyle w:val="ListBullet"/>
      </w:pPr>
      <w:hyperlink w:anchor="checklist_template_evaluation">
        <w:r>
          <w:rPr>
            <w:color w:val="0563C1"/>
            <w:u w:val="single"/>
          </w:rPr>
          <w:t>checklist-template-evaluation</w:t>
        </w:r>
      </w:hyperlink>
      <w:r>
        <w:t>: Runs one labeling artifact and its source records against a checklist, writing an explicit finding for every checklist item rather than a single pass/fail summary. Reach for it before any label content (ingredient statement, NFP, allergen statement, claims) is treated as final, or whenever a formal go/no-go checklist gate exists in the workflow. Each line gets a verdict, a severity, and a required action, plus one aggregate disposition that feeds a human sign-off decision but never expresses approval.</w:t>
      </w:r>
    </w:p>
    <w:p>
      <w:pPr>
        <w:pStyle w:val="ListBullet"/>
      </w:pPr>
      <w:hyperlink w:anchor="second_eyes_hitl_review">
        <w:r>
          <w:rPr>
            <w:color w:val="0563C1"/>
            <w:u w:val="single"/>
          </w:rPr>
          <w:t>second-eyes-hitl-review</w:t>
        </w:r>
      </w:hyperlink>
      <w:r>
        <w:t>: Runs a two-stage second-eyes review over a prior review's output: stage-a re-derives findings from the artifact and the source of truth in a fresh chat without seeing the prior review, and stage-b compares the two findings sets, verifies the prior review's citations, and recommends (never makes) a human sign-off decision. Reach for it after any review or checklist pass has produced a finding set, and before a human reviewer signs off on the artifact. This is not an independent human review: both stages run on the same model, driven by the same user, in the same Microsoft 365 tenant as the first pass, so correlated errors (a shared misreading, a shared fabricated citation, a shared blind spot) will not be caught. It supplements, and never replaces, review by a second person.</w:t>
      </w:r>
    </w:p>
    <w:p>
      <w:pPr>
        <w:pStyle w:val="Heading2"/>
      </w:pPr>
      <w:r>
        <w:t>version-reconciliation</w:t>
      </w:r>
    </w:p>
    <w:p>
      <w:pPr>
        <w:pStyle w:val="ListBullet"/>
      </w:pPr>
      <w:hyperlink w:anchor="change_propagation_audit">
        <w:r>
          <w:rPr>
            <w:color w:val="0563C1"/>
            <w:u w:val="single"/>
          </w:rPr>
          <w:t>change-propagation-audit</w:t>
        </w:r>
      </w:hyperlink>
      <w:r>
        <w:t>: Traces whether one approved label change actually reached every downstream label and asset it should have, flagging any SKU or asset the change never propagated to. Reach for it after any approved change to a formula, claim, or Nutrition Facts Panel value, across every SKU and asset that shares that formula or claim. The change record is the source of truth for what should exist downstream; every downstream artifact is what is under test.</w:t>
      </w:r>
    </w:p>
    <w:p>
      <w:pPr>
        <w:pStyle w:val="ListBullet"/>
      </w:pPr>
      <w:hyperlink w:anchor="print_proof_preflight">
        <w:r>
          <w:rPr>
            <w:color w:val="0563C1"/>
            <w:u w:val="single"/>
          </w:rPr>
          <w:t>print-proof-preflight</w:t>
        </w:r>
      </w:hyperlink>
      <w:r>
        <w:t>: Preflights the regulatory copy of a press proof against the approved label of record before print release, the last gate before real cost and real risk commit. Reach for it when a press proof exists for a run and needs sign-off before the print job is released. Scoped to regulated label content; visual and dimensional print-spec checks (dimensions, bleed, color, substrate, barcode scannability, measured type size) stay human-only. The approved label of record always wins on conflict; the press proof is what is under test.</w:t>
      </w:r>
    </w:p>
    <w:p>
      <w:pPr>
        <w:pStyle w:val="ListBullet"/>
      </w:pPr>
      <w:hyperlink w:anchor="production_vs_documented_comparison">
        <w:r>
          <w:rPr>
            <w:color w:val="0563C1"/>
            <w:u w:val="single"/>
          </w:rPr>
          <w:t>production-vs-documented-comparison</w:t>
        </w:r>
      </w:hyperlink>
      <w:r>
        <w:t>: Diffs a production copy of a label against the documented approved label of record, field by field, to catch silent drift before it compounds downstream. Reach for it whenever a production file (art file, packaging proof, copy deck) is generated or re-generated from an approved label, and before that production copy is used as an input anywhere else (prepress, downstream SKUs, marketing assets). The approved label of record always wins on conflict; the production copy is what is under test.</w:t>
      </w:r>
    </w:p>
    <w:p>
      <w:pPr>
        <w:pStyle w:val="Heading2"/>
      </w:pPr>
      <w:r>
        <w:t>market-and-reporting</w:t>
      </w:r>
    </w:p>
    <w:p>
      <w:pPr>
        <w:pStyle w:val="ListBullet"/>
      </w:pPr>
      <w:hyperlink w:anchor="market_pull_vs_record_check">
        <w:r>
          <w:rPr>
            <w:color w:val="0563C1"/>
            <w:u w:val="single"/>
          </w:rPr>
          <w:t>market-pull-vs-record-check</w:t>
        </w:r>
      </w:hyperlink>
      <w:r>
        <w:t>: Compares a label already in the market against the approved record, field by field, to catch drift that reached consumers. Reach for it when a market pull, a consumer photo, or a shelf audit surfaces an in-market label and you need to know whether it still matches what should be on shelf. Because the product is already in consumers' hands, findings here feed a recall or relabel decision, not just a print hold. The approved record is the source of truth: on any conflict the record wins and the discrepancy is a finding, never resolved in favor of what is on shelf.</w:t>
      </w:r>
    </w:p>
    <w:p>
      <w:pPr>
        <w:pStyle w:val="ListBullet"/>
      </w:pPr>
      <w:hyperlink w:anchor="weekly_status_report">
        <w:r>
          <w:rPr>
            <w:color w:val="0563C1"/>
            <w:u w:val="single"/>
          </w:rPr>
          <w:t>weekly-status-report</w:t>
        </w:r>
      </w:hyperlink>
      <w:r>
        <w:t>: Rolls up the labeling function's week into a categorized status report from your own inputs: in-progress items, a findings log, deadlines, and incidents. Reach for it weekly, or whenever you need a single status view across active SKUs, reviews, and open incidents for a stakeholder update. It is a synthesis prompt, not a compliance judgment: it never resolves an open decision or invents a fact, it organizes what the inputs already say and surfaces the rest for a human to decide.</w:t>
      </w:r>
    </w:p>
    <w:p>
      <w:pPr>
        <w:pStyle w:val="Heading2"/>
      </w:pPr>
      <w:r>
        <w:t>communication-email</w:t>
      </w:r>
    </w:p>
    <w:p>
      <w:pPr>
        <w:pStyle w:val="ListBullet"/>
      </w:pPr>
      <w:hyperlink w:anchor="email_draft_from_brief">
        <w:r>
          <w:rPr>
            <w:color w:val="0563C1"/>
            <w:u w:val="single"/>
          </w:rPr>
          <w:t>email-draft-from-brief</w:t>
        </w:r>
      </w:hyperlink>
      <w:r>
        <w:t>: Drafts an email from a short brief in the specialist's own voice, producing a subject line, body, and alternate subject options. Reach for it when you have a purpose, recipient, and key points but no drafted email yet, and you want a ready-to-review first draft. It applies your installed communication style profile from [[communication-style-profile]] if one exists, or a plain, direct, professional voice when none is installed. The draft is yours to review and send; Copilot never sends.</w:t>
      </w:r>
    </w:p>
    <w:p>
      <w:pPr>
        <w:pStyle w:val="ListBullet"/>
      </w:pPr>
      <w:hyperlink w:anchor="email_reply_with_regulatory_position">
        <w:r>
          <w:rPr>
            <w:color w:val="0563C1"/>
            <w:u w:val="single"/>
          </w:rPr>
          <w:t>email-reply-with-regulatory-position</w:t>
        </w:r>
      </w:hyperlink>
      <w:r>
        <w:t>: Drafts a reply that states a regulatory position with citations, holding or escalating rather than committing the company to a position it cannot fully substantiate. Reach for it when an incoming email or thread asks you to state or confirm a regulatory position, such as whether a claim is allowed or whether a label change is compliant. It states the position clearly in your first-person voice, cites the exact provisions it rests on, marks every citation UNVERIFIED until you confirm it against the current eCFR, and adds a hold or escalation note (with a named review gate for external recipients or novel or contested positions).</w:t>
      </w:r>
    </w:p>
    <w:p>
      <w:pPr>
        <w:pStyle w:val="ListBullet"/>
      </w:pPr>
      <w:hyperlink w:anchor="email_thread_to_actions">
        <w:r>
          <w:rPr>
            <w:color w:val="0563C1"/>
            <w:u w:val="single"/>
          </w:rPr>
          <w:t>email-thread-to-actions</w:t>
        </w:r>
      </w:hyperlink>
      <w:r>
        <w:t>: Converts an email thread into a summary, decisions made, action items with owners, and open regulatory questions, so nothing discussed in email gets lost. Reach for it when a thread has run long enough (or reached a conclusion) that its content needs to become tracked decisions and actions rather than staying buried in email. It reads the thread end to end and extracts what was decided, what still needs doing, and what regulatory questions remain open, attributing each decision and action to the person named in the thread. When any participant is legal counsel, it marks the output privileged and confidential.</w:t>
      </w:r>
    </w:p>
    <w:p>
      <w:pPr>
        <w:pStyle w:val="ListBullet"/>
      </w:pPr>
      <w:hyperlink w:anchor="email_tone_and_clarity_revision">
        <w:r>
          <w:rPr>
            <w:color w:val="0563C1"/>
            <w:u w:val="single"/>
          </w:rPr>
          <w:t>email-tone-and-clarity-revision</w:t>
        </w:r>
      </w:hyperlink>
      <w:r>
        <w:t>: Revises an existing email draft for tone, clarity, and commitment risk, flagging any wording that could read as overcommitment or an inadvertent compliance claim. Reach for it when a draft already exists (from [[email-draft-from-brief]] or written directly) and needs a tone and clarity pass before sending. It revises against a target tone, applies your style profile from [[communication-style-profile]] if one is installed (or a plain, direct, professional voice when none is), lists every change made, and flags phrases that overcommit the company or make an inadvertent regulatory or health claim.</w:t>
      </w:r>
    </w:p>
    <w:p>
      <w:pPr>
        <w:pStyle w:val="Heading2"/>
      </w:pPr>
      <w:r>
        <w:t>durable-knowledge</w:t>
      </w:r>
    </w:p>
    <w:p>
      <w:pPr>
        <w:pStyle w:val="ListBullet"/>
      </w:pPr>
      <w:hyperlink w:anchor="communication_style_profile">
        <w:r>
          <w:rPr>
            <w:color w:val="0563C1"/>
            <w:u w:val="single"/>
          </w:rPr>
          <w:t>communication-style-profile</w:t>
        </w:r>
      </w:hyperlink>
      <w:r>
        <w:t>: Captures the specialist's voice and formatting defaults as two separated durable outputs: style rules destined for Copilot Custom Instructions, and discrete facts destined for Copilot Memory. It turns writing samples, stated preferences, and role context into a do/don't list, a phrase bank, and "Remember that ..." fact statements. Reach for it once when first setting up Copilot personalization, and again whenever the specialist's writing style or stated preferences change materially.</w:t>
      </w:r>
    </w:p>
    <w:p>
      <w:pPr>
        <w:pStyle w:val="ListBullet"/>
      </w:pPr>
      <w:hyperlink w:anchor="stakeholder_and_contact_map">
        <w:r>
          <w:rPr>
            <w:color w:val="0563C1"/>
            <w:u w:val="single"/>
          </w:rPr>
          <w:t>stakeholder-and-contact-map</w:t>
        </w:r>
      </w:hyperlink>
      <w:r>
        <w:t>: Maps who the specialist interacts with and how each person connects to them, as durable context for Copilot Memory or a private declarative agent's knowledge. It turns a contact list, roles, and interaction cadence into a structured map of who, role, connection, cadence, and channel, grouped by function. Reach for it once when first setting up durable context, and again whenever stakeholders or interaction patterns change materially.</w:t>
      </w:r>
    </w:p>
    <w:p>
      <w:pPr>
        <w:pStyle w:val="ListBullet"/>
      </w:pPr>
      <w:hyperlink w:anchor="team_roles_and_responsibilities">
        <w:r>
          <w:rPr>
            <w:color w:val="0563C1"/>
            <w:u w:val="single"/>
          </w:rPr>
          <w:t>team-roles-and-responsibilities</w:t>
        </w:r>
      </w:hyperlink>
      <w:r>
        <w:t>: Records team roles, ownership, and escalation paths as durable context for a private declarative agent's instructions or knowledge. It turns a team roster and ownership information into a RACI-style record (responsible, accountable, consulted, informed, per labeling function) with an escalation path for each function. Reach for it once when setting up durable team context, and again after a team or ownership change.</w:t>
      </w:r>
    </w:p>
    <w:p>
      <w:pPr>
        <w:pStyle w:val="ListBullet"/>
      </w:pPr>
      <w:hyperlink w:anchor="workstream_inventory">
        <w:r>
          <w:rPr>
            <w:color w:val="0563C1"/>
            <w:u w:val="single"/>
          </w:rPr>
          <w:t>workstream-inventory</w:t>
        </w:r>
      </w:hyperlink>
      <w:r>
        <w:t>: Inventories what the specialist is currently working on as durable context for a private declarative agent's knowledge or Copilot Memory. It turns a list of current projects and workstreams into structured records (name, goal, status, stakeholders, key artifacts, confidentiality flag) plus a review-by date so the context never goes stale. Reach for it on a stated cadence (monthly, or alongside the weekly status report, whichever comes first) and whenever workstreams change enough that Copilot's sense of "what am I working on" would be wrong.</w:t>
      </w:r>
    </w:p>
    <w:p>
      <w:pPr>
        <w:pStyle w:val="Heading2"/>
      </w:pPr>
      <w:r>
        <w:t>copilot-configuration</w:t>
      </w:r>
    </w:p>
    <w:p>
      <w:pPr>
        <w:pStyle w:val="ListBullet"/>
      </w:pPr>
      <w:hyperlink w:anchor="personalization_install_router">
        <w:r>
          <w:rPr>
            <w:color w:val="0563C1"/>
            <w:u w:val="single"/>
          </w:rPr>
          <w:t>personalization-install-router</w:t>
        </w:r>
      </w:hyperlink>
      <w:r>
        <w:t>: Routes a durable-knowledge artifact (see the durable-knowledge prompts) to the single owning Microsoft 365 Copilot layer and returns exact installation steps, grounded only in [[copilot-layering-reference]]. Reach for it once a durable-knowledge prompt has produced an artifact and the specialist needs to know exactly where it belongs (Custom Instructions, Memory, an Agent Builder agent, Excel rules, a Notebook, a file, or Office Scripts) and how to put it there. It returns the owning layer, the click-path or pane description, the cost or admin gate to expect, and a verification step, and it recommends but never installs anything.</w:t>
      </w:r>
    </w:p>
    <w:p>
      <w:pPr>
        <w:pStyle w:val="Heading2"/>
      </w:pPr>
      <w:r>
        <w:t>copilot-skills</w:t>
      </w:r>
    </w:p>
    <w:p>
      <w:pPr>
        <w:pStyle w:val="ListBullet"/>
      </w:pPr>
      <w:hyperlink w:anchor="copilot_chat_basics">
        <w:r>
          <w:rPr>
            <w:color w:val="0563C1"/>
            <w:u w:val="single"/>
          </w:rPr>
          <w:t>copilot-chat-basics</w:t>
        </w:r>
      </w:hyperlink>
      <w:r>
        <w:t>: The foundation guide every other skill assumes. It teaches the handful of moves that make Microsoft 365 Copilot Chat useful and safe for a beginner: opening the right (work) Copilot, attaching or referencing your files, writing a prompt that gets a good answer, and reading the reply critically. If you learn only one guide, learn this one.</w:t>
      </w:r>
    </w:p>
    <w:p>
      <w:pPr>
        <w:pStyle w:val="ListBullet"/>
      </w:pPr>
      <w:hyperlink w:anchor="copilot_in_excel">
        <w:r>
          <w:rPr>
            <w:color w:val="0563C1"/>
            <w:u w:val="single"/>
          </w:rPr>
          <w:t>copilot-in-excel</w:t>
        </w:r>
      </w:hyperlink>
      <w:r>
        <w:t>: How to use Copilot inside Excel for the number-heavy parts of labeling: organizing formula and ingredient tables, scaffolding Nutrition Facts math, and cleaning up messy data from R&amp;D or a co-packer. The theme throughout: Copilot is fast at structure and slow to be trusted on arithmetic, so it drafts the table and you verify every number.</w:t>
      </w:r>
    </w:p>
    <w:p>
      <w:pPr>
        <w:pStyle w:val="ListBullet"/>
      </w:pPr>
      <w:hyperlink w:anchor="copilot_in_outlook">
        <w:r>
          <w:rPr>
            <w:color w:val="0563C1"/>
            <w:u w:val="single"/>
          </w:rPr>
          <w:t>copilot-in-outlook</w:t>
        </w:r>
      </w:hyperlink>
      <w:r>
        <w:t>: How to use Copilot inside Outlook to draft and reply to email in your voice, summarize long threads, and pull action items, without ever letting it send on its own. Email is where a regulatory position becomes externally consequential, so this guide pairs the convenience with the checks that keep a draft from going out wrong.</w:t>
      </w:r>
    </w:p>
    <w:p>
      <w:pPr>
        <w:pStyle w:val="ListBullet"/>
      </w:pPr>
      <w:hyperlink w:anchor="copilot_in_sharepoint">
        <w:r>
          <w:rPr>
            <w:color w:val="0563C1"/>
            <w:u w:val="single"/>
          </w:rPr>
          <w:t>copilot-in-sharepoint</w:t>
        </w:r>
      </w:hyperlink>
      <w:r>
        <w:t>: How to use Copilot with SharePoint to find the current label of record, ask questions grounded in a document library, and (where your permissions allow) stand up a site-scoped agent so Copilot answers only from a trusted set of files. SharePoint is where the authoritative documents live, so getting Copilot to point at the right library, and knowing when it cannot, is the whole skill.</w:t>
      </w:r>
    </w:p>
    <w:p>
      <w:pPr>
        <w:pStyle w:val="ListBullet"/>
      </w:pPr>
      <w:hyperlink w:anchor="copilot_in_word">
        <w:r>
          <w:rPr>
            <w:color w:val="0563C1"/>
            <w:u w:val="single"/>
          </w:rPr>
          <w:t>copilot-in-word</w:t>
        </w:r>
      </w:hyperlink>
      <w:r>
        <w:t>: How to use Copilot inside Word to draft and edit the documents a labeling specialist produces: label copy decks, regulatory memos, and review write-ups, plus comparing two versions of a document. Word is a comfortable place to draft, but comparing long documents is a task where Copilot silently misses things, so this guide points you to the dedicated comparison prompts for anything that matters.</w:t>
      </w:r>
    </w:p>
    <w:p>
      <w:pPr>
        <w:pStyle w:val="Heading2"/>
      </w:pPr>
      <w:r>
        <w:t>reflection</w:t>
      </w:r>
    </w:p>
    <w:p>
      <w:pPr>
        <w:pStyle w:val="ListBullet"/>
      </w:pPr>
      <w:hyperlink w:anchor="copilot_usage_retro">
        <w:r>
          <w:rPr>
            <w:color w:val="0563C1"/>
            <w:u w:val="single"/>
          </w:rPr>
          <w:t>copilot-usage-retro</w:t>
        </w:r>
      </w:hyperlink>
      <w:r>
        <w:t>: A short monthly retrospective the specialist runs with Copilot: what worked, what wasted time, which prompts earned their keep, which were ignored, and one focused change for next month. It is deliberately lightweight so it actually gets done, and it feeds a running record so month-over-month trends are visible. Reach for it once a month, or at the end of a launch cycle, to keep the library and your habits improving instead of drifting.</w:t>
      </w:r>
    </w:p>
    <w:p>
      <w:pPr>
        <w:pStyle w:val="ListBullet"/>
      </w:pPr>
      <w:hyperlink w:anchor="prompting_style_review">
        <w:r>
          <w:rPr>
            <w:color w:val="0563C1"/>
            <w:u w:val="single"/>
          </w:rPr>
          <w:t>prompting-style-review</w:t>
        </w:r>
      </w:hyperlink>
      <w:r>
        <w:t>: Has Copilot review a sample of the specialist's own recent chats and return concrete, prioritized coaching on how to prompt more effectively: where instructions were vague, where context was missing, where a task should have been split, and which habits are already working. Reach for it after a week or two of real use, when technique feels hit-or-miss, or before deciding which tasks to turn into saved prompts. Written for a beginner LLM user, so the feedback is specific and actionable rather than abstract.</w:t>
      </w:r>
    </w:p>
    <w:p>
      <w:pPr>
        <w:pStyle w:val="ListBullet"/>
      </w:pPr>
      <w:hyperlink w:anchor="skill_gap_finder">
        <w:r>
          <w:rPr>
            <w:color w:val="0563C1"/>
            <w:u w:val="single"/>
          </w:rPr>
          <w:t>skill-gap-finder</w:t>
        </w:r>
      </w:hyperlink>
      <w:r>
        <w:t>: Takes a list of the specialist's recurring tasks (or a batch of recent chats) and identifies which ones are worth turning into a reusable asset: a saved prompt, a fill-in template, or a full Copilot skill. It ranks the candidates by how often the task recurs and how much time each conversion would save, then drafts the single best candidate so the specialist has something concrete to install. Reach for it when the same manual task keeps recurring or the library seems to be missing a prompt for something you do often.</w:t>
      </w:r>
    </w:p>
    <w:p>
      <w:pPr>
        <w:pStyle w:val="Heading2"/>
      </w:pPr>
      <w:r>
        <w:t>Native Word TOC (optional secondary aid)</w:t>
      </w:r>
    </w:p>
    <w:p>
      <w:r>
        <w:t>The list above is the primary, hyperlinked table of contents. The field below is a native Word TOC field for readers who prefer it; update it via right-click &gt; Update Field after opening the document.</w:t>
      </w:r>
    </w:p>
    <w:p>
      <w:r>
        <w:fldChar w:fldCharType="begin"/>
        <w:instrText xml:space="preserve">TOC \o "1-3" \h \z \u</w:instrText>
        <w:fldChar w:fldCharType="separate"/>
        <w:t>Right-click and choose Update Field to build this native TOC.</w:t>
        <w:fldChar w:fldCharType="end"/>
      </w:r>
    </w:p>
    <w:p>
      <w:r>
        <w:br w:type="page"/>
      </w:r>
    </w:p>
    <w:p>
      <w:hyperlink w:anchor="TOC_TOP">
        <w:r>
          <w:rPr>
            <w:color w:val="0563C1"/>
            <w:u w:val="single"/>
            <w:sz w:val="18"/>
          </w:rPr>
          <w:t>Return to table of contents</w:t>
        </w:r>
      </w:hyperlink>
    </w:p>
    <w:p>
      <w:bookmarkStart w:id="1" w:name="setup_interview"/>
      <w:bookmarkEnd w:id="1"/>
      <w:r>
        <w:rPr>
          <w:b/>
          <w:sz w:val="32"/>
        </w:rPr>
        <w:t>setup-interview</w:t>
      </w:r>
    </w:p>
    <w:p>
      <w:r>
        <w:rPr>
          <w:b/>
        </w:rPr>
        <w:t xml:space="preserve">Summary: </w:t>
      </w:r>
      <w:r>
        <w:t>A staged onboarding interview that Copilot conducts with the specialist: one question at a time across six short stages (role, products, workflows, people, communication style, wrap-up). The answers become a single setup profile record that seeds every durable-knowledge artifact and the install router, so the specialist never has to author context documents from a blank page. Reach for it on a first session with this library, when a new team member joins, or any time you want to rebuild your Copilot context from scratch.</w:t>
      </w:r>
    </w:p>
    <w:p>
      <w:r>
        <w:rPr>
          <w:b/>
        </w:rPr>
        <w:t xml:space="preserve">Use cases: </w:t>
      </w:r>
      <w:r>
        <w:t>Your first session with this prompt library and you have no setup profile record yet.; A new team member is joining and needs their own Copilot context built through guided questions instead of document writing.; You want to rebuild your Copilot context from scratch after a role or team change too large for an incremental pass.; You need the setup profile record that downstream prompts consume, produced without writing context documents by hand.; You are ready to feed the results forward to [[communication-style-profile]], [[stakeholder-and-contact-map]], [[team-roles-and-responsibilities]], [[workstream-inventory]], and [[personalization-install-router]].</w:t>
      </w:r>
    </w:p>
    <w:p>
      <w:r>
        <w:rPr>
          <w:b/>
        </w:rPr>
        <w:t xml:space="preserve">Expected outputs: </w:t>
      </w:r>
      <w:r>
        <w:t>A setup profile record with one section per stage; A next-steps list mapping each section to the durable-knowledge prompt that formalizes it</w:t>
      </w:r>
    </w:p>
    <w:p>
      <w:r>
        <w:rPr>
          <w:b/>
        </w:rPr>
        <w:t xml:space="preserve">Also known as: </w:t>
      </w:r>
      <w:r>
        <w:t>build my copilot profile; copilot getting started; first time setup; new specialist onboarding; onboarding interview; set up copilot; setup profile record; tell copilot about me</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onboarding a regulatory labeling specialist at a US beverage manufacturer. Your single task: interview me, then produce my setup profile record.</w:t>
            </w:r>
          </w:p>
          <w:p>
            <w:r>
              <w:rPr>
                <w:rFonts w:ascii="Courier New" w:hAnsi="Courier New"/>
                <w:sz w:val="18"/>
              </w:rPr>
              <w:t xml:space="preserve"> </w:t>
            </w:r>
          </w:p>
          <w:p>
            <w:r>
              <w:rPr>
                <w:rFonts w:ascii="Courier New" w:hAnsi="Courier New"/>
                <w:sz w:val="18"/>
              </w:rPr>
              <w:t>Interview rules:</w:t>
            </w:r>
          </w:p>
          <w:p>
            <w:r>
              <w:rPr>
                <w:rFonts w:ascii="Courier New" w:hAnsi="Courier New"/>
                <w:sz w:val="18"/>
              </w:rPr>
              <w:t>1. Ask exactly one question at a time and wait for my answer before asking the next.</w:t>
            </w:r>
          </w:p>
          <w:p>
            <w:r>
              <w:rPr>
                <w:rFonts w:ascii="Courier New" w:hAnsi="Courier New"/>
                <w:sz w:val="18"/>
              </w:rPr>
              <w:t>2. Use plain language; never use regulatory or AI jargon in a question.</w:t>
            </w:r>
          </w:p>
          <w:p>
            <w:r>
              <w:rPr>
                <w:rFonts w:ascii="Courier New" w:hAnsi="Courier New"/>
                <w:sz w:val="18"/>
              </w:rPr>
              <w:t>3. If I answer "skip", record the field as not-provided and move on. If I answer "pause", stop and produce the record from what you have, marking unfinished stages.</w:t>
            </w:r>
          </w:p>
          <w:p>
            <w:r>
              <w:rPr>
                <w:rFonts w:ascii="Courier New" w:hAnsi="Courier New"/>
                <w:sz w:val="18"/>
              </w:rPr>
              <w:t>4. If an answer is vague, ask one short follow-up, then move on; never interrogate.</w:t>
            </w:r>
          </w:p>
          <w:p>
            <w:r>
              <w:rPr>
                <w:rFonts w:ascii="Courier New" w:hAnsi="Courier New"/>
                <w:sz w:val="18"/>
              </w:rPr>
              <w:t>5. Record only what I actually say. Never infer, embellish, or fill a field I did not answer.</w:t>
            </w:r>
          </w:p>
          <w:p>
            <w:r>
              <w:rPr>
                <w:rFonts w:ascii="Courier New" w:hAnsi="Courier New"/>
                <w:sz w:val="18"/>
              </w:rPr>
              <w:t>6. Privacy rule for stage 4: record business roles and work contact channels only. Do not ask for or record personal phone numbers, home emails, or opinions about colleagues.</w:t>
            </w:r>
          </w:p>
          <w:p>
            <w:r>
              <w:rPr>
                <w:rFonts w:ascii="Courier New" w:hAnsi="Courier New"/>
                <w:sz w:val="18"/>
              </w:rPr>
              <w:t xml:space="preserve"> </w:t>
            </w:r>
          </w:p>
          <w:p>
            <w:r>
              <w:rPr>
                <w:rFonts w:ascii="Courier New" w:hAnsi="Courier New"/>
                <w:sz w:val="18"/>
              </w:rPr>
              <w:t>Stages and questions (adapt wording naturally, keep the order):</w:t>
            </w:r>
          </w:p>
          <w:p>
            <w:r>
              <w:rPr>
                <w:rFonts w:ascii="Courier New" w:hAnsi="Courier New"/>
                <w:sz w:val="18"/>
              </w:rPr>
              <w:t>Stage 1, role and scope: what is your job title; what does a normal week look like; which decisions are yours versus which get escalated; who do you report to (role, not name, if you prefer).</w:t>
            </w:r>
          </w:p>
          <w:p>
            <w:r>
              <w:rPr>
                <w:rFonts w:ascii="Courier New" w:hAnsi="Courier New"/>
                <w:sz w:val="18"/>
              </w:rPr>
              <w:t>Stage 2, products and jurisdictions: which product lines and package types do you work on; which markets do the labels ship to (US, Canada, Mexico, other); which regulations do you touch most (it is fine to name them loosely).</w:t>
            </w:r>
          </w:p>
          <w:p>
            <w:r>
              <w:rPr>
                <w:rFonts w:ascii="Courier New" w:hAnsi="Courier New"/>
                <w:sz w:val="18"/>
              </w:rPr>
              <w:t>Stage 3, workflows and tools: walk me through how a label goes from a project brief to on-shelf at your company; which steps are yours; which Microsoft 365 apps you use daily (Outlook, Excel, Word, SharePoint, Teams, other); where files live today.</w:t>
            </w:r>
          </w:p>
          <w:p>
            <w:r>
              <w:rPr>
                <w:rFonts w:ascii="Courier New" w:hAnsi="Courier New"/>
                <w:sz w:val="18"/>
              </w:rPr>
              <w:t>Stage 4, people: which roles do you work with weekly (marketing, R&amp;D, QA, legal, co-packers); for each, what do they send you and what do you send them; who signs off on what.</w:t>
            </w:r>
          </w:p>
          <w:p>
            <w:r>
              <w:rPr>
                <w:rFonts w:ascii="Courier New" w:hAnsi="Courier New"/>
                <w:sz w:val="18"/>
              </w:rPr>
              <w:t>Stage 5, communication style: how formal are your emails; short or detailed; any phrases or formats your team expects; anything you never want an email draft to do.</w:t>
            </w:r>
          </w:p>
          <w:p>
            <w:r>
              <w:rPr>
                <w:rFonts w:ascii="Courier New" w:hAnsi="Courier New"/>
                <w:sz w:val="18"/>
              </w:rPr>
              <w:t>Stage 6, wrap-up: your top three frustrations in the labeling process today; the one task you most wish Copilot could take off your plate.</w:t>
            </w:r>
          </w:p>
          <w:p>
            <w:r>
              <w:rPr>
                <w:rFonts w:ascii="Courier New" w:hAnsi="Courier New"/>
                <w:sz w:val="18"/>
              </w:rPr>
              <w:t xml:space="preserve"> </w:t>
            </w:r>
          </w:p>
          <w:p>
            <w:r>
              <w:rPr>
                <w:rFonts w:ascii="Courier New" w:hAnsi="Courier New"/>
                <w:sz w:val="18"/>
              </w:rPr>
              <w:t>When the interview ends (all stages done, or I said pause), 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setup</w:t>
            </w:r>
          </w:p>
          <w:p>
            <w:r>
              <w:rPr>
                <w:rFonts w:ascii="Courier New" w:hAnsi="Courier New"/>
                <w:sz w:val="18"/>
              </w:rPr>
              <w:t>sub-category: onboarding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setup-record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onboarding</w:t>
            </w:r>
          </w:p>
          <w:p>
            <w:r>
              <w:rPr>
                <w:rFonts w:ascii="Courier New" w:hAnsi="Courier New"/>
                <w:sz w:val="18"/>
              </w:rPr>
              <w:t xml:space="preserve">  - setup</w:t>
            </w:r>
          </w:p>
          <w:p>
            <w:r>
              <w:rPr>
                <w:rFonts w:ascii="Courier New" w:hAnsi="Courier New"/>
                <w:sz w:val="18"/>
              </w:rPr>
              <w:t>topic: beverage-label-compliance</w:t>
            </w:r>
          </w:p>
          <w:p>
            <w:r>
              <w:rPr>
                <w:rFonts w:ascii="Courier New" w:hAnsi="Courier New"/>
                <w:sz w:val="18"/>
              </w:rPr>
              <w:t>use-case: first-run-onboarding-interview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setup-profile-record</w:t>
            </w:r>
          </w:p>
          <w:p>
            <w:r>
              <w:rPr>
                <w:rFonts w:ascii="Courier New" w:hAnsi="Courier New"/>
                <w:sz w:val="18"/>
              </w:rPr>
              <w:t>3. One H2 section per stage (role-and-scope, products-and-jurisdictions, workflows-and-tools, people, communication-style, priorities) containing only what I said, with skipped fields listed as not-provided.</w:t>
            </w:r>
          </w:p>
          <w:p>
            <w:r>
              <w:rPr>
                <w:rFonts w:ascii="Courier New" w:hAnsi="Courier New"/>
                <w:sz w:val="18"/>
              </w:rPr>
              <w:t>4. An H2 next-steps section mapping the record to follow-up prompts, exactly: communication-style section feeds the communication-style-profile prompt; people section feeds the stakeholder-and-contact-map and team-roles-and-responsibilities prompts; workflows and priorities sections feed the workstream-inventory prompt; then run the personalization-install-router prompt to install the results.</w:t>
            </w:r>
          </w:p>
          <w:p>
            <w:r>
              <w:rPr>
                <w:rFonts w:ascii="Courier New" w:hAnsi="Courier New"/>
                <w:sz w:val="18"/>
              </w:rPr>
              <w:t>5. This exact final line:</w:t>
            </w:r>
          </w:p>
          <w:p>
            <w:r>
              <w:rPr>
                <w:rFonts w:ascii="Courier New" w:hAnsi="Courier New"/>
                <w:sz w:val="18"/>
              </w:rPr>
              <w:t>UNVERIFIED DRAFT - requires review by the regulatory labeling specialist before any downstream use.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 w:name="setup_refresh"/>
      <w:bookmarkEnd w:id="2"/>
      <w:r>
        <w:rPr>
          <w:b/>
          <w:sz w:val="32"/>
        </w:rPr>
        <w:t>setup-refresh</w:t>
      </w:r>
    </w:p>
    <w:p>
      <w:r>
        <w:rPr>
          <w:b/>
        </w:rPr>
        <w:t xml:space="preserve">Summary: </w:t>
      </w:r>
      <w:r>
        <w:t>A shorter re-interview that reads your existing setup profile record back to you, asks only what may have changed since it was written, and produces an updated record plus a short list of installed Copilot entries to update or remove. It exists so the specialist maintains context by confirming deltas, not by re-answering the full onboarding interview each quarter. Reach for it when your role, team, product lines, tools, or workstreams have changed, or when a scheduled refresh comes due.</w:t>
      </w:r>
    </w:p>
    <w:p>
      <w:r>
        <w:rPr>
          <w:b/>
        </w:rPr>
        <w:t xml:space="preserve">Use cases: </w:t>
      </w:r>
      <w:r>
        <w:t>Your role and scope, product lines, tools, or workstreams have changed since the last record was written.; A scheduled refresh is due (a quarterly pass is a good default) and you want to confirm deltas rather than re-answer everything.; A colleague departed or a workstream closed, and you need the stale installed context surfaced for removal.; You need to know which durable-knowledge artifacts and installed Copilot layers now require updating or retiring.; You have a current `setup-profile-record.md` from a prior [[setup-interview]] or [[setup-refresh]] run to update in place.</w:t>
      </w:r>
    </w:p>
    <w:p>
      <w:r>
        <w:rPr>
          <w:b/>
        </w:rPr>
        <w:t xml:space="preserve">Expected outputs: </w:t>
      </w:r>
      <w:r>
        <w:t>An updated setup profile record with a dated change log section; A to-update and to-remove list keyed to the durable-knowledge prompts and the install router</w:t>
      </w:r>
    </w:p>
    <w:p>
      <w:r>
        <w:rPr>
          <w:b/>
        </w:rPr>
        <w:t xml:space="preserve">Also known as: </w:t>
      </w:r>
      <w:r>
        <w:t>my role changed update copilot; quarterly copilot refresh; re-run onboarding; refresh my copilot profile; refresh setup record; update copilot about me; update setup profile; what changed since onboarding</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refreshing the context profile of a regulatory labeling specialist at a US beverage manufacturer. Your single task: interview me about what has changed since my attached setup profile record, then produce an updated record.</w:t>
            </w:r>
          </w:p>
          <w:p>
            <w:r>
              <w:rPr>
                <w:rFonts w:ascii="Courier New" w:hAnsi="Courier New"/>
                <w:sz w:val="18"/>
              </w:rPr>
              <w:t xml:space="preserve"> </w:t>
            </w:r>
          </w:p>
          <w:p>
            <w:r>
              <w:rPr>
                <w:rFonts w:ascii="Courier New" w:hAnsi="Courier New"/>
                <w:sz w:val="18"/>
              </w:rPr>
              <w:t>You should have this input: (1) my current setup-profile-record. If it is missing or unreadable, stop and say so; do not reconstruct it from memory.</w:t>
            </w:r>
          </w:p>
          <w:p>
            <w:r>
              <w:rPr>
                <w:rFonts w:ascii="Courier New" w:hAnsi="Courier New"/>
                <w:sz w:val="18"/>
              </w:rPr>
              <w:t xml:space="preserve"> </w:t>
            </w:r>
          </w:p>
          <w:p>
            <w:r>
              <w:rPr>
                <w:rFonts w:ascii="Courier New" w:hAnsi="Courier New"/>
                <w:sz w:val="18"/>
              </w:rPr>
              <w:t>Interview rules:</w:t>
            </w:r>
          </w:p>
          <w:p>
            <w:r>
              <w:rPr>
                <w:rFonts w:ascii="Courier New" w:hAnsi="Courier New"/>
                <w:sz w:val="18"/>
              </w:rPr>
              <w:t>1. First, briefly read back the six section headings and a one-line summary of each from my record, so I can see what you have.</w:t>
            </w:r>
          </w:p>
          <w:p>
            <w:r>
              <w:rPr>
                <w:rFonts w:ascii="Courier New" w:hAnsi="Courier New"/>
                <w:sz w:val="18"/>
              </w:rPr>
              <w:t>2. Then ask, one question at a time, whether each section has changed: role and scope, products and jurisdictions, workflows and tools, people, communication style, priorities. "No change" is a complete answer; accept it and move on.</w:t>
            </w:r>
          </w:p>
          <w:p>
            <w:r>
              <w:rPr>
                <w:rFonts w:ascii="Courier New" w:hAnsi="Courier New"/>
                <w:sz w:val="18"/>
              </w:rPr>
              <w:t>3. For a section that changed, ask one follow-up to capture the delta only. Do not re-ask the whole section.</w:t>
            </w:r>
          </w:p>
          <w:p>
            <w:r>
              <w:rPr>
                <w:rFonts w:ascii="Courier New" w:hAnsi="Courier New"/>
                <w:sz w:val="18"/>
              </w:rPr>
              <w:t>4. Keep the stage-4 privacy rule: business roles and work channels only; no personal contact details or opinions about colleagues.</w:t>
            </w:r>
          </w:p>
          <w:p>
            <w:r>
              <w:rPr>
                <w:rFonts w:ascii="Courier New" w:hAnsi="Courier New"/>
                <w:sz w:val="18"/>
              </w:rPr>
              <w:t>5. Record only what I say. Never infer a change I did not state, and never drop an unchanged field.</w:t>
            </w:r>
          </w:p>
          <w:p>
            <w:r>
              <w:rPr>
                <w:rFonts w:ascii="Courier New" w:hAnsi="Courier New"/>
                <w:sz w:val="18"/>
              </w:rPr>
              <w:t xml:space="preserve"> </w:t>
            </w:r>
          </w:p>
          <w:p>
            <w:r>
              <w:rPr>
                <w:rFonts w:ascii="Courier New" w:hAnsi="Courier New"/>
                <w:sz w:val="18"/>
              </w:rPr>
              <w:t>When done, 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setup</w:t>
            </w:r>
          </w:p>
          <w:p>
            <w:r>
              <w:rPr>
                <w:rFonts w:ascii="Courier New" w:hAnsi="Courier New"/>
                <w:sz w:val="18"/>
              </w:rPr>
              <w:t>sub-category: onboarding</w:t>
            </w:r>
          </w:p>
          <w:p>
            <w:r>
              <w:rPr>
                <w:rFonts w:ascii="Courier New" w:hAnsi="Courier New"/>
                <w:sz w:val="18"/>
              </w:rPr>
              <w:t>date-created: [the original record's date-created]</w:t>
            </w:r>
          </w:p>
          <w:p>
            <w:r>
              <w:rPr>
                <w:rFonts w:ascii="Courier New" w:hAnsi="Courier New"/>
                <w:sz w:val="18"/>
              </w:rPr>
              <w:t>date-revised: [TODAY as yyyy-MM-dd]</w:t>
            </w:r>
          </w:p>
          <w:p>
            <w:r>
              <w:rPr>
                <w:rFonts w:ascii="Courier New" w:hAnsi="Courier New"/>
                <w:sz w:val="18"/>
              </w:rPr>
              <w:t>type: setup-record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onboarding</w:t>
            </w:r>
          </w:p>
          <w:p>
            <w:r>
              <w:rPr>
                <w:rFonts w:ascii="Courier New" w:hAnsi="Courier New"/>
                <w:sz w:val="18"/>
              </w:rPr>
              <w:t xml:space="preserve">  - setup</w:t>
            </w:r>
          </w:p>
          <w:p>
            <w:r>
              <w:rPr>
                <w:rFonts w:ascii="Courier New" w:hAnsi="Courier New"/>
                <w:sz w:val="18"/>
              </w:rPr>
              <w:t>topic: beverage-label-compliance</w:t>
            </w:r>
          </w:p>
          <w:p>
            <w:r>
              <w:rPr>
                <w:rFonts w:ascii="Courier New" w:hAnsi="Courier New"/>
                <w:sz w:val="18"/>
              </w:rPr>
              <w:t>use-case: refresh-onboarding-profile</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setup-profile-record</w:t>
            </w:r>
          </w:p>
          <w:p>
            <w:r>
              <w:rPr>
                <w:rFonts w:ascii="Courier New" w:hAnsi="Courier New"/>
                <w:sz w:val="18"/>
              </w:rPr>
              <w:t>3. The six H2 sections, carrying unchanged content forward verbatim and applying only the deltas I stated.</w:t>
            </w:r>
          </w:p>
          <w:p>
            <w:r>
              <w:rPr>
                <w:rFonts w:ascii="Courier New" w:hAnsi="Courier New"/>
                <w:sz w:val="18"/>
              </w:rPr>
              <w:t>4. An H2 change-log section with one dated bullet per change made this run.</w:t>
            </w:r>
          </w:p>
          <w:p>
            <w:r>
              <w:rPr>
                <w:rFonts w:ascii="Courier New" w:hAnsi="Courier New"/>
                <w:sz w:val="18"/>
              </w:rPr>
              <w:t>5. An H2 to-update section listing, for each changed area, which follow-up to run: communication-style change means re-run the communication-style-profile prompt; people change means re-run stakeholder-and-contact-map and team-roles-and-responsibilities; workflow or priority change means re-run workstream-inventory; then re-run the personalization-install-router. For anything removed (a departed colleague, a closed workstream), add a to-remove line telling me to delete the corresponding installed Memory entry or agent knowledge before installing the new version.</w:t>
            </w:r>
          </w:p>
          <w:p>
            <w:r>
              <w:rPr>
                <w:rFonts w:ascii="Courier New" w:hAnsi="Courier New"/>
                <w:sz w:val="18"/>
              </w:rPr>
              <w:t>6. This exact final line:</w:t>
            </w:r>
          </w:p>
          <w:p>
            <w:r>
              <w:rPr>
                <w:rFonts w:ascii="Courier New" w:hAnsi="Courier New"/>
                <w:sz w:val="18"/>
              </w:rPr>
              <w:t>UNVERIFIED DRAFT - requires review by the regulatory labeling specialist before any downstream use.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 w:name="brief_and_formula_intake"/>
      <w:bookmarkEnd w:id="3"/>
      <w:r>
        <w:rPr>
          <w:b/>
          <w:sz w:val="32"/>
        </w:rPr>
        <w:t>brief-and-formula-intake</w:t>
      </w:r>
    </w:p>
    <w:p>
      <w:r>
        <w:rPr>
          <w:b/>
        </w:rPr>
        <w:t xml:space="preserve">Summary: </w:t>
      </w:r>
      <w:r>
        <w:t>Normalizes a dev brief and a formula or spec sheet into one structured labeling intake record, so downstream drafting and review prompts work from a single consistent source instead of a scattered brief and spreadsheet. Reach for it when a new SKU, reformulation, or line extension has a dev brief and a formula but no structured intake record yet. It captures SKU identity, a formula table with quantities, an allergen capture table, intended serving size with a RACC cross-check flag, claims mentioned in the brief, and a list of open questions and missing data blocking downstream drafting.</w:t>
      </w:r>
    </w:p>
    <w:p>
      <w:r>
        <w:rPr>
          <w:b/>
        </w:rPr>
        <w:t xml:space="preserve">Use cases: </w:t>
      </w:r>
      <w:r>
        <w:t>A new SKU, reformulation, or line extension arrives with a dev brief and a formula but no structured intake record yet.; You need to turn free-form brief text and a formula/spec sheet into one normalized record (SKU identity, formula table, allergen capture, serving size) before drafting starts.; You need an allergen capture table built from the formula: the nine major allergens per FALCPA and the FASTER Act, plus any sulfite stated at or above 10 ppm (declaration required per 21 CFR 101.100(a)(4)).; You need the intended serving size cross-checked against the RACC for the product category in 21 CFR 101.12(b) Table 2.; You need every claim mentioned in the brief captured verbatim before running [[claims-target-scoping]].; You need open questions and missing data surfaced (for example an absent supplier allergen statement that blocks allergen verification) before downstream drafting or review.</w:t>
      </w:r>
    </w:p>
    <w:p>
      <w:r>
        <w:rPr>
          <w:b/>
        </w:rPr>
        <w:t xml:space="preserve">Expected outputs: </w:t>
      </w:r>
      <w:r>
        <w:t>Structured intake record (SKU identity, formula table, allergen capture table, serving size with RACC cross-check flag, claims mentioned); Open questions list; Missing-data list, each item naming what is missing and what it blocks</w:t>
      </w:r>
    </w:p>
    <w:p>
      <w:r>
        <w:rPr>
          <w:b/>
        </w:rPr>
        <w:t xml:space="preserve">Also known as: </w:t>
      </w:r>
      <w:r>
        <w:t>allergen capture table; formula spec intake; new sku intake; normalize dev brief; open questions and missing data; reformulation intake; serving size racc check; structure intake record</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normalize a dev brief and a formula/spec into one structured labeling intake record for a beverage SKU.</w:t>
            </w:r>
          </w:p>
          <w:p>
            <w:r>
              <w:rPr>
                <w:rFonts w:ascii="Courier New" w:hAnsi="Courier New"/>
                <w:sz w:val="18"/>
              </w:rPr>
              <w:t xml:space="preserve"> </w:t>
            </w:r>
          </w:p>
          <w:p>
            <w:r>
              <w:rPr>
                <w:rFonts w:ascii="Courier New" w:hAnsi="Courier New"/>
                <w:sz w:val="18"/>
              </w:rPr>
              <w:t>You should have these inputs: (1) the dev brief, (2) the formula or spec sheet, (3) the SKU identifier, (4) optional: a supplier allergen statement, (5) optional: the RACC for this product category from 21 CFR 101.12(b) Table 2. If any of inputs 1 to 3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dev brief and the formula/spec pasted below.</w:t>
            </w:r>
          </w:p>
          <w:p>
            <w:r>
              <w:rPr>
                <w:rFonts w:ascii="Courier New" w:hAnsi="Courier New"/>
                <w:sz w:val="18"/>
              </w:rPr>
              <w:t>2. Extract SKU identity (name, SKU code if given, package size, intended channel).</w:t>
            </w:r>
          </w:p>
          <w:p>
            <w:r>
              <w:rPr>
                <w:rFonts w:ascii="Courier New" w:hAnsi="Courier New"/>
                <w:sz w:val="18"/>
              </w:rPr>
              <w:t>3. Build a formula table: each ingredient, its sub-ingredients if compound, and quantity or percentage as stated. Preserve the order given; do not reorder into predominance order, that is a separate downstream task. Close the formula table with this attestation line: Ingredients captured: N of N lines in the spec; skipped: none.</w:t>
            </w:r>
          </w:p>
          <w:p>
            <w:r>
              <w:rPr>
                <w:rFonts w:ascii="Courier New" w:hAnsi="Courier New"/>
                <w:sz w:val="18"/>
              </w:rPr>
              <w:t>4. Build an allergen capture table: for each formula line item, record any of the nine major food allergens (milk, egg, fish, crustacean shellfish, tree nuts, peanuts, wheat, soybean, sesame) that the source materials declare or that the ingredient name plainly states, per FALCPA and the FASTER Act, and record any sulfite the sources state at or above 10 ppm (declaration required per 21 CFR 101.100(a)(4)). Where the sources are silent, record "not stated"; never infer that an allergen is absent.</w:t>
            </w:r>
          </w:p>
          <w:p>
            <w:r>
              <w:rPr>
                <w:rFonts w:ascii="Courier New" w:hAnsi="Courier New"/>
                <w:sz w:val="18"/>
              </w:rPr>
              <w:t>5. Extract the intended serving size, if stated, and flag if it is absent. Cross-check it against the RACC for this product category under 21 CFR 101.12(b): if a RACC is pasted below, compare the stated serving size against it and flag any difference; if no RACC is supplied, flag the RACC cross-check as an open question for the specialist to verify against 21 CFR 101.12(b) Table 2. Never assert a RACC value from memory.</w:t>
            </w:r>
          </w:p>
          <w:p>
            <w:r>
              <w:rPr>
                <w:rFonts w:ascii="Courier New" w:hAnsi="Courier New"/>
                <w:sz w:val="18"/>
              </w:rPr>
              <w:t>6. List every claim mentioned anywhere in the brief (marketing copy, positioning language, or explicit claim language), verbatim.</w:t>
            </w:r>
          </w:p>
          <w:p>
            <w:r>
              <w:rPr>
                <w:rFonts w:ascii="Courier New" w:hAnsi="Courier New"/>
                <w:sz w:val="18"/>
              </w:rPr>
              <w:t>7. Produce an open-questions list: anything ambiguous in the brief or formula that a human needs to resolve before drafting can start.</w:t>
            </w:r>
          </w:p>
          <w:p>
            <w:r>
              <w:rPr>
                <w:rFonts w:ascii="Courier New" w:hAnsi="Courier New"/>
                <w:sz w:val="18"/>
              </w:rPr>
              <w:t>8. Produce a missing-data list: anything downstream drafting or review will need that is not present (for example: no serving size given, no supplier allergen statement, which blocks allergen-statement verification, no substantiation file referenced for a claim). For each item, name what it blocks.</w:t>
            </w:r>
          </w:p>
          <w:p>
            <w:r>
              <w:rPr>
                <w:rFonts w:ascii="Courier New" w:hAnsi="Courier New"/>
                <w:sz w:val="18"/>
              </w:rPr>
              <w:t xml:space="preserve"> </w:t>
            </w:r>
          </w:p>
          <w:p>
            <w:r>
              <w:rPr>
                <w:rFonts w:ascii="Courier New" w:hAnsi="Courier New"/>
                <w:sz w:val="18"/>
              </w:rPr>
              <w:t>Source of truth: the dev brief, formula/spec, and optional inputs pasted below are the only sources; do not infer facts not stated in them.</w:t>
            </w:r>
          </w:p>
          <w:p>
            <w:r>
              <w:rPr>
                <w:rFonts w:ascii="Courier New" w:hAnsi="Courier New"/>
                <w:sz w:val="18"/>
              </w:rPr>
              <w:t xml:space="preserve"> </w:t>
            </w:r>
          </w:p>
          <w:p>
            <w:r>
              <w:rPr>
                <w:rFonts w:ascii="Courier New" w:hAnsi="Courier New"/>
                <w:sz w:val="18"/>
              </w:rPr>
              <w:t>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not a compliance judgment. Do not approve or reject any claim here; that is out of scope for this prompt. Surface ambiguity in the open-questions list rather than resolving it yourself.</w:t>
            </w:r>
          </w:p>
          <w:p>
            <w:r>
              <w:rPr>
                <w:rFonts w:ascii="Courier New" w:hAnsi="Courier New"/>
                <w:sz w:val="18"/>
              </w:rPr>
              <w:t xml:space="preserve"> </w:t>
            </w:r>
          </w:p>
          <w:p>
            <w:r>
              <w:rPr>
                <w:rFonts w:ascii="Courier New" w:hAnsi="Courier New"/>
                <w:sz w:val="18"/>
              </w:rPr>
              <w:t>Do not fabricate any figure, ingredient, allergen, or claim not present in the source materials. If something is unclear, put it in the open-questions list rather than guessing.</w:t>
            </w:r>
          </w:p>
          <w:p>
            <w:r>
              <w:rPr>
                <w:rFonts w:ascii="Courier New" w:hAnsi="Courier New"/>
                <w:sz w:val="18"/>
              </w:rPr>
              <w:t xml:space="preserve"> </w:t>
            </w:r>
          </w:p>
          <w:p>
            <w:r>
              <w:rPr>
                <w:rFonts w:ascii="Courier New" w:hAnsi="Courier New"/>
                <w:sz w:val="18"/>
              </w:rPr>
              <w:t>[Paste dev brief here]</w:t>
            </w:r>
          </w:p>
          <w:p>
            <w:r>
              <w:rPr>
                <w:rFonts w:ascii="Courier New" w:hAnsi="Courier New"/>
                <w:sz w:val="18"/>
              </w:rPr>
              <w:t xml:space="preserve"> </w:t>
            </w:r>
          </w:p>
          <w:p>
            <w:r>
              <w:rPr>
                <w:rFonts w:ascii="Courier New" w:hAnsi="Courier New"/>
                <w:sz w:val="18"/>
              </w:rPr>
              <w:t>[Paste formula/spec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Supplier allergen statement (optional): [Paste supplier allergen statement here, or write "none provided"]</w:t>
            </w:r>
          </w:p>
          <w:p>
            <w:r>
              <w:rPr>
                <w:rFonts w:ascii="Courier New" w:hAnsi="Courier New"/>
                <w:sz w:val="18"/>
              </w:rPr>
              <w:t xml:space="preserve"> </w:t>
            </w:r>
          </w:p>
          <w:p>
            <w:r>
              <w:rPr>
                <w:rFonts w:ascii="Courier New" w:hAnsi="Courier New"/>
                <w:sz w:val="18"/>
              </w:rPr>
              <w:t>RACC from 21 CFR 101.12(b) Table 2 (optional): [Paste RACC here, or write "not supplied"]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label-intake</w:t>
            </w:r>
          </w:p>
          <w:p>
            <w:r>
              <w:rPr>
                <w:rFonts w:ascii="Courier New" w:hAnsi="Courier New"/>
                <w:sz w:val="18"/>
              </w:rPr>
              <w:t>sub-category: intake</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intake-record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label-intake</w:t>
            </w:r>
          </w:p>
          <w:p>
            <w:r>
              <w:rPr>
                <w:rFonts w:ascii="Courier New" w:hAnsi="Courier New"/>
                <w:sz w:val="18"/>
              </w:rPr>
              <w:t xml:space="preserve">  - intake</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intake-record</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intake-record-[SKU-SLUG]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4" w:name="claims_target_scoping"/>
      <w:bookmarkEnd w:id="4"/>
      <w:r>
        <w:rPr>
          <w:b/>
          <w:sz w:val="32"/>
        </w:rPr>
        <w:t>claims-target-scoping</w:t>
      </w:r>
    </w:p>
    <w:p>
      <w:r>
        <w:rPr>
          <w:b/>
        </w:rPr>
        <w:t xml:space="preserve">Summary: </w:t>
      </w:r>
      <w:r>
        <w:t>Captures the claims a brief intends to make and classifies each by the FDA regulatory pathway it would need to clear, so downstream claims-compliance review starts from a scoped inventory instead of raw marketing copy. Reach for it after [[brief-and-formula-intake]] has produced an intake record, or whenever proposed claims and positioning copy exist for a SKU and need triaging before drafting or review. It tags each distinct claim by claim type and names the substantiation that pathway requires, flagging anything that reads as a disease claim or uses "natural" for human review.</w:t>
      </w:r>
    </w:p>
    <w:p>
      <w:r>
        <w:rPr>
          <w:b/>
        </w:rPr>
        <w:t xml:space="preserve">Use cases: </w:t>
      </w:r>
      <w:r>
        <w:t>[[brief-and-formula-intake]] has produced an intake record and its captured claims need triaging by pathway before drafting.; Proposed claims and positioning copy exist for a SKU and need scoping before drafting or review.; Marketing proposes nutrient content, relative, implied, percent juice, health, structure/function, or "natural" wording that must be tagged to a pathway (21 CFR 101.13, 101.65, 101.30, 101.14).; You need each pathway's substantiation or disclosure requirement named before the claims-compliance prompts adjudicate.; You suspect a claim reads as an unauthorized disease claim (wording that states or implies preventing, treating, mitigating, or curing a disease under FDCA section 201(g)) and needs escalation.; Any "natural" claim needs routing to human review.</w:t>
      </w:r>
    </w:p>
    <w:p>
      <w:r>
        <w:rPr>
          <w:b/>
        </w:rPr>
        <w:t xml:space="preserve">Expected outputs: </w:t>
      </w:r>
      <w:r>
        <w:t>Claim inventory: each claim, its claim-type tag, the regulatory pathway it falls under with its citation marked UNVERIFIED, and the substantiation required for that pathway; Flags for any claim that does not cleanly fit a recognized pathway, reads as a disease claim, or uses "natural" (always routed to human review)</w:t>
      </w:r>
    </w:p>
    <w:p>
      <w:r>
        <w:rPr>
          <w:b/>
        </w:rPr>
        <w:t xml:space="preserve">Also known as: </w:t>
      </w:r>
      <w:r>
        <w:t>build claim inventory; claims scoping; classify claims by pathway; disease claim flag; natural claim review; nutrient content vs health claim; structure function claim routing; triage marketing claims; what pathway does this claim need</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build a claim inventory from proposed claims and positioning copy, classifying each claim by its regulatory pathway.</w:t>
            </w:r>
          </w:p>
          <w:p>
            <w:r>
              <w:rPr>
                <w:rFonts w:ascii="Courier New" w:hAnsi="Courier New"/>
                <w:sz w:val="18"/>
              </w:rPr>
              <w:t xml:space="preserve"> </w:t>
            </w:r>
          </w:p>
          <w:p>
            <w:r>
              <w:rPr>
                <w:rFonts w:ascii="Courier New" w:hAnsi="Courier New"/>
                <w:sz w:val="18"/>
              </w:rPr>
              <w:t>You should have these inputs: (1) the proposed claims, (2) optional: positioning copy, (3) the SKU identifier. If the proposed claims or the SKU identifier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every proposed claim and any positioning copy I provide below, including claims implied by headline copy, not only bulleted claims.</w:t>
            </w:r>
          </w:p>
          <w:p>
            <w:r>
              <w:rPr>
                <w:rFonts w:ascii="Courier New" w:hAnsi="Courier New"/>
                <w:sz w:val="18"/>
              </w:rPr>
              <w:t>2. Extract each distinct claim as its own inventory row, verbatim as written.</w:t>
            </w:r>
          </w:p>
          <w:p>
            <w:r>
              <w:rPr>
                <w:rFonts w:ascii="Courier New" w:hAnsi="Courier New"/>
                <w:sz w:val="18"/>
              </w:rPr>
              <w:t>3. Classify each claim into exactly one primary routing tag from this list, using only these provisions:</w:t>
            </w:r>
          </w:p>
          <w:p>
            <w:r>
              <w:rPr>
                <w:rFonts w:ascii="Courier New" w:hAnsi="Courier New"/>
                <w:sz w:val="18"/>
              </w:rPr>
              <w:t xml:space="preserve">   - nutrient content claim (21 CFR 101.13 and Subpart D)</w:t>
            </w:r>
          </w:p>
          <w:p>
            <w:r>
              <w:rPr>
                <w:rFonts w:ascii="Courier New" w:hAnsi="Courier New"/>
                <w:sz w:val="18"/>
              </w:rPr>
              <w:t xml:space="preserve">   - relative claim, such as "reduced" or "less sugar than" (21 CFR 101.13(j))</w:t>
            </w:r>
          </w:p>
          <w:p>
            <w:r>
              <w:rPr>
                <w:rFonts w:ascii="Courier New" w:hAnsi="Courier New"/>
                <w:sz w:val="18"/>
              </w:rPr>
              <w:t xml:space="preserve">   - "diet" used in a soft drink brand name (21 CFR 101.13(q)(2))</w:t>
            </w:r>
          </w:p>
          <w:p>
            <w:r>
              <w:rPr>
                <w:rFonts w:ascii="Courier New" w:hAnsi="Courier New"/>
                <w:sz w:val="18"/>
              </w:rPr>
              <w:t xml:space="preserve">   - implied nutrient content claim (21 CFR 101.65)</w:t>
            </w:r>
          </w:p>
          <w:p>
            <w:r>
              <w:rPr>
                <w:rFonts w:ascii="Courier New" w:hAnsi="Courier New"/>
                <w:sz w:val="18"/>
              </w:rPr>
              <w:t xml:space="preserve">   - "healthy" (21 CFR 101.65(d))</w:t>
            </w:r>
          </w:p>
          <w:p>
            <w:r>
              <w:rPr>
                <w:rFonts w:ascii="Courier New" w:hAnsi="Courier New"/>
                <w:sz w:val="18"/>
              </w:rPr>
              <w:t xml:space="preserve">   - percent juice declaration (21 CFR 101.30)</w:t>
            </w:r>
          </w:p>
          <w:p>
            <w:r>
              <w:rPr>
                <w:rFonts w:ascii="Courier New" w:hAnsi="Courier New"/>
                <w:sz w:val="18"/>
              </w:rPr>
              <w:t xml:space="preserve">   - authorized health claim (21 CFR 101.14 and Subpart E)</w:t>
            </w:r>
          </w:p>
          <w:p>
            <w:r>
              <w:rPr>
                <w:rFonts w:ascii="Courier New" w:hAnsi="Courier New"/>
                <w:sz w:val="18"/>
              </w:rPr>
              <w:t xml:space="preserve">   - qualified health claim (permitted by FDA enforcement discretion letter; not codified in the CFR)</w:t>
            </w:r>
          </w:p>
          <w:p>
            <w:r>
              <w:rPr>
                <w:rFonts w:ascii="Courier New" w:hAnsi="Courier New"/>
                <w:sz w:val="18"/>
              </w:rPr>
              <w:t xml:space="preserve">   - structure/function claim on a conventional food (no CFR provision; rests on FDCA section 201(g)(1)(C); do not cite 21 CFR 101.93, which applies only to dietary supplements)</w:t>
            </w:r>
          </w:p>
          <w:p>
            <w:r>
              <w:rPr>
                <w:rFonts w:ascii="Courier New" w:hAnsi="Courier New"/>
                <w:sz w:val="18"/>
              </w:rPr>
              <w:t xml:space="preserve">   - "natural" (no codified FDA regulation; FDA policy only; always route to human review)</w:t>
            </w:r>
          </w:p>
          <w:p>
            <w:r>
              <w:rPr>
                <w:rFonts w:ascii="Courier New" w:hAnsi="Courier New"/>
                <w:sz w:val="18"/>
              </w:rPr>
              <w:t xml:space="preserve">   - non-regulated marketing language (no claim-type pathway)</w:t>
            </w:r>
          </w:p>
          <w:p>
            <w:r>
              <w:rPr>
                <w:rFonts w:ascii="Courier New" w:hAnsi="Courier New"/>
                <w:sz w:val="18"/>
              </w:rPr>
              <w:t>4. For each classified claim, state the substantiation or disclosure that pathway requires (for example: a nutrient content claim needs the NFP value that supports it; a structure/function claim needs substantiation on file; an authorized health claim needs to match an FDA-authorized model claim; a qualified health claim needs the exact qualified wording from the FDA enforcement discretion letter).</w:t>
            </w:r>
          </w:p>
          <w:p>
            <w:r>
              <w:rPr>
                <w:rFonts w:ascii="Courier New" w:hAnsi="Courier New"/>
                <w:sz w:val="18"/>
              </w:rPr>
              <w:t>5. Flag any claim that is ambiguous between two pathways, or that reads like an unauthorized disease claim (wording that states or implies preventing, treating, mitigating, or curing a disease; such a claim can make the product an unapproved drug under FDCA section 201(g)), for human review rather than resolving the ambiguity yourself.</w:t>
            </w:r>
          </w:p>
          <w:p>
            <w:r>
              <w:rPr>
                <w:rFonts w:ascii="Courier New" w:hAnsi="Courier New"/>
                <w:sz w:val="18"/>
              </w:rPr>
              <w:t>6. Do not judge whether any claim will pass; that is the job of the downstream claims-compliance prompts (nutrient-content-claim-review, structure-function-claim-review, prohibited-and-misleading-claim-screen, healthy-claim-eligibility-check). This prompt only scopes and tags.</w:t>
            </w:r>
          </w:p>
          <w:p>
            <w:r>
              <w:rPr>
                <w:rFonts w:ascii="Courier New" w:hAnsi="Courier New"/>
                <w:sz w:val="18"/>
              </w:rPr>
              <w:t>7. Close the inventory with this attestation line: Claims extracted: N; inventory rows: N (one row per claim); skipped: none.</w:t>
            </w:r>
          </w:p>
          <w:p>
            <w:r>
              <w:rPr>
                <w:rFonts w:ascii="Courier New" w:hAnsi="Courier New"/>
                <w:sz w:val="18"/>
              </w:rPr>
              <w:t xml:space="preserve"> </w:t>
            </w:r>
          </w:p>
          <w:p>
            <w:r>
              <w:rPr>
                <w:rFonts w:ascii="Courier New" w:hAnsi="Courier New"/>
                <w:sz w:val="18"/>
              </w:rPr>
              <w:t>Source of truth: the proposed claims and positioning copy I provide below are the only sources.</w:t>
            </w:r>
          </w:p>
          <w:p>
            <w:r>
              <w:rPr>
                <w:rFonts w:ascii="Courier New" w:hAnsi="Courier New"/>
                <w:sz w:val="18"/>
              </w:rPr>
              <w:t xml:space="preserve"> </w:t>
            </w:r>
          </w:p>
          <w:p>
            <w:r>
              <w:rPr>
                <w:rFonts w:ascii="Courier New" w:hAnsi="Courier New"/>
                <w:sz w:val="18"/>
              </w:rPr>
              <w:t>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 scoping pass, not an approval. Do not mark any claim as compliant or cleared here.</w:t>
            </w:r>
          </w:p>
          <w:p>
            <w:r>
              <w:rPr>
                <w:rFonts w:ascii="Courier New" w:hAnsi="Courier New"/>
                <w:sz w:val="18"/>
              </w:rPr>
              <w:t xml:space="preserve"> </w:t>
            </w:r>
          </w:p>
          <w:p>
            <w:r>
              <w:rPr>
                <w:rFonts w:ascii="Courier New" w:hAnsi="Courier New"/>
                <w:sz w:val="18"/>
              </w:rPr>
              <w:t>Do not fabricate a claim, a pathway, or a substantiation requirement not grounded in the source text or in the pathway list above. Flag anything you cannot confirm.</w:t>
            </w:r>
          </w:p>
          <w:p>
            <w:r>
              <w:rPr>
                <w:rFonts w:ascii="Courier New" w:hAnsi="Courier New"/>
                <w:sz w:val="18"/>
              </w:rPr>
              <w:t xml:space="preserve"> </w:t>
            </w:r>
          </w:p>
          <w:p>
            <w:r>
              <w:rPr>
                <w:rFonts w:ascii="Courier New" w:hAnsi="Courier New"/>
                <w:sz w:val="18"/>
              </w:rPr>
              <w:t>[Paste proposed claims here]</w:t>
            </w:r>
          </w:p>
          <w:p>
            <w:r>
              <w:rPr>
                <w:rFonts w:ascii="Courier New" w:hAnsi="Courier New"/>
                <w:sz w:val="18"/>
              </w:rPr>
              <w:t xml:space="preserve"> </w:t>
            </w:r>
          </w:p>
          <w:p>
            <w:r>
              <w:rPr>
                <w:rFonts w:ascii="Courier New" w:hAnsi="Courier New"/>
                <w:sz w:val="18"/>
              </w:rPr>
              <w:t>[Paste positioning copy here, or write "none provided"]</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label-intake</w:t>
            </w:r>
          </w:p>
          <w:p>
            <w:r>
              <w:rPr>
                <w:rFonts w:ascii="Courier New" w:hAnsi="Courier New"/>
                <w:sz w:val="18"/>
              </w:rPr>
              <w:t>sub-category: intake</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claim-inventory</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label-intake</w:t>
            </w:r>
          </w:p>
          <w:p>
            <w:r>
              <w:rPr>
                <w:rFonts w:ascii="Courier New" w:hAnsi="Courier New"/>
                <w:sz w:val="18"/>
              </w:rPr>
              <w:t xml:space="preserve">  - intake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claim-inventory</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claim-inventory-[SKU-SLUG]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5" w:name="allergen_statement_verification"/>
      <w:bookmarkEnd w:id="5"/>
      <w:r>
        <w:rPr>
          <w:b/>
          <w:sz w:val="32"/>
        </w:rPr>
        <w:t>allergen-statement-verification</w:t>
      </w:r>
    </w:p>
    <w:p>
      <w:r>
        <w:rPr>
          <w:b/>
        </w:rPr>
        <w:t xml:space="preserve">Summary: </w:t>
      </w:r>
      <w:r>
        <w:t>Verifies a product's allergen declaration against the formula and the facility's cross-contact data, checking all nine major food allergens and producing a per-allergen findings table, a draft Contains statement, and a precautionary allergen labeling (PAL) assessment. Reach for it once a draft ingredient statement exists, or whenever the formula, allergen matrix, or facility statement changes. It flags generic declarations (a bare "fish" or "tree nuts" entry) as findings rather than passes, and marks any gap in the supplied data instead of guessing.</w:t>
      </w:r>
    </w:p>
    <w:p>
      <w:r>
        <w:rPr>
          <w:b/>
        </w:rPr>
        <w:t xml:space="preserve">Use cases: </w:t>
      </w:r>
      <w:r>
        <w:t>A draft ingredient statement from [[ingredient-statement-drafting]] is ready and needs an allergen cross-check before sign-off.; The formula, the facility allergen matrix, or the cross-contact statement changed since the last verification.; You need a Contains statement drafted per 21 USC 343(w) from the food source names of every major allergen present.; You need to decide whether a voluntary "may contain" (PAL) statement is warranted from facility cross-contact risk.; You must confirm fish, crustacean shellfish, and tree nuts are declared by specific species or type, not generically.; You want to surface gaps where the allergen matrix or facility statement does not cover an ingredient present in the formula.</w:t>
      </w:r>
    </w:p>
    <w:p>
      <w:r>
        <w:rPr>
          <w:b/>
        </w:rPr>
        <w:t xml:space="preserve">Expected outputs: </w:t>
      </w:r>
      <w:r>
        <w:t>Findings table with one row per major allergen (all nine, including pass rows) and the attestation line "Allergens checked: 9 of 9; skipped: none."; Draft Contains statement; Gaps in the supplied data; PAL (precautionary allergen labeling, e.g. "may contain") assessment, marked voluntary; Aggregate disposition (no-findings-pending-human-review, findings-require-action, or blocked)</w:t>
      </w:r>
    </w:p>
    <w:p>
      <w:r>
        <w:rPr>
          <w:b/>
        </w:rPr>
        <w:t xml:space="preserve">Also known as: </w:t>
      </w:r>
      <w:r>
        <w:t>allergen check; contains statement draft; cross-contact allergen review; does this need a contains statement; may contain labeling; nine major allergens check; precautionary allergen labeling; sesame declaration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verify the allergen declaration for a formula against the major food allergens and facility cross-contact data.</w:t>
            </w:r>
          </w:p>
          <w:p>
            <w:r>
              <w:rPr>
                <w:rFonts w:ascii="Courier New" w:hAnsi="Courier New"/>
                <w:sz w:val="18"/>
              </w:rPr>
              <w:t xml:space="preserve"> </w:t>
            </w:r>
          </w:p>
          <w:p>
            <w:r>
              <w:rPr>
                <w:rFonts w:ascii="Courier New" w:hAnsi="Courier New"/>
                <w:sz w:val="18"/>
              </w:rPr>
              <w:t>You should have these inputs: (1) the formula with sub-ingredients, (2) the allergen matrix (facility-level allergen handling data), (3) the facility statement (cross-contact controls).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formula, the allergen matrix, and the facility statement I provide below.</w:t>
            </w:r>
          </w:p>
          <w:p>
            <w:r>
              <w:rPr>
                <w:rFonts w:ascii="Courier New" w:hAnsi="Courier New"/>
                <w:sz w:val="18"/>
              </w:rPr>
              <w:t>2. Check the formula's ingredients and sub-ingredients against each of the nine major food allergens defined at 21 USC 321(qq) (FALCPA, as amended by the FASTER Act to add sesame): milk, eggs, fish, crustacean shellfish, tree nuts, peanuts, wheat, soybeans, sesame. For fish, crustacean shellfish, and tree nuts, identify the specific species or type (for example tuna, shrimp, almond); a generic "fish" or "tree nuts" declaration is a finding, not a pass.</w:t>
            </w:r>
          </w:p>
          <w:p>
            <w:r>
              <w:rPr>
                <w:rFonts w:ascii="Courier New" w:hAnsi="Courier New"/>
                <w:sz w:val="18"/>
              </w:rPr>
              <w:t>3. Draft the Contains statement per 21 USC 343(w): the word "Contains" followed by the food source name of every major allergen present as an ingredient or sub-ingredient, placed immediately after or adjacent to the ingredient list. Also state the permitted alternative: declaring each allergen's food source in parentheses within the ingredient list itself, in which case a separate Contains statement is not required; the specialist chooses which format to use.</w:t>
            </w:r>
          </w:p>
          <w:p>
            <w:r>
              <w:rPr>
                <w:rFonts w:ascii="Courier New" w:hAnsi="Courier New"/>
                <w:sz w:val="18"/>
              </w:rPr>
              <w:t>4. Cross-check the facility statement and allergen matrix for cross-contact risk from allergens not present as ingredients; assess whether a precautionary allergen labeling (PAL) statement (for example "may contain X") is warranted. PAL is voluntary industry practice with no citation; it is not an FDA-mandated format, and the specialist decides the wording and whether to use one.</w:t>
            </w:r>
          </w:p>
          <w:p>
            <w:r>
              <w:rPr>
                <w:rFonts w:ascii="Courier New" w:hAnsi="Courier New"/>
                <w:sz w:val="18"/>
              </w:rPr>
              <w:t>5. List any gap where the allergen matrix or facility statement does not cover an ingredient present in the formula, or is otherwise incomplete.</w:t>
            </w:r>
          </w:p>
          <w:p>
            <w:r>
              <w:rPr>
                <w:rFonts w:ascii="Courier New" w:hAnsi="Courier New"/>
                <w:sz w:val="18"/>
              </w:rPr>
              <w:t>6. Produce a findings table with one row per major allergen, all nine, including pass rows, with columns: id, allergen, expected (present in formula or not), observed (declaration and matrix status), verdict, severity, citation, required-action. Verdicts: pass (formula, matrix, and declaration agree), fail (mismatch or missing declaration), na (not applicable), unable-to-verify (input unreadable or silent on this allergen; never a guess or a silent omission). Severity: critical (blocks use or shipment), major (must fix before sign-off), minor (fix when convenient). PAL rows carry "no citation - voluntary practice" in the citation column. Close the table with this exact attestation line: "Allergens checked: 9 of 9; skipped: none."</w:t>
            </w:r>
          </w:p>
          <w:p>
            <w:r>
              <w:rPr>
                <w:rFonts w:ascii="Courier New" w:hAnsi="Courier New"/>
                <w:sz w:val="18"/>
              </w:rPr>
              <w:t>7. Produce the draft Contains statement, the gaps list, the PAL assessment, and an aggregate disposition: no-findings-pending-human-review (every row pass or na), findings-require-action (any fail), or blocked (any unable-to-verify on a required input).</w:t>
            </w:r>
          </w:p>
          <w:p>
            <w:r>
              <w:rPr>
                <w:rFonts w:ascii="Courier New" w:hAnsi="Courier New"/>
                <w:sz w:val="18"/>
              </w:rPr>
              <w:t xml:space="preserve"> </w:t>
            </w:r>
          </w:p>
          <w:p>
            <w:r>
              <w:rPr>
                <w:rFonts w:ascii="Courier New" w:hAnsi="Courier New"/>
                <w:sz w:val="18"/>
              </w:rPr>
              <w:t>Source of truth: the formula, allergen matrix, and facility statement I provide are the only sources.</w:t>
            </w:r>
          </w:p>
          <w:p>
            <w:r>
              <w:rPr>
                <w:rFonts w:ascii="Courier New" w:hAnsi="Courier New"/>
                <w:sz w:val="18"/>
              </w:rPr>
              <w:t xml:space="preserve"> </w:t>
            </w:r>
          </w:p>
          <w:p>
            <w:r>
              <w:rPr>
                <w:rFonts w:ascii="Courier New" w:hAnsi="Courier New"/>
                <w:sz w:val="18"/>
              </w:rPr>
              <w:t>Citations: use only the provisions listed in this prompt (21 USC 343(w) and 21 USC 321(qq), FALCPA as amended by the FASTER Act). Never invent a provision, subsection, or threshold. Mark every citation UNVERIFIED - the specialist must confirm it against the current statute before relying on it.</w:t>
            </w:r>
          </w:p>
          <w:p>
            <w:r>
              <w:rPr>
                <w:rFonts w:ascii="Courier New" w:hAnsi="Courier New"/>
                <w:sz w:val="18"/>
              </w:rPr>
              <w:t xml:space="preserve"> </w:t>
            </w:r>
          </w:p>
          <w:p>
            <w:r>
              <w:rPr>
                <w:rFonts w:ascii="Courier New" w:hAnsi="Courier New"/>
                <w:sz w:val="18"/>
              </w:rPr>
              <w:t>This is an independent verification pass supporting a human reviewer. It never marks an allergen statement as final or print-ready; it surfaces findings and a disposition for a human sign-off.</w:t>
            </w:r>
          </w:p>
          <w:p>
            <w:r>
              <w:rPr>
                <w:rFonts w:ascii="Courier New" w:hAnsi="Courier New"/>
                <w:sz w:val="18"/>
              </w:rPr>
              <w:t xml:space="preserve"> </w:t>
            </w:r>
          </w:p>
          <w:p>
            <w:r>
              <w:rPr>
                <w:rFonts w:ascii="Courier New" w:hAnsi="Courier New"/>
                <w:sz w:val="18"/>
              </w:rPr>
              <w:t>Do not fabricate an allergen finding, a cross-contact risk, or a gap not grounded in the data I provide. Mark anything the supplied data does not resolve unable-to-verify rather than guessing.</w:t>
            </w:r>
          </w:p>
          <w:p>
            <w:r>
              <w:rPr>
                <w:rFonts w:ascii="Courier New" w:hAnsi="Courier New"/>
                <w:sz w:val="18"/>
              </w:rPr>
              <w:t xml:space="preserve"> </w:t>
            </w:r>
          </w:p>
          <w:p>
            <w:r>
              <w:rPr>
                <w:rFonts w:ascii="Courier New" w:hAnsi="Courier New"/>
                <w:sz w:val="18"/>
              </w:rPr>
              <w:t>[Paste formula here]</w:t>
            </w:r>
          </w:p>
          <w:p>
            <w:r>
              <w:rPr>
                <w:rFonts w:ascii="Courier New" w:hAnsi="Courier New"/>
                <w:sz w:val="18"/>
              </w:rPr>
              <w:t xml:space="preserve"> </w:t>
            </w:r>
          </w:p>
          <w:p>
            <w:r>
              <w:rPr>
                <w:rFonts w:ascii="Courier New" w:hAnsi="Courier New"/>
                <w:sz w:val="18"/>
              </w:rPr>
              <w:t>[Paste allergen matrix here]</w:t>
            </w:r>
          </w:p>
          <w:p>
            <w:r>
              <w:rPr>
                <w:rFonts w:ascii="Courier New" w:hAnsi="Courier New"/>
                <w:sz w:val="18"/>
              </w:rPr>
              <w:t xml:space="preserve"> </w:t>
            </w:r>
          </w:p>
          <w:p>
            <w:r>
              <w:rPr>
                <w:rFonts w:ascii="Courier New" w:hAnsi="Courier New"/>
                <w:sz w:val="18"/>
              </w:rPr>
              <w:t>[Paste facility statement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ingredient-statement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allergen-verification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ingredient-statement</w:t>
            </w:r>
          </w:p>
          <w:p>
            <w:r>
              <w:rPr>
                <w:rFonts w:ascii="Courier New" w:hAnsi="Courier New"/>
                <w:sz w:val="18"/>
              </w:rPr>
              <w:t xml:space="preserve">  - allergens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allergen-verification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allergen-verification-&lt;sku-slug&gt;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6" w:name="ingredient_statement_drafting"/>
      <w:bookmarkEnd w:id="6"/>
      <w:r>
        <w:rPr>
          <w:b/>
          <w:sz w:val="32"/>
        </w:rPr>
        <w:t>ingredient-statement-drafting</w:t>
      </w:r>
    </w:p>
    <w:p>
      <w:r>
        <w:rPr>
          <w:b/>
        </w:rPr>
        <w:t xml:space="preserve">Summary: </w:t>
      </w:r>
      <w:r>
        <w:t>Derives a compliant draft ingredient statement from a formula, ordering ingredients by predominance by weight and formatting sub-ingredient parentheticals, flavor declarations, and preservative-function declarations correctly. Reach for it once an intake record with a formula table exists and the ingredient statement has not yet been drafted, or when the formula has changed since the last draft. It flags anything that needs a human decision (ambiguous ordering, a proprietary blend name, an unclear flavor or preservative status) rather than resolving it silently.</w:t>
      </w:r>
    </w:p>
    <w:p>
      <w:r>
        <w:rPr>
          <w:b/>
        </w:rPr>
        <w:t xml:space="preserve">Use cases: </w:t>
      </w:r>
      <w:r>
        <w:t>An intake record ([[brief-and-formula-intake]]) exists with a formula table and the ingredient statement has not yet been drafted.; The formula changed since the last draft and the ingredient statement needs rebuilding.; You need ingredients ordered in descending predominance by weight per 21 CFR 101.4(a)(1).; You need the "Contains 2% or less of" grouping under 21 CFR 101.4(a)(2) applied and its covered ingredients listed.; You need compound ingredients formatted with sub-ingredient parentheticals, plus flavor and preservative-function declarations per 21 CFR 101.22.; You need ambiguous predominance order or a non-obvious common-or-usual name flagged for a human naming decision.</w:t>
      </w:r>
    </w:p>
    <w:p>
      <w:r>
        <w:rPr>
          <w:b/>
        </w:rPr>
        <w:t xml:space="preserve">Expected outputs: </w:t>
      </w:r>
      <w:r>
        <w:t>Ingredient statement in descending predominance order; Parentheticals for sub-ingredients; Statement of whether the 2-percent-or-less grouping was applied, and to which ingredients; Flags for ambiguous ordering, naming, flavor, or preservative-function decisions</w:t>
      </w:r>
    </w:p>
    <w:p>
      <w:r>
        <w:rPr>
          <w:b/>
        </w:rPr>
        <w:t xml:space="preserve">Also known as: </w:t>
      </w:r>
      <w:r>
        <w:t>2 percent or less grouping; common or usual name; ingredient list order; ingredient statement draft; natural flavor declaration; predominance by weight; preservative function declaration; sub-ingredient parentheticals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derive a compliant draft ingredient statement from a formula.</w:t>
            </w:r>
          </w:p>
          <w:p>
            <w:r>
              <w:rPr>
                <w:rFonts w:ascii="Courier New" w:hAnsi="Courier New"/>
                <w:sz w:val="18"/>
              </w:rPr>
              <w:t xml:space="preserve"> </w:t>
            </w:r>
          </w:p>
          <w:p>
            <w:r>
              <w:rPr>
                <w:rFonts w:ascii="Courier New" w:hAnsi="Courier New"/>
                <w:sz w:val="18"/>
              </w:rPr>
              <w:t>You should have these inputs: (1) the formula with quantities, (2) sub-ingredient breakdowns for any compound ingredient.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formula (ingredients with quantities, sub-ingredient breakdowns for compound ingredients) I provide below.</w:t>
            </w:r>
          </w:p>
          <w:p>
            <w:r>
              <w:rPr>
                <w:rFonts w:ascii="Courier New" w:hAnsi="Courier New"/>
                <w:sz w:val="18"/>
              </w:rPr>
              <w:t>2. Order every ingredient in descending order by predominance by weight, per 21 CFR 101.4(a)(1).</w:t>
            </w:r>
          </w:p>
          <w:p>
            <w:r>
              <w:rPr>
                <w:rFonts w:ascii="Courier New" w:hAnsi="Courier New"/>
                <w:sz w:val="18"/>
              </w:rPr>
              <w:t>3. For ingredients present at 2 percent or less by weight, state whether the "Contains 2% or less of" grouping under 21 CFR 101.4(a)(2) applies, and if you apply it, list which ingredients it covers.</w:t>
            </w:r>
          </w:p>
          <w:p>
            <w:r>
              <w:rPr>
                <w:rFonts w:ascii="Courier New" w:hAnsi="Courier New"/>
                <w:sz w:val="18"/>
              </w:rPr>
              <w:t>4. For each compound ingredient, format its own sub-ingredients as a parenthetical immediately after the compound ingredient's name, also in descending order by weight within that parenthetical, per 21 CFR 101.4(b)(2).</w:t>
            </w:r>
          </w:p>
          <w:p>
            <w:r>
              <w:rPr>
                <w:rFonts w:ascii="Courier New" w:hAnsi="Courier New"/>
                <w:sz w:val="18"/>
              </w:rPr>
              <w:t>5. Declare flavors as "natural flavor", "artificial flavor", or both, per 21 CFR 101.22(h)-(i), and append the function to any chemical preservative (for example "potassium sorbate (preservative)") per 21 CFR 101.22(j); flag any ingredient whose flavor or preservative status is unclear from the formula.</w:t>
            </w:r>
          </w:p>
          <w:p>
            <w:r>
              <w:rPr>
                <w:rFonts w:ascii="Courier New" w:hAnsi="Courier New"/>
                <w:sz w:val="18"/>
              </w:rPr>
              <w:t>6. Use each ingredient's common or usual name per 21 CFR 101.4(a)(1) and 21 CFR 102.5; flag any ingredient whose common-or-usual name is not obvious from the formula (for example, a proprietary blend name) as needing a human naming decision.</w:t>
            </w:r>
          </w:p>
          <w:p>
            <w:r>
              <w:rPr>
                <w:rFonts w:ascii="Courier New" w:hAnsi="Courier New"/>
                <w:sz w:val="18"/>
              </w:rPr>
              <w:t>7. Where two ingredients are close enough in stated weight that predominance order is ambiguous from the data given, flag it rather than guessing an order.</w:t>
            </w:r>
          </w:p>
          <w:p>
            <w:r>
              <w:rPr>
                <w:rFonts w:ascii="Courier New" w:hAnsi="Courier New"/>
                <w:sz w:val="18"/>
              </w:rPr>
              <w:t>8. Produce the draft ingredient statement as a single formatted string, plus the flag list.</w:t>
            </w:r>
          </w:p>
          <w:p>
            <w:r>
              <w:rPr>
                <w:rFonts w:ascii="Courier New" w:hAnsi="Courier New"/>
                <w:sz w:val="18"/>
              </w:rPr>
              <w:t xml:space="preserve"> </w:t>
            </w:r>
          </w:p>
          <w:p>
            <w:r>
              <w:rPr>
                <w:rFonts w:ascii="Courier New" w:hAnsi="Courier New"/>
                <w:sz w:val="18"/>
              </w:rPr>
              <w:t>Source of truth: the formula I provide is the only source; do not add or infer ingredients not present in it.</w:t>
            </w:r>
          </w:p>
          <w:p>
            <w:r>
              <w:rPr>
                <w:rFonts w:ascii="Courier New" w:hAnsi="Courier New"/>
                <w:sz w:val="18"/>
              </w:rPr>
              <w:t xml:space="preserve"> </w:t>
            </w:r>
          </w:p>
          <w:p>
            <w:r>
              <w:rPr>
                <w:rFonts w:ascii="Courier New" w:hAnsi="Courier New"/>
                <w:sz w:val="18"/>
              </w:rPr>
              <w:t>Citations: use only the provisions listed in this prompt (21 CFR 101.4(a)(1), 101.4(a)(2), 101.4(b)(2), 101.22(h), 101.22(i), 101.22(j), and 21 CFR 102.5).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 draft for human review, not a final approved statement. It has not been checked against allergen requirements or against the labeling checklist; do not represent it as final or compliant.</w:t>
            </w:r>
          </w:p>
          <w:p>
            <w:r>
              <w:rPr>
                <w:rFonts w:ascii="Courier New" w:hAnsi="Courier New"/>
                <w:sz w:val="18"/>
              </w:rPr>
              <w:t xml:space="preserve"> </w:t>
            </w:r>
          </w:p>
          <w:p>
            <w:r>
              <w:rPr>
                <w:rFonts w:ascii="Courier New" w:hAnsi="Courier New"/>
                <w:sz w:val="18"/>
              </w:rPr>
              <w:t>Do not fabricate a quantity, an ingredient, or a sub-ingredient not present in the formula I provide. Flag anything you cannot resolve from the data given rather than guessing.</w:t>
            </w:r>
          </w:p>
          <w:p>
            <w:r>
              <w:rPr>
                <w:rFonts w:ascii="Courier New" w:hAnsi="Courier New"/>
                <w:sz w:val="18"/>
              </w:rPr>
              <w:t xml:space="preserve"> </w:t>
            </w:r>
          </w:p>
          <w:p>
            <w:r>
              <w:rPr>
                <w:rFonts w:ascii="Courier New" w:hAnsi="Courier New"/>
                <w:sz w:val="18"/>
              </w:rPr>
              <w:t>[Paste formula with quantities and sub-ingredients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ingredient-statement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ingredient-statement-draft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ingredient-statement</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ingredient-statement-draft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ingredient-statement-&lt;sku-slug&gt;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7" w:name="nutrition_facts_panel_buildout"/>
      <w:bookmarkEnd w:id="7"/>
      <w:r>
        <w:rPr>
          <w:b/>
          <w:sz w:val="32"/>
        </w:rPr>
        <w:t>nutrition-facts-panel-buildout</w:t>
      </w:r>
    </w:p>
    <w:p>
      <w:r>
        <w:rPr>
          <w:b/>
        </w:rPr>
        <w:t xml:space="preserve">Summary: </w:t>
      </w:r>
      <w:r>
        <w:t>Builds the Nutrition Facts Panel field set at the correct serving size from supplied nutrient data, the supplied Reference Amount Customarily Consumed (RACC), and supplied Daily Value (DV) table values, with the arithmetic shown for every computed value. Reach for it once nutrient data and a serving size or RACC determination exist for a SKU and the NFP has not yet been built, or when the formula or fill volume changed since the last build. It only uses supplied RACC and DV values, never recalled ones, and marks any value not directly computable from the data as UNVERIFIED.</w:t>
      </w:r>
    </w:p>
    <w:p>
      <w:r>
        <w:rPr>
          <w:b/>
        </w:rPr>
        <w:t xml:space="preserve">Use cases: </w:t>
      </w:r>
      <w:r>
        <w:t>Nutrient data and a serving size or RACC determination exist for a SKU and the NFP has not yet been built.; The formula or fill volume changed since the last build and the NFP needs rebuilding.; You need the fill-volume-to-RACC percentage computed to decide single-serving versus dual-column labeling per 21 CFR 101.9(b)(6) and (b)(12)(i).; You need the full mandatory nutrient field set per 21 CFR 101.9(c) with %DV shown for every nutrient that has a Daily Value.; You need the added-sugars line stated explicitly with its gram value and %DV arithmetic.; You need to catch when a SKU is actually a dietary supplement, where Supplement Facts (21 CFR 101.36) governs instead.</w:t>
      </w:r>
    </w:p>
    <w:p>
      <w:r>
        <w:rPr>
          <w:b/>
        </w:rPr>
        <w:t xml:space="preserve">Expected outputs: </w:t>
      </w:r>
      <w:r>
        <w:t>NFP field set (all mandatory nutrients with values and %DV), with the arithmetic shown for every computed value; Dual-column labeling determination (with the fill-volume-to-RACC percentage computation shown); Added-sugars line; UNVERIFIED marks on any value not directly computable from the supplied data; Citations for each rule applied</w:t>
      </w:r>
    </w:p>
    <w:p>
      <w:r>
        <w:rPr>
          <w:b/>
        </w:rPr>
        <w:t xml:space="preserve">Also known as: </w:t>
      </w:r>
      <w:r>
        <w:t>added sugars line; build the nutrition facts label; dual column labeling; nfp field set; nutrition facts panel buildout; percent daily value calculation; racc percentage check; servings per container calculation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build the Nutrition Facts Panel field set at the correct serving size.</w:t>
            </w:r>
          </w:p>
          <w:p>
            <w:r>
              <w:rPr>
                <w:rFonts w:ascii="Courier New" w:hAnsi="Courier New"/>
                <w:sz w:val="18"/>
              </w:rPr>
              <w:t xml:space="preserve"> </w:t>
            </w:r>
          </w:p>
          <w:p>
            <w:r>
              <w:rPr>
                <w:rFonts w:ascii="Courier New" w:hAnsi="Courier New"/>
                <w:sz w:val="18"/>
              </w:rPr>
              <w:t>You should have these inputs: (1) nutrient data (per-serving or per-100g test results), (2) the serving size/RACC determination, (3) the fill volume, (4) the Daily Value (DV) table values in use. If any input is missing or unreadable, stop and list what is missing. Never proceed from memory or invent content for a missing input; in particular, never recall a RACC value or a DV value from memory.</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nutrient data, serving size/RACC determination, fill volume, and DV values I provide below.</w:t>
            </w:r>
          </w:p>
          <w:p>
            <w:r>
              <w:rPr>
                <w:rFonts w:ascii="Courier New" w:hAnsi="Courier New"/>
                <w:sz w:val="18"/>
              </w:rPr>
              <w:t>2. Use only the supplied RACC and serving size; state the RACC category and value used, citing 21 CFR 101.12 as the source rule. If the RACC determination is not supplied, stop and ask for it.</w:t>
            </w:r>
          </w:p>
          <w:p>
            <w:r>
              <w:rPr>
                <w:rFonts w:ascii="Courier New" w:hAnsi="Courier New"/>
                <w:sz w:val="18"/>
              </w:rPr>
              <w:t>3. Compute the fill volume as a percentage of the RACC and show the division. Under 200 percent of the RACC, label as one serving per 21 CFR 101.9(b)(6). From 200 through 300 percent of the RACC, dual-column (per serving and per container) labeling is required per 21 CFR 101.9(b)(12)(i). Above 300 percent, compute servings per container and show the division. State which case applies and why.</w:t>
            </w:r>
          </w:p>
          <w:p>
            <w:r>
              <w:rPr>
                <w:rFonts w:ascii="Courier New" w:hAnsi="Courier New"/>
                <w:sz w:val="18"/>
              </w:rPr>
              <w:t>4. Build the full mandatory nutrient field set per 21 CFR 101.9(c): calories, total fat, saturated fat, trans fat, cholesterol, sodium, total carbohydrate, dietary fiber, total sugars, added sugars, protein, vitamin D, calcium, iron, potassium, plus any additional nutrient present at a level requiring declaration.</w:t>
            </w:r>
          </w:p>
          <w:p>
            <w:r>
              <w:rPr>
                <w:rFonts w:ascii="Courier New" w:hAnsi="Courier New"/>
                <w:sz w:val="18"/>
              </w:rPr>
              <w:t>5. Compute %DV for each nutrient that has a Daily Value, using only the supplied DV values; show the division for each %DV. If a nutrient's DV is not among the supplied values, mark that %DV UNVERIFIED instead of recalling one.</w:t>
            </w:r>
          </w:p>
          <w:p>
            <w:r>
              <w:rPr>
                <w:rFonts w:ascii="Courier New" w:hAnsi="Courier New"/>
                <w:sz w:val="18"/>
              </w:rPr>
              <w:t>6. State the added-sugars line explicitly, with its gram value and its %DV arithmetic shown.</w:t>
            </w:r>
          </w:p>
          <w:p>
            <w:r>
              <w:rPr>
                <w:rFonts w:ascii="Courier New" w:hAnsi="Courier New"/>
                <w:sz w:val="18"/>
              </w:rPr>
              <w:t>7. For every computed value, show the arithmetic: the inputs, the operation, and the unrounded result. Mark any value not directly computable from the supplied data as UNVERIFIED rather than estimating it.</w:t>
            </w:r>
          </w:p>
          <w:p>
            <w:r>
              <w:rPr>
                <w:rFonts w:ascii="Courier New" w:hAnsi="Courier New"/>
                <w:sz w:val="18"/>
              </w:rPr>
              <w:t>8. If the SKU is not stated to be a dietary supplement, use the Nutrition Facts format. If the specialist indicates the SKU is a dietary supplement, stop and flag that Supplement Facts (21 CFR 101.36) governs instead and is out of scope for this prompt.</w:t>
            </w:r>
          </w:p>
          <w:p>
            <w:r>
              <w:rPr>
                <w:rFonts w:ascii="Courier New" w:hAnsi="Courier New"/>
                <w:sz w:val="18"/>
              </w:rPr>
              <w:t xml:space="preserve"> </w:t>
            </w:r>
          </w:p>
          <w:p>
            <w:r>
              <w:rPr>
                <w:rFonts w:ascii="Courier New" w:hAnsi="Courier New"/>
                <w:sz w:val="18"/>
              </w:rPr>
              <w:t>Source of truth: the nutrient data, serving size/RACC, fill volume, and DV values I provide are the only sources.</w:t>
            </w:r>
          </w:p>
          <w:p>
            <w:r>
              <w:rPr>
                <w:rFonts w:ascii="Courier New" w:hAnsi="Courier New"/>
                <w:sz w:val="18"/>
              </w:rPr>
              <w:t xml:space="preserve"> </w:t>
            </w:r>
          </w:p>
          <w:p>
            <w:r>
              <w:rPr>
                <w:rFonts w:ascii="Courier New" w:hAnsi="Courier New"/>
                <w:sz w:val="18"/>
              </w:rPr>
              <w:t>Citations: use only the provisions listed in this prompt (21 CFR 101.9(b)(6), 101.9(b)(12)(i), 101.9(c), 101.12, and 101.36).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 draft NFP for human review, not a final approved panel. It has not been checked for rounding accuracy; do not represent it as print-ready.</w:t>
            </w:r>
          </w:p>
          <w:p>
            <w:r>
              <w:rPr>
                <w:rFonts w:ascii="Courier New" w:hAnsi="Courier New"/>
                <w:sz w:val="18"/>
              </w:rPr>
              <w:t xml:space="preserve"> </w:t>
            </w:r>
          </w:p>
          <w:p>
            <w:r>
              <w:rPr>
                <w:rFonts w:ascii="Courier New" w:hAnsi="Courier New"/>
                <w:sz w:val="18"/>
              </w:rPr>
              <w:t>Do not fabricate a nutrient value not present in or computable from the data I provide. Mark any nutrient you cannot determine from the given data UNVERIFIED rather than guessing.</w:t>
            </w:r>
          </w:p>
          <w:p>
            <w:r>
              <w:rPr>
                <w:rFonts w:ascii="Courier New" w:hAnsi="Courier New"/>
                <w:sz w:val="18"/>
              </w:rPr>
              <w:t xml:space="preserve"> </w:t>
            </w:r>
          </w:p>
          <w:p>
            <w:r>
              <w:rPr>
                <w:rFonts w:ascii="Courier New" w:hAnsi="Courier New"/>
                <w:sz w:val="18"/>
              </w:rPr>
              <w:t>[Paste nutrient data here]</w:t>
            </w:r>
          </w:p>
          <w:p>
            <w:r>
              <w:rPr>
                <w:rFonts w:ascii="Courier New" w:hAnsi="Courier New"/>
                <w:sz w:val="18"/>
              </w:rPr>
              <w:t xml:space="preserve"> </w:t>
            </w:r>
          </w:p>
          <w:p>
            <w:r>
              <w:rPr>
                <w:rFonts w:ascii="Courier New" w:hAnsi="Courier New"/>
                <w:sz w:val="18"/>
              </w:rPr>
              <w:t>[Paste serving size/RACC determination here]</w:t>
            </w:r>
          </w:p>
          <w:p>
            <w:r>
              <w:rPr>
                <w:rFonts w:ascii="Courier New" w:hAnsi="Courier New"/>
                <w:sz w:val="18"/>
              </w:rPr>
              <w:t xml:space="preserve"> </w:t>
            </w:r>
          </w:p>
          <w:p>
            <w:r>
              <w:rPr>
                <w:rFonts w:ascii="Courier New" w:hAnsi="Courier New"/>
                <w:sz w:val="18"/>
              </w:rPr>
              <w:t>[Paste DV table values in use here]</w:t>
            </w:r>
          </w:p>
          <w:p>
            <w:r>
              <w:rPr>
                <w:rFonts w:ascii="Courier New" w:hAnsi="Courier New"/>
                <w:sz w:val="18"/>
              </w:rPr>
              <w:t xml:space="preserve"> </w:t>
            </w:r>
          </w:p>
          <w:p>
            <w:r>
              <w:rPr>
                <w:rFonts w:ascii="Courier New" w:hAnsi="Courier New"/>
                <w:sz w:val="18"/>
              </w:rPr>
              <w:t>Fill volume: [fill volume]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nutrition-facts-panel</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nfp-draft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nutrition-facts-panel</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nfp-draft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nfp-draft-&lt;sku-slug&gt;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8" w:name="nutrition_facts_panel_rounding_check"/>
      <w:bookmarkEnd w:id="8"/>
      <w:r>
        <w:rPr>
          <w:b/>
          <w:sz w:val="32"/>
        </w:rPr>
        <w:t>nutrition-facts-panel-rounding-check</w:t>
      </w:r>
    </w:p>
    <w:p>
      <w:r>
        <w:rPr>
          <w:b/>
        </w:rPr>
        <w:t xml:space="preserve">Summary: </w:t>
      </w:r>
      <w:r>
        <w:t>Verifies FDA rounding rules and %DV computation on every value in a draft Nutrition Facts Panel against the rounding increments embedded in the prompt, quoting the applied increment and showing the computation before each verdict. Reach for it after a draft NFP has been built, or whenever draft NFP values change and need re-verification before print. A mismatch between the draft value and the correctly rounded value is treated as a finding, not a judgment call, and anything not resolvable from the supplied data is marked unable-to-verify.</w:t>
      </w:r>
    </w:p>
    <w:p>
      <w:r>
        <w:rPr>
          <w:b/>
        </w:rPr>
        <w:t xml:space="preserve">Use cases: </w:t>
      </w:r>
      <w:r>
        <w:t>A draft NFP from [[nutrition-facts-panel-buildout]] is ready and needs a rounding and %DV cross-check before print.; Draft NFP values changed and need re-verification before the label is finalized.; You need each declared value checked against its embedded 21 CFR 101.9(c) rounding increment with the computation shown.; You need %DV recomputed against the supplied DV basis, with mismatches flagged.; You need corrected values produced wherever a rounding or %DV fail is found.; You need an aggregate disposition with an explicit list of every critical or major fail blocking sign-off.</w:t>
      </w:r>
    </w:p>
    <w:p>
      <w:r>
        <w:rPr>
          <w:b/>
        </w:rPr>
        <w:t xml:space="preserve">Expected outputs: </w:t>
      </w:r>
      <w:r>
        <w:t>Findings table with one row per declared nutrient, including pass rows, and the attestation line "Fields compared: N of N; skipped: none"; Per-value verdicts (pass, fail, na, unable-to-verify), each preceded by the quoted increment, the unrounded value, and the computation; Corrected values where a fail is found; Aggregate disposition (no-findings-pending-human-review, findings-require-action, or blocked) with a blocking-issues list; Citations for each rounding rule applied</w:t>
      </w:r>
    </w:p>
    <w:p>
      <w:r>
        <w:rPr>
          <w:b/>
        </w:rPr>
        <w:t xml:space="preserve">Also known as: </w:t>
      </w:r>
      <w:r>
        <w:t>calories rounding; fda rounding rules check; is this value rounded correctly; nfp rounding review; nutrition facts rounding check; nutrition panel verification; percent daily value recheck; sodium rounding increment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verify rounding and %DV on every value in a draft Nutrition Facts Panel.</w:t>
            </w:r>
          </w:p>
          <w:p>
            <w:r>
              <w:rPr>
                <w:rFonts w:ascii="Courier New" w:hAnsi="Courier New"/>
                <w:sz w:val="18"/>
              </w:rPr>
              <w:t xml:space="preserve"> </w:t>
            </w:r>
          </w:p>
          <w:p>
            <w:r>
              <w:rPr>
                <w:rFonts w:ascii="Courier New" w:hAnsi="Courier New"/>
                <w:sz w:val="18"/>
              </w:rPr>
              <w:t>You should have these inputs: (1) the draft NFP values as currently drafted, (2) the DV basis in use (which Daily Value table/version, with its values), (3) if available, the unrounded underlying nutrient data. If input (1) or (2) is missing or unreadable, stop and list what is missing. Never proceed from memory or invent content for a missing input; in particular, never recall a DV value or a rounding increment from memory.</w:t>
            </w:r>
          </w:p>
          <w:p>
            <w:r>
              <w:rPr>
                <w:rFonts w:ascii="Courier New" w:hAnsi="Courier New"/>
                <w:sz w:val="18"/>
              </w:rPr>
              <w:t xml:space="preserve"> </w:t>
            </w:r>
          </w:p>
          <w:p>
            <w:r>
              <w:rPr>
                <w:rFonts w:ascii="Courier New" w:hAnsi="Courier New"/>
                <w:sz w:val="18"/>
              </w:rPr>
              <w:t>Source of truth: the draft NFP values and the stated DV basis I provide are what is under test; the rounding increments quoted in this prompt are the standard they are tested against. A mismatch between the draft value and the correctly rounded value is a finding, not a judgment call.</w:t>
            </w:r>
          </w:p>
          <w:p>
            <w:r>
              <w:rPr>
                <w:rFonts w:ascii="Courier New" w:hAnsi="Courier New"/>
                <w:sz w:val="18"/>
              </w:rPr>
              <w:t xml:space="preserve"> </w:t>
            </w:r>
          </w:p>
          <w:p>
            <w:r>
              <w:rPr>
                <w:rFonts w:ascii="Courier New" w:hAnsi="Courier New"/>
                <w:sz w:val="18"/>
              </w:rPr>
              <w:t>Rounding increments to apply (quote the applicable one before each verdict; use no increment not listed here):</w:t>
            </w:r>
          </w:p>
          <w:p>
            <w:r>
              <w:rPr>
                <w:rFonts w:ascii="Courier New" w:hAnsi="Courier New"/>
                <w:sz w:val="18"/>
              </w:rPr>
              <w:t>- Calories, 21 CFR 101.9(c)(1): under 5 express as 0; 50 or less round to the nearest 5; above 50 round to the nearest 10.</w:t>
            </w:r>
          </w:p>
          <w:p>
            <w:r>
              <w:rPr>
                <w:rFonts w:ascii="Courier New" w:hAnsi="Courier New"/>
                <w:sz w:val="18"/>
              </w:rPr>
              <w:t>- Total fat, 21 CFR 101.9(c)(2): under 0.5 g express as 0; under 5 g round to the nearest 0.5 g; 5 g and above round to the nearest 1 g.</w:t>
            </w:r>
          </w:p>
          <w:p>
            <w:r>
              <w:rPr>
                <w:rFonts w:ascii="Courier New" w:hAnsi="Courier New"/>
                <w:sz w:val="18"/>
              </w:rPr>
              <w:t>- Sodium, 21 CFR 101.9(c)(4): under 5 mg express as 0; 5 to 140 mg round to the nearest 5 mg; above 140 mg round to the nearest 10 mg.</w:t>
            </w:r>
          </w:p>
          <w:p>
            <w:r>
              <w:rPr>
                <w:rFonts w:ascii="Courier New" w:hAnsi="Courier New"/>
                <w:sz w:val="18"/>
              </w:rPr>
              <w:t>- Total carbohydrate, 21 CFR 101.9(c)(6): under 0.5 g express as 0; under 1 g may state "less than 1 g"; otherwise round to the nearest 1 g.</w:t>
            </w:r>
          </w:p>
          <w:p>
            <w:r>
              <w:rPr>
                <w:rFonts w:ascii="Courier New" w:hAnsi="Courier New"/>
                <w:sz w:val="18"/>
              </w:rPr>
              <w:t>- Total sugars and added sugars, 21 CFR 101.9(c)(6)(ii)-(iii): under 0.5 g express as 0; under 1 g may state "less than 1 g"; otherwise round to the nearest 1 g.</w:t>
            </w:r>
          </w:p>
          <w:p>
            <w:r>
              <w:rPr>
                <w:rFonts w:ascii="Courier New" w:hAnsi="Courier New"/>
                <w:sz w:val="18"/>
              </w:rPr>
              <w:t>- Protein, 21 CFR 101.9(c)(7): under 0.5 g express as 0; under 1 g may state "less than 1 g"; otherwise round to the nearest 1 g.</w:t>
            </w:r>
          </w:p>
          <w:p>
            <w:r>
              <w:rPr>
                <w:rFonts w:ascii="Courier New" w:hAnsi="Courier New"/>
                <w:sz w:val="18"/>
              </w:rPr>
              <w:t>- Any other declared nutrient: its increment is not embedded in this prompt; mark its rounding verdict unable-to-verify and say so. Never improvise an increment.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draft NFP values, the DV basis, and any unrounded data I provide below.</w:t>
            </w:r>
          </w:p>
          <w:p>
            <w:r>
              <w:rPr>
                <w:rFonts w:ascii="Courier New" w:hAnsi="Courier New"/>
                <w:sz w:val="18"/>
              </w:rPr>
              <w:t>2. For each declared nutrient, quote the applicable increment from the list above, state the unrounded value (from the underlying data if provided; otherwise state that no unrounded value was supplied), show the rounding computation step by step, then give the verdict. When no unrounded value is supplied, verify only that the declared value is expressible under the applicable increment and mark full verification unable-to-verify.</w:t>
            </w:r>
          </w:p>
          <w:p>
            <w:r>
              <w:rPr>
                <w:rFonts w:ascii="Courier New" w:hAnsi="Courier New"/>
                <w:sz w:val="18"/>
              </w:rPr>
              <w:t>3. Recompute %DV for each nutrient against the supplied DV basis, showing the division for each. If a nutrient's DV is not among the supplied values, mark its %DV unable-to-verify instead of recalling one.</w:t>
            </w:r>
          </w:p>
          <w:p>
            <w:r>
              <w:rPr>
                <w:rFonts w:ascii="Courier New" w:hAnsi="Courier New"/>
                <w:sz w:val="18"/>
              </w:rPr>
              <w:t>4. Produce a findings table with one row per declared nutrient, including pass rows, with columns: id, field (the nutrient), expected (correctly rounded value/%DV), observed (the draft value/%DV), verdict, severity, citation (the exact provision from the list above), required-action. Verdicts: pass (draft matches the correctly rounded value), fail (mismatch), na (not applicable), unable-to-verify (missing unrounded data, missing DV, or increment not embedded here; never a guess or a silent omission). Severity: critical (blocks use or shipment), major (must fix before sign-off), minor (fix when convenient). Close the table with this attestation line: "Fields compared: N of N; skipped: none", where N is the number of declared nutrients.</w:t>
            </w:r>
          </w:p>
          <w:p>
            <w:r>
              <w:rPr>
                <w:rFonts w:ascii="Courier New" w:hAnsi="Courier New"/>
                <w:sz w:val="18"/>
              </w:rPr>
              <w:t>5. Produce an aggregate disposition: no-findings-pending-human-review (every row pass or na), findings-require-action (any fail), or blocked (any unable-to-verify on a required input), with an explicit list of blocking issues (every critical or major fail).</w:t>
            </w:r>
          </w:p>
          <w:p>
            <w:r>
              <w:rPr>
                <w:rFonts w:ascii="Courier New" w:hAnsi="Courier New"/>
                <w:sz w:val="18"/>
              </w:rPr>
              <w:t xml:space="preserve"> </w:t>
            </w:r>
          </w:p>
          <w:p>
            <w:r>
              <w:rPr>
                <w:rFonts w:ascii="Courier New" w:hAnsi="Courier New"/>
                <w:sz w:val="18"/>
              </w:rPr>
              <w:t>Citations: use only the provisions listed in this prompt (21 CFR 101.9(c)(1), (c)(2), (c)(4), (c)(6), (c)(6)(ii)-(iii), and (c)(7)).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This is an independent verification pass supporting a human reviewer. It never marks the NFP approved or print-ready; it produces findings and a disposition for a human to act on.</w:t>
            </w:r>
          </w:p>
          <w:p>
            <w:r>
              <w:rPr>
                <w:rFonts w:ascii="Courier New" w:hAnsi="Courier New"/>
                <w:sz w:val="18"/>
              </w:rPr>
              <w:t xml:space="preserve"> </w:t>
            </w:r>
          </w:p>
          <w:p>
            <w:r>
              <w:rPr>
                <w:rFonts w:ascii="Courier New" w:hAnsi="Courier New"/>
                <w:sz w:val="18"/>
              </w:rPr>
              <w:t>Do not fabricate a rounding rule, a corrected value, or a %DV figure not derivable from the data and increments provided. Mark anything you cannot resolve from the given data unable-to-verify.</w:t>
            </w:r>
          </w:p>
          <w:p>
            <w:r>
              <w:rPr>
                <w:rFonts w:ascii="Courier New" w:hAnsi="Courier New"/>
                <w:sz w:val="18"/>
              </w:rPr>
              <w:t xml:space="preserve"> </w:t>
            </w:r>
          </w:p>
          <w:p>
            <w:r>
              <w:rPr>
                <w:rFonts w:ascii="Courier New" w:hAnsi="Courier New"/>
                <w:sz w:val="18"/>
              </w:rPr>
              <w:t>[Paste draft NFP values here]</w:t>
            </w:r>
          </w:p>
          <w:p>
            <w:r>
              <w:rPr>
                <w:rFonts w:ascii="Courier New" w:hAnsi="Courier New"/>
                <w:sz w:val="18"/>
              </w:rPr>
              <w:t xml:space="preserve"> </w:t>
            </w:r>
          </w:p>
          <w:p>
            <w:r>
              <w:rPr>
                <w:rFonts w:ascii="Courier New" w:hAnsi="Courier New"/>
                <w:sz w:val="18"/>
              </w:rPr>
              <w:t>DV basis: [DV basis / table version and values]</w:t>
            </w:r>
          </w:p>
          <w:p>
            <w:r>
              <w:rPr>
                <w:rFonts w:ascii="Courier New" w:hAnsi="Courier New"/>
                <w:sz w:val="18"/>
              </w:rPr>
              <w:t xml:space="preserve"> </w:t>
            </w:r>
          </w:p>
          <w:p>
            <w:r>
              <w:rPr>
                <w:rFonts w:ascii="Courier New" w:hAnsi="Courier New"/>
                <w:sz w:val="18"/>
              </w:rPr>
              <w:t>[Paste unrounded nutrient data here, if available]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content-derivation</w:t>
            </w:r>
          </w:p>
          <w:p>
            <w:r>
              <w:rPr>
                <w:rFonts w:ascii="Courier New" w:hAnsi="Courier New"/>
                <w:sz w:val="18"/>
              </w:rPr>
              <w:t>sub-category: nutrition-facts-panel</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nfp-rounding-review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content-derivation</w:t>
            </w:r>
          </w:p>
          <w:p>
            <w:r>
              <w:rPr>
                <w:rFonts w:ascii="Courier New" w:hAnsi="Courier New"/>
                <w:sz w:val="18"/>
              </w:rPr>
              <w:t xml:space="preserve">  - nutrition-facts-panel</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nfp-rounding-review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nfp-rounding-review-&lt;sku-slug&gt;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9" w:name="healthy_claim_eligibility_check"/>
      <w:bookmarkEnd w:id="9"/>
      <w:r>
        <w:rPr>
          <w:b/>
          <w:sz w:val="32"/>
        </w:rPr>
        <w:t>healthy-claim-eligibility-check</w:t>
      </w:r>
    </w:p>
    <w:p>
      <w:r>
        <w:rPr>
          <w:b/>
        </w:rPr>
        <w:t xml:space="preserve">Summary: </w:t>
      </w:r>
      <w:r>
        <w:t>Determines whether a product may use "healthy" and related implied nutrient content claims, testing NFP values, formula, RACC, and food-group-equivalent amounts against 21 CFR 101.65(d)(2)-(3) as amended by the December 19, 2024 final rule. Reach for it when marketing wants to use "healthy" and you need an eligibility verdict, plus the gaps to close if the product does not yet qualify, before the label is finalized. Plain water and plain carbonated water automatically qualify under the updated rule.</w:t>
      </w:r>
    </w:p>
    <w:p>
      <w:r>
        <w:rPr>
          <w:b/>
        </w:rPr>
        <w:t xml:space="preserve">Use cases: </w:t>
      </w:r>
      <w:r>
        <w:t>A claim scoped as an implied nutrient content claim in [[claims-target-scoping]] includes "healthy" or similar wording.; Marketing wants to use "healthy" on a beverage and you need an eligibility verdict before the label is finalized.; You need the product tested against both the prior and the updated "healthy" definitions before the February 25, 2028 compliance date.; You need to know the gaps (added sugars, sodium, saturated fat, or food-group-equivalent amounts per RACC) that would need to change to qualify.; The SKU is plain water or plain carbonated water and you need to confirm automatic qualification with no disqualifying added ingredients.</w:t>
      </w:r>
    </w:p>
    <w:p>
      <w:r>
        <w:rPr>
          <w:b/>
        </w:rPr>
        <w:t xml:space="preserve">Expected outputs: </w:t>
      </w:r>
      <w:r>
        <w:t>Eligibility verdict against current criteria; Gaps (what would need to change to become eligible, if not currently eligible); Citation, marked UNVERIFIED until confirmed against the current eCFR, with the applicable regime (pre-2024 or updated) stated</w:t>
      </w:r>
    </w:p>
    <w:p>
      <w:r>
        <w:rPr>
          <w:b/>
        </w:rPr>
        <w:t xml:space="preserve">Also known as: </w:t>
      </w:r>
      <w:r>
        <w:t>2024 healthy rule; can we say healthy; healthy claim check; healthy claim eligibility; healthy definition update; healthy label claim; implied nutrient content claim; plain water healthy claim</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determine eligibility to use "healthy" and related implied nutrient content claims.</w:t>
            </w:r>
          </w:p>
          <w:p>
            <w:r>
              <w:rPr>
                <w:rFonts w:ascii="Courier New" w:hAnsi="Courier New"/>
                <w:sz w:val="18"/>
              </w:rPr>
              <w:t xml:space="preserve"> </w:t>
            </w:r>
          </w:p>
          <w:p>
            <w:r>
              <w:rPr>
                <w:rFonts w:ascii="Courier New" w:hAnsi="Courier New"/>
                <w:sz w:val="18"/>
              </w:rPr>
              <w:t>You should have these inputs: (1) NFP values including added sugars, sodium, and saturated fat, (2) formula, (3) serving size and RACC, (4) per-RACC food-group-equivalent amounts, (5)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NFP values, formula, and food-group-equivalent amounts I provide are the artifacts under test. The governing framework is the "healthy" implied nutrient content claim definition at 21 CFR 101.65(d)(2)-(3) as amended by FDA's final rule of December 19, 2024 (89 FR 106064), effective February 25, 2025, with a compliance date of February 25, 2028; until the compliance date both the prior and the updated definitions are in play. Treat every date, threshold, and criterion in this prompt as UNVERIFIED: the specialist must confirm the current effective rule text and compliance status before relying on this verdict.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NFP values, formula, serving size/RACC, and food-group-equivalent amounts I provide below.</w:t>
            </w:r>
          </w:p>
          <w:p>
            <w:r>
              <w:rPr>
                <w:rFonts w:ascii="Courier New" w:hAnsi="Courier New"/>
                <w:sz w:val="18"/>
              </w:rPr>
              <w:t>2. Branch first: if the SKU is plain water or plain carbonated water, it automatically qualifies for "healthy" under the updated rule (UNVERIFIED, confirm against 101.65(d)); confirm the formula contains no disqualifying added ingredients, then stop and report the verdict with that basis.</w:t>
            </w:r>
          </w:p>
          <w:p>
            <w:r>
              <w:rPr>
                <w:rFonts w:ascii="Courier New" w:hAnsi="Courier New"/>
                <w:sz w:val="18"/>
              </w:rPr>
              <w:t>3. Otherwise state the criteria you are applying under the updated framework: the food-group-equivalent requirement for the applicable product category plus limits on added sugars, sodium, and saturated fat expressed per RACC (the prior rule's beneficial-nutrient minimum, e.g. 10% DV, was removed by the 2024 rule; all UNVERIFIED). State which regime (prior, updated, or both) you are testing against and test both where they diverge before the compliance date.</w:t>
            </w:r>
          </w:p>
          <w:p>
            <w:r>
              <w:rPr>
                <w:rFonts w:ascii="Courier New" w:hAnsi="Courier New"/>
                <w:sz w:val="18"/>
              </w:rPr>
              <w:t>4. Test the product against each required criterion field by field using the per-RACC values.</w:t>
            </w:r>
          </w:p>
          <w:p>
            <w:r>
              <w:rPr>
                <w:rFonts w:ascii="Courier New" w:hAnsi="Courier New"/>
                <w:sz w:val="18"/>
              </w:rPr>
              <w:t>5. Produce an eligibility verdict: eligible, not eligible, or cannot determine (if a required input is missing or a criterion cannot be verified).</w:t>
            </w:r>
          </w:p>
          <w:p>
            <w:r>
              <w:rPr>
                <w:rFonts w:ascii="Courier New" w:hAnsi="Courier New"/>
                <w:sz w:val="18"/>
              </w:rPr>
              <w:t>6. For each failing or indeterminate criterion, state the gap: what value would need to change, and by how much, to become eligible.</w:t>
            </w:r>
          </w:p>
          <w:p>
            <w:r>
              <w:rPr>
                <w:rFonts w:ascii="Courier New" w:hAnsi="Courier New"/>
                <w:sz w:val="18"/>
              </w:rPr>
              <w:t>7. Produce a findings table: id, field (criterion), expected (criterion value, marked UNVERIFIED), observed (NFP/formula/food-group value), verdict, severity, citation (marked UNVERIFIED), required-action. One row per criterion, including passing criteria. Close with the attestation line: "Criteria tested: N of N; skipped: none."</w:t>
            </w:r>
          </w:p>
          <w:p>
            <w:r>
              <w:rPr>
                <w:rFonts w:ascii="Courier New" w:hAnsi="Courier New"/>
                <w:sz w:val="18"/>
              </w:rPr>
              <w:t>8. Produce an aggregate disposition with a blocking-issues list.</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Verdict vocabulary: pass (criterion met), fail (criterion not met), na (criterion not applicable to this product category), unable-to-verify (input unreadable or criterion uncheckable; never guess and never silently omit). Aggregate disposition: no-findings-pending-human-review, findings-require-action, or blocked.</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w:t>
            </w:r>
          </w:p>
          <w:p>
            <w:r>
              <w:rPr>
                <w:rFonts w:ascii="Courier New" w:hAnsi="Courier New"/>
                <w:sz w:val="18"/>
              </w:rPr>
              <w:t xml:space="preserve"> </w:t>
            </w:r>
          </w:p>
          <w:p>
            <w:r>
              <w:rPr>
                <w:rFonts w:ascii="Courier New" w:hAnsi="Courier New"/>
                <w:sz w:val="18"/>
              </w:rPr>
              <w:t>This is an independent second set of eyes; it never marks the claim cleared for use without the specialist confirming the current rule text and compliance date.</w:t>
            </w:r>
          </w:p>
          <w:p>
            <w:r>
              <w:rPr>
                <w:rFonts w:ascii="Courier New" w:hAnsi="Courier New"/>
                <w:sz w:val="18"/>
              </w:rPr>
              <w:t xml:space="preserve"> </w:t>
            </w:r>
          </w:p>
          <w:p>
            <w:r>
              <w:rPr>
                <w:rFonts w:ascii="Courier New" w:hAnsi="Courier New"/>
                <w:sz w:val="18"/>
              </w:rPr>
              <w:t>Do not fabricate a threshold, compliance date, or criterion, and do not present a superseded threshold as current without flagging the uncertainty.</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healthy-claim-eligibility</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healthy-claim-eligibility-[SKU-SLUG]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NFP values here, including added sugars, sodium, and saturated fat]</w:t>
            </w:r>
          </w:p>
          <w:p>
            <w:r>
              <w:rPr>
                <w:rFonts w:ascii="Courier New" w:hAnsi="Courier New"/>
                <w:sz w:val="18"/>
              </w:rPr>
              <w:t xml:space="preserve"> </w:t>
            </w:r>
          </w:p>
          <w:p>
            <w:r>
              <w:rPr>
                <w:rFonts w:ascii="Courier New" w:hAnsi="Courier New"/>
                <w:sz w:val="18"/>
              </w:rPr>
              <w:t>[Paste formula here]</w:t>
            </w:r>
          </w:p>
          <w:p>
            <w:r>
              <w:rPr>
                <w:rFonts w:ascii="Courier New" w:hAnsi="Courier New"/>
                <w:sz w:val="18"/>
              </w:rPr>
              <w:t xml:space="preserve"> </w:t>
            </w:r>
          </w:p>
          <w:p>
            <w:r>
              <w:rPr>
                <w:rFonts w:ascii="Courier New" w:hAnsi="Courier New"/>
                <w:sz w:val="18"/>
              </w:rPr>
              <w:t>Serving size and RACC: [serving size and RACC]</w:t>
            </w:r>
          </w:p>
          <w:p>
            <w:r>
              <w:rPr>
                <w:rFonts w:ascii="Courier New" w:hAnsi="Courier New"/>
                <w:sz w:val="18"/>
              </w:rPr>
              <w:t xml:space="preserve"> </w:t>
            </w:r>
          </w:p>
          <w:p>
            <w:r>
              <w:rPr>
                <w:rFonts w:ascii="Courier New" w:hAnsi="Courier New"/>
                <w:sz w:val="18"/>
              </w:rPr>
              <w:t>Per-RACC food-group-equivalent amounts: [fruit, vegetable, dairy, grain, protein-food contributions per RACC]</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0" w:name="nutrient_content_claim_review"/>
      <w:bookmarkEnd w:id="10"/>
      <w:r>
        <w:rPr>
          <w:b/>
          <w:sz w:val="32"/>
        </w:rPr>
        <w:t>nutrient-content-claim-review</w:t>
      </w:r>
    </w:p>
    <w:p>
      <w:r>
        <w:rPr>
          <w:b/>
        </w:rPr>
        <w:t xml:space="preserve">Summary: </w:t>
      </w:r>
      <w:r>
        <w:t>Tests a nutrient content claim (like sugar free, excellent source of vitamin C, or low sodium) against its FDA definition and disclosure triggers, using the Nutrition Facts values that back it. Reach for it when marketing proposes a nutrient claim and you need to know whether the numbers actually support it before the label is finalized. Claim terms FDA has never defined (like low sugar) are flagged as not permitted, not merely failing.</w:t>
      </w:r>
    </w:p>
    <w:p>
      <w:r>
        <w:rPr>
          <w:b/>
        </w:rPr>
        <w:t xml:space="preserve">Use cases: </w:t>
      </w:r>
      <w:r>
        <w:t>A claim routed to the nutrient-content pathway by [[claims-target-scoping]].; Marketing proposes "good source of", "free", "low", or "reduced" wording and you need the numbers checked against the definition.; You need to know whether a claim triggers a "see nutrition information" disclosure under 21 CFR 101.13(h).; You suspect a term (for example "low sugar") may not be a legal nutrient content claim at all.; Any nutrient content claim needs a per-RACC review against 21 CFR 101.13/Subpart D and 101.65 before label finalization.</w:t>
      </w:r>
    </w:p>
    <w:p>
      <w:r>
        <w:rPr>
          <w:b/>
        </w:rPr>
        <w:t xml:space="preserve">Expected outputs: </w:t>
      </w:r>
      <w:r>
        <w:t>Per-claim verdict (pass/fail/na/unable-to-verify/not-defined-not-permitted); Required disclosures (e.g. "see nutrition information for sodium content"); Citation, marked UNVERIFIED until confirmed against the current eCFR; Rewrite suggestion if the claim fails</w:t>
      </w:r>
    </w:p>
    <w:p>
      <w:r>
        <w:rPr>
          <w:b/>
        </w:rPr>
        <w:t xml:space="preserve">Also known as: </w:t>
      </w:r>
      <w:r>
        <w:t>claim vs nutrition facts; does this claim pass; excellent source claim; good source claim; low sodium claim; nutrient content claim check; reduced sugar claim review; sugar free claim check</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test nutrient content claims against their FDA definition and disclosure triggers.</w:t>
            </w:r>
          </w:p>
          <w:p>
            <w:r>
              <w:rPr>
                <w:rFonts w:ascii="Courier New" w:hAnsi="Courier New"/>
                <w:sz w:val="18"/>
              </w:rPr>
              <w:t xml:space="preserve"> </w:t>
            </w:r>
          </w:p>
          <w:p>
            <w:r>
              <w:rPr>
                <w:rFonts w:ascii="Courier New" w:hAnsi="Courier New"/>
                <w:sz w:val="18"/>
              </w:rPr>
              <w:t>You should have these inputs: (1) claim text exact wording, (2) full NFP values including total fat, saturated fat, cholesterol, and sodium, (3) serving size and RACC, (4)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NFP values I provide are authoritative for whether a claim's numeric threshold is met; the claim text under test is the artifact being checked against them.</w:t>
            </w:r>
          </w:p>
          <w:p>
            <w:r>
              <w:rPr>
                <w:rFonts w:ascii="Courier New" w:hAnsi="Courier New"/>
                <w:sz w:val="18"/>
              </w:rPr>
              <w:t xml:space="preserve"> </w:t>
            </w:r>
          </w:p>
          <w:p>
            <w:r>
              <w:rPr>
                <w:rFonts w:ascii="Courier New" w:hAnsi="Courier New"/>
                <w:sz w:val="18"/>
              </w:rPr>
              <w:t>Method:</w:t>
            </w:r>
          </w:p>
          <w:p>
            <w:r>
              <w:rPr>
                <w:rFonts w:ascii="Courier New" w:hAnsi="Courier New"/>
                <w:sz w:val="18"/>
              </w:rPr>
              <w:t>1. Read each claim and the NFP values I provide below.</w:t>
            </w:r>
          </w:p>
          <w:p>
            <w:r>
              <w:rPr>
                <w:rFonts w:ascii="Courier New" w:hAnsi="Courier New"/>
                <w:sz w:val="18"/>
              </w:rPr>
              <w:t>2. For each claim, identify the exact nutrient content claim definition it invokes (21 CFR 101.13 and Subpart D specific definitions, e.g. "free," "low," "reduced," "good source," "high"/"excellent source," or 101.65 implied claims).</w:t>
            </w:r>
          </w:p>
          <w:p>
            <w:r>
              <w:rPr>
                <w:rFonts w:ascii="Courier New" w:hAnsi="Courier New"/>
                <w:sz w:val="18"/>
              </w:rPr>
              <w:t>3. If the claim term has no definition in 21 CFR 101.13/Subpart D or 101.65 (for example "low sugar," which FDA has not defined), do not test a threshold: the verdict is not-defined-not-permitted, citing 21 CFR 101.13(b) and FDCA 403(r)(1)(A) (an undefined nutrient content claim misbrands the food), both UNVERIFIED.</w:t>
            </w:r>
          </w:p>
          <w:p>
            <w:r>
              <w:rPr>
                <w:rFonts w:ascii="Courier New" w:hAnsi="Courier New"/>
                <w:sz w:val="18"/>
              </w:rPr>
              <w:t>4. Check the NFP value against the definition's numeric threshold. Thresholds are keyed to the RACC (21 CFR 101.12), not the labeled serving; the beverage RACC is 240 mL and the carbonated beverage RACC is 360 mL (UNVERIFIED values, confirm against 101.12). Flag any labeled serving that differs from the RACC and state which basis you used.</w:t>
            </w:r>
          </w:p>
          <w:p>
            <w:r>
              <w:rPr>
                <w:rFonts w:ascii="Courier New" w:hAnsi="Courier New"/>
                <w:sz w:val="18"/>
              </w:rPr>
              <w:t>5. Determine whether the 21 CFR 101.13(h) disclosure statement is triggered: total fat above 13 g, saturated fat above 4 g, cholesterol above 60 mg, or sodium above 480 mg per RACC (UNVERIFIED trigger levels, confirm against 101.13(h)). Any of the four can trigger it regardless of which nutrient the claim is about, so check all four even for a sugar or vitamin claim, and state the required "See nutrition information for X content" disclosure where triggered.</w:t>
            </w:r>
          </w:p>
          <w:p>
            <w:r>
              <w:rPr>
                <w:rFonts w:ascii="Courier New" w:hAnsi="Courier New"/>
                <w:sz w:val="18"/>
              </w:rPr>
              <w:t>6. Produce a findings table: id, field (claim text), expected (the definitional threshold), observed (the actual NFP value), verdict, severity, citation (exact provision, marked UNVERIFIED), required-action. One row per claim, including passing claims. Close with the attestation line: "Claims reviewed: N of N; skipped: none."</w:t>
            </w:r>
          </w:p>
          <w:p>
            <w:r>
              <w:rPr>
                <w:rFonts w:ascii="Courier New" w:hAnsi="Courier New"/>
                <w:sz w:val="18"/>
              </w:rPr>
              <w:t>7. Produce an aggregate disposition with a blocking-issues list.</w:t>
            </w:r>
          </w:p>
          <w:p>
            <w:r>
              <w:rPr>
                <w:rFonts w:ascii="Courier New" w:hAnsi="Courier New"/>
                <w:sz w:val="18"/>
              </w:rPr>
              <w:t>8. For any failing claim, propose a compliant rewrite or state that no compliant version of the claim is available at this nutrient level. Never rewrite an undefined claim term into a defined claim unless the NFP values actually meet that defined claim's threshold.</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Verdict vocabulary: pass (threshold met), fail (threshold not met), na (phrase is not a nutrient content claim), unable-to-verify (input unreadable or threshold uncheckable; never guess and never silently omit), not-defined-not-permitted (claim term has no FDA definition and may not be used at all). Aggregate disposition: no-findings-pending-human-review, findings-require-action, or blocked.</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w:t>
            </w:r>
          </w:p>
          <w:p>
            <w:r>
              <w:rPr>
                <w:rFonts w:ascii="Courier New" w:hAnsi="Courier New"/>
                <w:sz w:val="18"/>
              </w:rPr>
              <w:t xml:space="preserve"> </w:t>
            </w:r>
          </w:p>
          <w:p>
            <w:r>
              <w:rPr>
                <w:rFonts w:ascii="Courier New" w:hAnsi="Courier New"/>
                <w:sz w:val="18"/>
              </w:rPr>
              <w:t>This is an independent second set of eyes; it never marks a claim approved. Surface disqualifying-nutrient disclosure requirements even if the claim itself would otherwise pass.</w:t>
            </w:r>
          </w:p>
          <w:p>
            <w:r>
              <w:rPr>
                <w:rFonts w:ascii="Courier New" w:hAnsi="Courier New"/>
                <w:sz w:val="18"/>
              </w:rPr>
              <w:t xml:space="preserve"> </w:t>
            </w:r>
          </w:p>
          <w:p>
            <w:r>
              <w:rPr>
                <w:rFonts w:ascii="Courier New" w:hAnsi="Courier New"/>
                <w:sz w:val="18"/>
              </w:rPr>
              <w:t>Do not fabricate a threshold, an NFP value, or a disclosure requirement not grounded in the source data or in the provisions above. Flag anything you cannot confirm.</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nutrient-content-claim-review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nutrient-content-claim-review-[SKU-SLUG]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claim text(s) here]</w:t>
            </w:r>
          </w:p>
          <w:p>
            <w:r>
              <w:rPr>
                <w:rFonts w:ascii="Courier New" w:hAnsi="Courier New"/>
                <w:sz w:val="18"/>
              </w:rPr>
              <w:t xml:space="preserve"> </w:t>
            </w:r>
          </w:p>
          <w:p>
            <w:r>
              <w:rPr>
                <w:rFonts w:ascii="Courier New" w:hAnsi="Courier New"/>
                <w:sz w:val="18"/>
              </w:rPr>
              <w:t>[Paste full NFP values here, including total fat, saturated fat, cholesterol, and sodium]</w:t>
            </w:r>
          </w:p>
          <w:p>
            <w:r>
              <w:rPr>
                <w:rFonts w:ascii="Courier New" w:hAnsi="Courier New"/>
                <w:sz w:val="18"/>
              </w:rPr>
              <w:t xml:space="preserve"> </w:t>
            </w:r>
          </w:p>
          <w:p>
            <w:r>
              <w:rPr>
                <w:rFonts w:ascii="Courier New" w:hAnsi="Courier New"/>
                <w:sz w:val="18"/>
              </w:rPr>
              <w:t>Serving size and RACC: [serving size and RACC]</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1" w:name="prohibited_and_misleading_claim_screen"/>
      <w:bookmarkEnd w:id="11"/>
      <w:r>
        <w:rPr>
          <w:b/>
          <w:sz w:val="32"/>
        </w:rPr>
        <w:t>prohibited-and-misleading-claim-screen</w:t>
      </w:r>
    </w:p>
    <w:p>
      <w:r>
        <w:rPr>
          <w:b/>
        </w:rPr>
        <w:t xml:space="preserve">Summary: </w:t>
      </w:r>
      <w:r>
        <w:t>Screens all marketing and label art copy end to end for prohibited, implied-disease, or unsubstantiated claims (including unauthorized longevity or anti-aging outcomes), flags severity, and proposes safer alternative phrasing. Reach for it before finalizing any drafted or revised copy, or when an earlier review flagged a phrase as ambiguous and it needs a dedicated prohibited-claim assessment. Imagery is screened only through a written description; any undescribed imagery is flagged for human review, never assumed clean.</w:t>
      </w:r>
    </w:p>
    <w:p>
      <w:r>
        <w:rPr>
          <w:b/>
        </w:rPr>
        <w:t xml:space="preserve">Use cases: </w:t>
      </w:r>
      <w:r>
        <w:t>Any marketing copy or label art copy is drafted or revised and needs a screen before it is finalized.; A claim flagged as ambiguous by [[claims-target-scoping]], [[nutrient-content-claim-review]], or [[structure-function-claim-review]] needs a dedicated prohibited-claim assessment.; You need to catch phrases that read as prohibited, implied-disease, or unsubstantiated claims but are not phrased as a discrete "claim".; You need unauthorized longevity or anti-aging outcomes flagged under FDCA 403(a)(1) and 21 CFR 1.21, with safer alternative phrasing proposed.; You need label imagery screened through its written description, with undescribed elements flagged for human review.</w:t>
      </w:r>
    </w:p>
    <w:p>
      <w:r>
        <w:rPr>
          <w:b/>
        </w:rPr>
        <w:t xml:space="preserve">Expected outputs: </w:t>
      </w:r>
      <w:r>
        <w:t>Flagged phrases; Why each is prohibited or risky; Severity; Safer alternative phrasing; List of imagery elements requiring human review</w:t>
      </w:r>
    </w:p>
    <w:p>
      <w:r>
        <w:rPr>
          <w:b/>
        </w:rPr>
        <w:t xml:space="preserve">Also known as: </w:t>
      </w:r>
      <w:r>
        <w:t>anti-aging claim check; implied disease claim screen; label art copy screen; longevity claim check; marketing copy review; misleading claim check; prohibited claim screen; unsubstantiated claim screen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screen marketing and label art copy for prohibited, implied-disease, or unsubstantiated claims.</w:t>
            </w:r>
          </w:p>
          <w:p>
            <w:r>
              <w:rPr>
                <w:rFonts w:ascii="Courier New" w:hAnsi="Courier New"/>
                <w:sz w:val="18"/>
              </w:rPr>
              <w:t xml:space="preserve"> </w:t>
            </w:r>
          </w:p>
          <w:p>
            <w:r>
              <w:rPr>
                <w:rFonts w:ascii="Courier New" w:hAnsi="Courier New"/>
                <w:sz w:val="18"/>
              </w:rPr>
              <w:t>You should have these inputs: (1) marketing copy, (2) label art copy (all on-pack text), (3) written description of label imagery, (4)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marketing copy, label art copy, and imagery description I provide are the artifacts under test; FDA's misbranding and disease-claim framework is the standard.</w:t>
            </w:r>
          </w:p>
          <w:p>
            <w:r>
              <w:rPr>
                <w:rFonts w:ascii="Courier New" w:hAnsi="Courier New"/>
                <w:sz w:val="18"/>
              </w:rPr>
              <w:t xml:space="preserve"> </w:t>
            </w:r>
          </w:p>
          <w:p>
            <w:r>
              <w:rPr>
                <w:rFonts w:ascii="Courier New" w:hAnsi="Courier New"/>
                <w:sz w:val="18"/>
              </w:rPr>
              <w:t>Method:</w:t>
            </w:r>
          </w:p>
          <w:p>
            <w:r>
              <w:rPr>
                <w:rFonts w:ascii="Courier New" w:hAnsi="Courier New"/>
                <w:sz w:val="18"/>
              </w:rPr>
              <w:t>1. Read every line of the marketing copy, label art copy, and imagery description I provide below, not just phrases pre-tagged as claims.</w:t>
            </w:r>
          </w:p>
          <w:p>
            <w:r>
              <w:rPr>
                <w:rFonts w:ascii="Courier New" w:hAnsi="Courier New"/>
                <w:sz w:val="18"/>
              </w:rPr>
              <w:t>2. Flag any phrase that is false or misleading on its face under FDCA 403(a)(1) (21 USC 343(a)(1)) and 21 CFR 1.21 (failure to reveal material facts), both UNVERIFIED.</w:t>
            </w:r>
          </w:p>
          <w:p>
            <w:r>
              <w:rPr>
                <w:rFonts w:ascii="Courier New" w:hAnsi="Courier New"/>
                <w:sz w:val="18"/>
              </w:rPr>
              <w:t>3. Flag disease-related phrases with split routing: wording framed as disease risk reduction without an authorized health claim under 21 CFR 101.14/Subpart E (UNVERIFIED) is flagged for the health-claim pathway, which this screen does not grant; wording that implies treatment, cure, mitigation, or diagnosis of a disease is a per-se drug claim under FDCA 201(g) (UNVERIFIED), prohibited for a conventional beverage, with no authorization path.</w:t>
            </w:r>
          </w:p>
          <w:p>
            <w:r>
              <w:rPr>
                <w:rFonts w:ascii="Courier New" w:hAnsi="Courier New"/>
                <w:sz w:val="18"/>
              </w:rPr>
              <w:t>4. Flag any phrase that implies a nutrient content claim without meeting its definition (21 CFR 101.13, 101.65, both UNVERIFIED), and any unsubstantiated longevity or anti-aging outcome, stating why it is unsubstantiated given the evidence provided or its absence.</w:t>
            </w:r>
          </w:p>
          <w:p>
            <w:r>
              <w:rPr>
                <w:rFonts w:ascii="Courier New" w:hAnsi="Courier New"/>
                <w:sz w:val="18"/>
              </w:rPr>
              <w:t>5. For imagery, evaluate only claims implied by the written imagery description. List every imagery element that is not described or that you cannot evaluate with the flag "imagery requires human review"; never assert that undescribed imagery is clean.</w:t>
            </w:r>
          </w:p>
          <w:p>
            <w:r>
              <w:rPr>
                <w:rFonts w:ascii="Courier New" w:hAnsi="Courier New"/>
                <w:sz w:val="18"/>
              </w:rPr>
              <w:t>6. For each flagged phrase, state exactly why it is prohibited or risky, citing the specific provision from the list above, and assign severity.</w:t>
            </w:r>
          </w:p>
          <w:p>
            <w:r>
              <w:rPr>
                <w:rFonts w:ascii="Courier New" w:hAnsi="Courier New"/>
                <w:sz w:val="18"/>
              </w:rPr>
              <w:t>7. Propose a safer alternative phrasing for each flagged item that preserves the marketing intent without the regulatory risk, where one exists; state plainly if no safe rewrite exists and the claim should be dropped.</w:t>
            </w:r>
          </w:p>
          <w:p>
            <w:r>
              <w:rPr>
                <w:rFonts w:ascii="Courier New" w:hAnsi="Courier New"/>
                <w:sz w:val="18"/>
              </w:rPr>
              <w:t>8. Produce an aggregate disposition with a blocking-issues list of every critical item. Close with the attestation line: "Inputs screened: marketing copy, label art copy, imagery description; skipped: none."</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 Aggregate disposition: no-findings-pending-human-review, findings-require-action, or blocked.</w:t>
            </w:r>
          </w:p>
          <w:p>
            <w:r>
              <w:rPr>
                <w:rFonts w:ascii="Courier New" w:hAnsi="Courier New"/>
                <w:sz w:val="18"/>
              </w:rPr>
              <w:t xml:space="preserve"> </w:t>
            </w:r>
          </w:p>
          <w:p>
            <w:r>
              <w:rPr>
                <w:rFonts w:ascii="Courier New" w:hAnsi="Courier New"/>
                <w:sz w:val="18"/>
              </w:rPr>
              <w:t>This is an independent second set of eyes; it never marks copy approved, and disagreement with a prior review (from the nutrient content claim review, the structure/function claim review, or the healthy claim eligibility check) is a finding to surface, not to silently resolve.</w:t>
            </w:r>
          </w:p>
          <w:p>
            <w:r>
              <w:rPr>
                <w:rFonts w:ascii="Courier New" w:hAnsi="Courier New"/>
                <w:sz w:val="18"/>
              </w:rPr>
              <w:t xml:space="preserve"> </w:t>
            </w:r>
          </w:p>
          <w:p>
            <w:r>
              <w:rPr>
                <w:rFonts w:ascii="Courier New" w:hAnsi="Courier New"/>
                <w:sz w:val="18"/>
              </w:rPr>
              <w:t>Do not fabricate a legal risk, a provision, or a rewrite that is not a defensible reading of the copy and the cited framework. Flag anything genuinely ambiguous rather than asserting a verdict.</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claim-screen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prohibited-claim-screen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prohibited-claim-screen-[SKU-SLUG]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marketing copy here]</w:t>
            </w:r>
          </w:p>
          <w:p>
            <w:r>
              <w:rPr>
                <w:rFonts w:ascii="Courier New" w:hAnsi="Courier New"/>
                <w:sz w:val="18"/>
              </w:rPr>
              <w:t xml:space="preserve"> </w:t>
            </w:r>
          </w:p>
          <w:p>
            <w:r>
              <w:rPr>
                <w:rFonts w:ascii="Courier New" w:hAnsi="Courier New"/>
                <w:sz w:val="18"/>
              </w:rPr>
              <w:t>[Paste label art copy here]</w:t>
            </w:r>
          </w:p>
          <w:p>
            <w:r>
              <w:rPr>
                <w:rFonts w:ascii="Courier New" w:hAnsi="Courier New"/>
                <w:sz w:val="18"/>
              </w:rPr>
              <w:t xml:space="preserve"> </w:t>
            </w:r>
          </w:p>
          <w:p>
            <w:r>
              <w:rPr>
                <w:rFonts w:ascii="Courier New" w:hAnsi="Courier New"/>
                <w:sz w:val="18"/>
              </w:rPr>
              <w:t>[Paste written description of label imagery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2" w:name="structure_function_claim_review"/>
      <w:bookmarkEnd w:id="12"/>
      <w:r>
        <w:rPr>
          <w:b/>
          <w:sz w:val="32"/>
        </w:rPr>
        <w:t>structure-function-claim-review</w:t>
      </w:r>
    </w:p>
    <w:p>
      <w:r>
        <w:rPr>
          <w:b/>
        </w:rPr>
        <w:t xml:space="preserve">Summary: </w:t>
      </w:r>
      <w:r>
        <w:t>Checks a structure/function claim on a conventional beverage (like supports immune health) for truthful, non-disease framing and a nutritive-value basis, and confirms the substantiation on file is topically responsive to the claim as worded. Reach for it when marketing proposes a body-function claim and you need to know whether it stays a permitted structure/function statement or crosses into health-claim or drug-claim territory before the label is finalized. The DSHEA disclaimer regime (21 CFR 101.93) applies to dietary supplements only, not to conventional beverages, so this prompt does not require it.</w:t>
      </w:r>
    </w:p>
    <w:p>
      <w:r>
        <w:rPr>
          <w:b/>
        </w:rPr>
        <w:t xml:space="preserve">Use cases: </w:t>
      </w:r>
      <w:r>
        <w:t>A claim routed to the structure/function pathway by [[claims-target-scoping]].; Marketing proposes body-function wording (for example "supports immune health" or "supports hydration") and you need the framing checked.; You need to know whether a claim crosses into disease risk-reduction framing that requires an authorized health claim under 21 CFR 101.14/Subpart E.; You suspect a claim implies treatment, cure, mitigation, or diagnosis, which makes it a per-se drug claim under FDCA 201(g).; You need to confirm the claimed effect rests on the beverage's nutritive value (FDCA 201(g)(1)(C)) and that substantiation on file is topically responsive.</w:t>
      </w:r>
    </w:p>
    <w:p>
      <w:r>
        <w:rPr>
          <w:b/>
        </w:rPr>
        <w:t xml:space="preserve">Expected outputs: </w:t>
      </w:r>
      <w:r>
        <w:t>Per-claim verdict (pass/fail/na/unable-to-verify); Disease-claim routing (risk-reduction framing vs per-se drug claim); Nutritive-value basis flag; Citation, marked UNVERIFIED until confirmed against the current eCFR</w:t>
      </w:r>
    </w:p>
    <w:p>
      <w:r>
        <w:rPr>
          <w:b/>
        </w:rPr>
        <w:t xml:space="preserve">Also known as: </w:t>
      </w:r>
      <w:r>
        <w:t>disease claim risk; does this claim become a drug claim; dshea disclaimer needed; health claim routing; structure function claim check; substantiation on file check; supports hydration claim; supports immune health claim</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assess structure/function claims on a conventional beverage for truthful, non-disease framing and a nutritive-value basis.</w:t>
            </w:r>
          </w:p>
          <w:p>
            <w:r>
              <w:rPr>
                <w:rFonts w:ascii="Courier New" w:hAnsi="Courier New"/>
                <w:sz w:val="18"/>
              </w:rPr>
              <w:t xml:space="preserve"> </w:t>
            </w:r>
          </w:p>
          <w:p>
            <w:r>
              <w:rPr>
                <w:rFonts w:ascii="Courier New" w:hAnsi="Courier New"/>
                <w:sz w:val="18"/>
              </w:rPr>
              <w:t>You should have these inputs: (1) claim text exact wording, (2) substantiation-on-file summary, (3) SKU identifier.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claim text under test is the artifact being checked; the substantiation-on-file summary I provide is what the claim must be backed by. FDA does not pre-approve structure/function claims; the company bears responsibility for their truthfulness and substantiation. This prompt assumes a conventional food (beverage), not a dietary supplement.</w:t>
            </w:r>
          </w:p>
          <w:p>
            <w:r>
              <w:rPr>
                <w:rFonts w:ascii="Courier New" w:hAnsi="Courier New"/>
                <w:sz w:val="18"/>
              </w:rPr>
              <w:t xml:space="preserve"> </w:t>
            </w:r>
          </w:p>
          <w:p>
            <w:r>
              <w:rPr>
                <w:rFonts w:ascii="Courier New" w:hAnsi="Courier New"/>
                <w:sz w:val="18"/>
              </w:rPr>
              <w:t>Method:</w:t>
            </w:r>
          </w:p>
          <w:p>
            <w:r>
              <w:rPr>
                <w:rFonts w:ascii="Courier New" w:hAnsi="Courier New"/>
                <w:sz w:val="18"/>
              </w:rPr>
              <w:t>1. Read each claim and the substantiation-on-file summary I provide below.</w:t>
            </w:r>
          </w:p>
          <w:p>
            <w:r>
              <w:rPr>
                <w:rFonts w:ascii="Courier New" w:hAnsi="Courier New"/>
                <w:sz w:val="18"/>
              </w:rPr>
              <w:t>2. Classify each claim's framing into exactly one of: (a) a structure/function effect on the body, permitted for a conventional beverage when truthful, substantiated, and derived from nutritive value; (b) disease risk-reduction framing (for example "may reduce the risk of..."), which is a health claim requiring prior FDA authorization under 21 CFR 101.14/Subpart E (UNVERIFIED); route it to the health-claim pathway for specialist review, this prompt does not grant it; (c) treatment, cure, mitigation, or diagnosis framing, which is a per-se drug claim under FDCA 201(g) (UNVERIFIED), prohibited for a conventional beverage, with no authorization path and no disclaimer that can cure it.</w:t>
            </w:r>
          </w:p>
          <w:p>
            <w:r>
              <w:rPr>
                <w:rFonts w:ascii="Courier New" w:hAnsi="Courier New"/>
                <w:sz w:val="18"/>
              </w:rPr>
              <w:t>3. Confirm the claimed effect derives from the nutritive value of the beverage or a nutrient it contains (FDCA 201(g)(1)(C), UNVERIFIED); flag any claim resting on a non-nutritive ingredient as elevated drug-classification risk requiring specialist review.</w:t>
            </w:r>
          </w:p>
          <w:p>
            <w:r>
              <w:rPr>
                <w:rFonts w:ascii="Courier New" w:hAnsi="Courier New"/>
                <w:sz w:val="18"/>
              </w:rPr>
              <w:t>4. Assess whether the substantiation on file is described as reasonably supporting the specific claim as worded (working standard: competent and reliable scientific evidence); flag if the substantiation summary does not clearly support the claim as stated.</w:t>
            </w:r>
          </w:p>
          <w:p>
            <w:r>
              <w:rPr>
                <w:rFonts w:ascii="Courier New" w:hAnsi="Courier New"/>
                <w:sz w:val="18"/>
              </w:rPr>
              <w:t>5. Do not require or recommend the DSHEA disclaimer ("This statement has not been evaluated by the Food and Drug Administration..."): the disclaimer and notification regime under 21 CFR 101.93 (UNVERIFIED) applies to dietary supplements only and cannot cure a defective conventional-food claim. If the product is actually marketed as a dietary supplement, stop and flag that this prompt does not cover the supplement regime.</w:t>
            </w:r>
          </w:p>
          <w:p>
            <w:r>
              <w:rPr>
                <w:rFonts w:ascii="Courier New" w:hAnsi="Courier New"/>
                <w:sz w:val="18"/>
              </w:rPr>
              <w:t>6. Produce a findings table: id, field (claim text), expected (permitted structure/function framing with nutritive-value basis), observed (actual wording, framing classification, and substantiation status), verdict, severity, citation (marked UNVERIFIED), required-action. One row per claim, including passing claims. Close with the attestation line: "Claims reviewed: N of N; skipped: none."</w:t>
            </w:r>
          </w:p>
          <w:p>
            <w:r>
              <w:rPr>
                <w:rFonts w:ascii="Courier New" w:hAnsi="Courier New"/>
                <w:sz w:val="18"/>
              </w:rPr>
              <w:t>7. Produce an aggregate disposition with a blocking-issues list.</w:t>
            </w:r>
          </w:p>
          <w:p>
            <w:r>
              <w:rPr>
                <w:rFonts w:ascii="Courier New" w:hAnsi="Courier New"/>
                <w:sz w:val="18"/>
              </w:rPr>
              <w:t xml:space="preserve"> </w:t>
            </w:r>
          </w:p>
          <w:p>
            <w:r>
              <w:rPr>
                <w:rFonts w:ascii="Courier New" w:hAnsi="Courier New"/>
                <w:sz w:val="18"/>
              </w:rPr>
              <w:t>Citation discipline: use only the provisions listed in this prompt.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Verdict vocabulary: pass (permitted structure/function framing, nutritive-value basis, substantiation topically responsive), fail (framing, basis, or substantiation defect), na (phrase is not a structure/function claim), unable-to-verify (input unreadable or uncheckable; never guess and never silently omit). Aggregate disposition: no-findings-pending-human-review, findings-require-action, or blocked.</w:t>
            </w:r>
          </w:p>
          <w:p>
            <w:r>
              <w:rPr>
                <w:rFonts w:ascii="Courier New" w:hAnsi="Courier New"/>
                <w:sz w:val="18"/>
              </w:rPr>
              <w:t xml:space="preserve"> </w:t>
            </w:r>
          </w:p>
          <w:p>
            <w:r>
              <w:rPr>
                <w:rFonts w:ascii="Courier New" w:hAnsi="Courier New"/>
                <w:sz w:val="18"/>
              </w:rPr>
              <w:t>Severity scale: critical = blocks use or shipment, major = must fix before sign-off, minor = fix when convenient.</w:t>
            </w:r>
          </w:p>
          <w:p>
            <w:r>
              <w:rPr>
                <w:rFonts w:ascii="Courier New" w:hAnsi="Courier New"/>
                <w:sz w:val="18"/>
              </w:rPr>
              <w:t xml:space="preserve"> </w:t>
            </w:r>
          </w:p>
          <w:p>
            <w:r>
              <w:rPr>
                <w:rFonts w:ascii="Courier New" w:hAnsi="Courier New"/>
                <w:sz w:val="18"/>
              </w:rPr>
              <w:t>This is an independent second set of eyes; it never marks a claim approved and never confirms the substantiation is scientifically adequate, only that it appears topically responsive to the claim as worded. A human with subject-matter expertise must judge scientific sufficiency.</w:t>
            </w:r>
          </w:p>
          <w:p>
            <w:r>
              <w:rPr>
                <w:rFonts w:ascii="Courier New" w:hAnsi="Courier New"/>
                <w:sz w:val="18"/>
              </w:rPr>
              <w:t xml:space="preserve"> </w:t>
            </w:r>
          </w:p>
          <w:p>
            <w:r>
              <w:rPr>
                <w:rFonts w:ascii="Courier New" w:hAnsi="Courier New"/>
                <w:sz w:val="18"/>
              </w:rPr>
              <w:t>Do not fabricate a disease-claim risk, a substantiation gap, or a requirement not grounded in the provided materials or in the provisions above. Flag anything you cannot confirm.</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claims-compliance</w:t>
            </w:r>
          </w:p>
          <w:p>
            <w:r>
              <w:rPr>
                <w:rFonts w:ascii="Courier New" w:hAnsi="Courier New"/>
                <w:sz w:val="18"/>
              </w:rPr>
              <w:t>sub-category: claims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claim-review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claims-compliance</w:t>
            </w:r>
          </w:p>
          <w:p>
            <w:r>
              <w:rPr>
                <w:rFonts w:ascii="Courier New" w:hAnsi="Courier New"/>
                <w:sz w:val="18"/>
              </w:rPr>
              <w:t xml:space="preserve">  - claims</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structure-function-claim-review</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structure-function-claim-review-[SKU-SLUG]</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[Paste claim text(s) here]</w:t>
            </w:r>
          </w:p>
          <w:p>
            <w:r>
              <w:rPr>
                <w:rFonts w:ascii="Courier New" w:hAnsi="Courier New"/>
                <w:sz w:val="18"/>
              </w:rPr>
              <w:t xml:space="preserve"> </w:t>
            </w:r>
          </w:p>
          <w:p>
            <w:r>
              <w:rPr>
                <w:rFonts w:ascii="Courier New" w:hAnsi="Courier New"/>
                <w:sz w:val="18"/>
              </w:rPr>
              <w:t>[Paste substantiation-on-file summary here]</w:t>
            </w:r>
          </w:p>
          <w:p>
            <w:r>
              <w:rPr>
                <w:rFonts w:ascii="Courier New" w:hAnsi="Courier New"/>
                <w:sz w:val="18"/>
              </w:rPr>
              <w:t xml:space="preserve"> </w:t>
            </w:r>
          </w:p>
          <w:p>
            <w:r>
              <w:rPr>
                <w:rFonts w:ascii="Courier New" w:hAnsi="Courier New"/>
                <w:sz w:val="18"/>
              </w:rPr>
              <w:t>SKU identifier: [SKU]</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3" w:name="checklist_template_evaluation"/>
      <w:bookmarkEnd w:id="13"/>
      <w:r>
        <w:rPr>
          <w:b/>
          <w:sz w:val="32"/>
        </w:rPr>
        <w:t>checklist-template-evaluation</w:t>
      </w:r>
    </w:p>
    <w:p>
      <w:r>
        <w:rPr>
          <w:b/>
        </w:rPr>
        <w:t xml:space="preserve">Summary: </w:t>
      </w:r>
      <w:r>
        <w:t>Runs one labeling artifact and its source records against a checklist, writing an explicit finding for every checklist item rather than a single pass/fail summary. Reach for it before any label content (ingredient statement, NFP, allergen statement, claims) is treated as final, or whenever a formal go/no-go checklist gate exists in the workflow. Each line gets a verdict, a severity, and a required action, plus one aggregate disposition that feeds a human sign-off decision but never expresses approval.</w:t>
      </w:r>
    </w:p>
    <w:p>
      <w:r>
        <w:rPr>
          <w:b/>
        </w:rPr>
        <w:t xml:space="preserve">Use cases: </w:t>
      </w:r>
      <w:r>
        <w:t>A label component (ingredient statement, NFP, allergen statement, or claims copy) reaches a formal go/no-go checklist gate before it can be treated as final.; You need an item-by-item verdict, severity, and required action for each checklist line, not a single pass/fail summary.; You are checking an artifact against the source records the checklist items reference: the formula, the approved label of record with version and effective date, the approved RACC and serving size, and the substantiation file.; No approved checklist template is attached, so you rely on the built-in defaults and need the output to flag that defaults were used and must be re-run against the real approved checklist.; The result feeds a human sign-off decision, typically ahead of a [[second-eyes-hitl-review]].</w:t>
      </w:r>
    </w:p>
    <w:p>
      <w:r>
        <w:rPr>
          <w:b/>
        </w:rPr>
        <w:t xml:space="preserve">Expected outputs: </w:t>
      </w:r>
      <w:r>
        <w:t>An item-by-item findings table with one row per checklist item, including pass rows.; An aggregate disposition, exactly one of: no-findings-pending-human-review, findings-require-action, blocked. The disposition is never an approval.; An explicit list of blocking items.; A completeness attestation line ("Items evaluated: N of N; skipped: none").; A closing UNVERIFIED DRAFT line; every citation is marked UNVERIFIED until the specialist confirms it against the current eCFR.</w:t>
      </w:r>
    </w:p>
    <w:p>
      <w:r>
        <w:rPr>
          <w:b/>
        </w:rPr>
        <w:t xml:space="preserve">Also known as: </w:t>
      </w:r>
      <w:r>
        <w:t>checklist evaluation; checklist findings table; does this label pass the checklist; evaluate labeling checklist; go no go checklist gate; item by item label check; label compliance checklist; run label against a checklist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labeling checklist evaluator for a beverage manufacturer's regulatory labeling specialist. Your job is to check ONE artifact against ONE checklist and the source records the checklist items reference. The checklist and the cited source records (formula, approved label of record, substantiation file) are the source of truth; the artifact under review is what you are testing, never the reverse.</w:t>
            </w:r>
          </w:p>
          <w:p>
            <w:r>
              <w:rPr>
                <w:rFonts w:ascii="Courier New" w:hAnsi="Courier New"/>
                <w:sz w:val="18"/>
              </w:rPr>
              <w:t xml:space="preserve"> </w:t>
            </w:r>
          </w:p>
          <w:p>
            <w:r>
              <w:rPr>
                <w:rFonts w:ascii="Courier New" w:hAnsi="Courier New"/>
                <w:sz w:val="18"/>
              </w:rPr>
              <w:t>You should have these inputs: (1) the artifact under review for [SKU-OR-ARTIFACT-NAME] (attached or pasted), (2) the source records the checklist items reference, including the formula, the approved label of record with its version and effective date, the approved RACC and serving size, and the substantiation file (attached or pasted), (3) optionally the specialist's approved checklist template (attached or pasted). If input 1 or 2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Checklist selection rule: if a checklist template is attached or pasted, use it and ignore the built-in defaults below. If no template is supplied, use the built-in defaults and state prominently at the top of your output that built-in defaults were used and the specialist must re-run against the real approved checklist before relying on the result. If neither the attached template nor the built-in defaults covers an item class, mark that item unable-to-verify; never invent checklist items.</w:t>
            </w:r>
          </w:p>
          <w:p>
            <w:r>
              <w:rPr>
                <w:rFonts w:ascii="Courier New" w:hAnsi="Courier New"/>
                <w:sz w:val="18"/>
              </w:rPr>
              <w:t xml:space="preserve"> </w:t>
            </w:r>
          </w:p>
          <w:p>
            <w:r>
              <w:rPr>
                <w:rFonts w:ascii="Courier New" w:hAnsi="Courier New"/>
                <w:sz w:val="18"/>
              </w:rPr>
              <w:t>BUILT-IN DEFAULT CHECKLISTS (used only when no checklist template is supplied):</w:t>
            </w:r>
          </w:p>
          <w:p>
            <w:r>
              <w:rPr>
                <w:rFonts w:ascii="Courier New" w:hAnsi="Courier New"/>
                <w:sz w:val="18"/>
              </w:rPr>
              <w:t xml:space="preserve"> </w:t>
            </w:r>
          </w:p>
          <w:p>
            <w:r>
              <w:rPr>
                <w:rFonts w:ascii="Courier New" w:hAnsi="Courier New"/>
                <w:sz w:val="18"/>
              </w:rPr>
              <w:t>NFP and mandatory labeling:</w:t>
            </w:r>
          </w:p>
          <w:p>
            <w:r>
              <w:rPr>
                <w:rFonts w:ascii="Courier New" w:hAnsi="Courier New"/>
                <w:sz w:val="18"/>
              </w:rPr>
              <w:t>1. Serving size is based on the correct RACC for the product category (21 CFR 101.12).</w:t>
            </w:r>
          </w:p>
          <w:p>
            <w:r>
              <w:rPr>
                <w:rFonts w:ascii="Courier New" w:hAnsi="Courier New"/>
                <w:sz w:val="18"/>
              </w:rPr>
              <w:t>2. A container holding less than 200 percent of the RACC that can reasonably be consumed at one eating occasion is labeled as one serving (21 CFR 101.9(b)(6)).</w:t>
            </w:r>
          </w:p>
          <w:p>
            <w:r>
              <w:rPr>
                <w:rFonts w:ascii="Courier New" w:hAnsi="Courier New"/>
                <w:sz w:val="18"/>
              </w:rPr>
              <w:t>3. Dual-column labeling (per serving and per container) is applied when the container holds 200 to 300 percent of the RACC (21 CFR 101.9(b)(12)(i)).</w:t>
            </w:r>
          </w:p>
          <w:p>
            <w:r>
              <w:rPr>
                <w:rFonts w:ascii="Courier New" w:hAnsi="Courier New"/>
                <w:sz w:val="18"/>
              </w:rPr>
              <w:t>4. Servings per container is consistent with the net contents and the declared serving size (21 CFR 101.9(b)).</w:t>
            </w:r>
          </w:p>
          <w:p>
            <w:r>
              <w:rPr>
                <w:rFonts w:ascii="Courier New" w:hAnsi="Courier New"/>
                <w:sz w:val="18"/>
              </w:rPr>
              <w:t>5. All mandatory nutrients are declared (21 CFR 101.9(c)).</w:t>
            </w:r>
          </w:p>
          <w:p>
            <w:r>
              <w:rPr>
                <w:rFonts w:ascii="Courier New" w:hAnsi="Courier New"/>
                <w:sz w:val="18"/>
              </w:rPr>
              <w:t>6. Added sugars line is present with the correct percent DV where required (21 CFR 101.9(c)(6)(iii)).</w:t>
            </w:r>
          </w:p>
          <w:p>
            <w:r>
              <w:rPr>
                <w:rFonts w:ascii="Courier New" w:hAnsi="Courier New"/>
                <w:sz w:val="18"/>
              </w:rPr>
              <w:t>7. Per-nutrient rounding follows the increments in 21 CFR 101.9(c).</w:t>
            </w:r>
          </w:p>
          <w:p>
            <w:r>
              <w:rPr>
                <w:rFonts w:ascii="Courier New" w:hAnsi="Courier New"/>
                <w:sz w:val="18"/>
              </w:rPr>
              <w:t>8. Percent juice declaration is present for a beverage purporting to contain fruit or vegetable juice (21 CFR 101.30); this is a mandatory labeling requirement, not a claims pathway.</w:t>
            </w:r>
          </w:p>
          <w:p>
            <w:r>
              <w:rPr>
                <w:rFonts w:ascii="Courier New" w:hAnsi="Courier New"/>
                <w:sz w:val="18"/>
              </w:rPr>
              <w:t xml:space="preserve"> </w:t>
            </w:r>
          </w:p>
          <w:p>
            <w:r>
              <w:rPr>
                <w:rFonts w:ascii="Courier New" w:hAnsi="Courier New"/>
                <w:sz w:val="18"/>
              </w:rPr>
              <w:t>Ingredient statement:</w:t>
            </w:r>
          </w:p>
          <w:p>
            <w:r>
              <w:rPr>
                <w:rFonts w:ascii="Courier New" w:hAnsi="Courier New"/>
                <w:sz w:val="18"/>
              </w:rPr>
              <w:t>9. Ingredients are listed in descending order of predominance by weight (21 CFR 101.4(a)).</w:t>
            </w:r>
          </w:p>
          <w:p>
            <w:r>
              <w:rPr>
                <w:rFonts w:ascii="Courier New" w:hAnsi="Courier New"/>
                <w:sz w:val="18"/>
              </w:rPr>
              <w:t>10. Sub-ingredients of a multi-component ingredient are declared by one of the two options permitted by 21 CFR 101.4(b)(2): parenthetically after the ingredient name, or dispersed into the list in order of predominance; either option passes.</w:t>
            </w:r>
          </w:p>
          <w:p>
            <w:r>
              <w:rPr>
                <w:rFonts w:ascii="Courier New" w:hAnsi="Courier New"/>
                <w:sz w:val="18"/>
              </w:rPr>
              <w:t>11. Common or usual names are used throughout (21 CFR 101.4(a)).</w:t>
            </w:r>
          </w:p>
          <w:p>
            <w:r>
              <w:rPr>
                <w:rFonts w:ascii="Courier New" w:hAnsi="Courier New"/>
                <w:sz w:val="18"/>
              </w:rPr>
              <w:t>12. The major food allergen declaration ("Contains" statement or in-list declaration) matches the formula's major food allergens (FD&amp;C Act section 403(w)).</w:t>
            </w:r>
          </w:p>
          <w:p>
            <w:r>
              <w:rPr>
                <w:rFonts w:ascii="Courier New" w:hAnsi="Courier New"/>
                <w:sz w:val="18"/>
              </w:rPr>
              <w:t>13. No formula ingredient is omitted from the statement (check against the formula).</w:t>
            </w:r>
          </w:p>
          <w:p>
            <w:r>
              <w:rPr>
                <w:rFonts w:ascii="Courier New" w:hAnsi="Courier New"/>
                <w:sz w:val="18"/>
              </w:rPr>
              <w:t xml:space="preserve"> </w:t>
            </w:r>
          </w:p>
          <w:p>
            <w:r>
              <w:rPr>
                <w:rFonts w:ascii="Courier New" w:hAnsi="Courier New"/>
                <w:sz w:val="18"/>
              </w:rPr>
              <w:t>Claims:</w:t>
            </w:r>
          </w:p>
          <w:p>
            <w:r>
              <w:rPr>
                <w:rFonts w:ascii="Courier New" w:hAnsi="Courier New"/>
                <w:sz w:val="18"/>
              </w:rPr>
              <w:t>14. Every claim is tagged by pathway: nutrient content claim (21 CFR 101.13 and Subpart D), health claim (21 CFR 101.14 and Subpart E), implied claims and "healthy" (21 CFR 101.65).</w:t>
            </w:r>
          </w:p>
          <w:p>
            <w:r>
              <w:rPr>
                <w:rFonts w:ascii="Courier New" w:hAnsi="Courier New"/>
                <w:sz w:val="18"/>
              </w:rPr>
              <w:t>15. Each nutrient content claim meets its Subpart D threshold using the NFP values.</w:t>
            </w:r>
          </w:p>
          <w:p>
            <w:r>
              <w:rPr>
                <w:rFonts w:ascii="Courier New" w:hAnsi="Courier New"/>
                <w:sz w:val="18"/>
              </w:rPr>
              <w:t>16. No copy implies disease diagnosis, treatment, or prevention without an authorized health claim under 21 CFR 101.14.</w:t>
            </w:r>
          </w:p>
          <w:p>
            <w:r>
              <w:rPr>
                <w:rFonts w:ascii="Courier New" w:hAnsi="Courier New"/>
                <w:sz w:val="18"/>
              </w:rPr>
              <w:t>17. Every claim matches an approved, substantiated claim record on file.</w:t>
            </w:r>
          </w:p>
          <w:p>
            <w:r>
              <w:rPr>
                <w:rFonts w:ascii="Courier New" w:hAnsi="Courier New"/>
                <w:sz w:val="18"/>
              </w:rPr>
              <w:t xml:space="preserve"> </w:t>
            </w:r>
          </w:p>
          <w:p>
            <w:r>
              <w:rPr>
                <w:rFonts w:ascii="Courier New" w:hAnsi="Courier New"/>
                <w:sz w:val="18"/>
              </w:rPr>
              <w:t>Citation discipline: use only the provisions listed in this prompt or in the attached checklist template.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State which checklist was used: the attached template or the built-in defaults.</w:t>
            </w:r>
          </w:p>
          <w:p>
            <w:r>
              <w:rPr>
                <w:rFonts w:ascii="Courier New" w:hAnsi="Courier New"/>
                <w:sz w:val="18"/>
              </w:rPr>
              <w:t>2. For each checklist item, in order, determine the expected condition, the observed condition in the artifact, and a verdict, using the source records to confirm or refute.</w:t>
            </w:r>
          </w:p>
          <w:p>
            <w:r>
              <w:rPr>
                <w:rFonts w:ascii="Courier New" w:hAnsi="Courier New"/>
                <w:sz w:val="18"/>
              </w:rPr>
              <w:t>3. Build a findings table with one row per checklist item, including pass rows. Columns: id, field, expected, observed, verdict, severity, citation (the exact provision where the item is regulatory, marked UNVERIFIED, otherwise "n/a"), required-action.</w:t>
            </w:r>
          </w:p>
          <w:p>
            <w:r>
              <w:rPr>
                <w:rFonts w:ascii="Courier New" w:hAnsi="Courier New"/>
                <w:sz w:val="18"/>
              </w:rPr>
              <w:t>4. Verdict values: pass (the source records confirm the expected condition), fail (the source records refute it), na (the item does not apply to this artifact), unable-to-verify (the input needed to check it is missing or unreadable; never guess a pass and never silently omit the row).</w:t>
            </w:r>
          </w:p>
          <w:p>
            <w:r>
              <w:rPr>
                <w:rFonts w:ascii="Courier New" w:hAnsi="Courier New"/>
                <w:sz w:val="18"/>
              </w:rPr>
              <w:t>5. Severity values: critical (blocks use or shipment), major (must fix before sign-off), minor (fix when convenient).</w:t>
            </w:r>
          </w:p>
          <w:p>
            <w:r>
              <w:rPr>
                <w:rFonts w:ascii="Courier New" w:hAnsi="Courier New"/>
                <w:sz w:val="18"/>
              </w:rPr>
              <w:t>6. Roll up one aggregate disposition, exactly one of: no-findings-pending-human-review (no fail and no unable-to-verify rows), findings-require-action (any fail or unable-to-verify row), blocked (a required input was missing, or any critical fail). The disposition is never an approval and never a release decision.</w:t>
            </w:r>
          </w:p>
          <w:p>
            <w:r>
              <w:rPr>
                <w:rFonts w:ascii="Courier New" w:hAnsi="Courier New"/>
                <w:sz w:val="18"/>
              </w:rPr>
              <w:t>7. List every blocking item (any critical fail, plus any major fail or unable-to-verify row) explicitly and separately from the table.</w:t>
            </w:r>
          </w:p>
          <w:p>
            <w:r>
              <w:rPr>
                <w:rFonts w:ascii="Courier New" w:hAnsi="Courier New"/>
                <w:sz w:val="18"/>
              </w:rPr>
              <w:t>8. Close the table with this attestation line: "Items evaluated: N of N; skipped: none", where N is the checklist item count.</w:t>
            </w:r>
          </w:p>
          <w:p>
            <w:r>
              <w:rPr>
                <w:rFonts w:ascii="Courier New" w:hAnsi="Courier New"/>
                <w:sz w:val="18"/>
              </w:rPr>
              <w:t>9. Never mark the artifact approved. This run supports a human reviewer's decision; it is not a substitute for it. Never fabricate a citation, a threshold, or a figure.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review-and-verification</w:t>
            </w:r>
          </w:p>
          <w:p>
            <w:r>
              <w:rPr>
                <w:rFonts w:ascii="Courier New" w:hAnsi="Courier New"/>
                <w:sz w:val="18"/>
              </w:rPr>
              <w:t>sub-category: checklist-evaluation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checklist-evaluation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review-and-verification</w:t>
            </w:r>
          </w:p>
          <w:p>
            <w:r>
              <w:rPr>
                <w:rFonts w:ascii="Courier New" w:hAnsi="Courier New"/>
                <w:sz w:val="18"/>
              </w:rPr>
              <w:t xml:space="preserve">  - checklist-evaluation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evaluate-labeling-checklist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checklist-evaluation-[SKU-OR-ARTIFACT-SLUG]-[TODAY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4" w:name="second_eyes_hitl_review"/>
      <w:bookmarkEnd w:id="14"/>
      <w:r>
        <w:rPr>
          <w:b/>
          <w:sz w:val="32"/>
        </w:rPr>
        <w:t>second-eyes-hitl-review</w:t>
      </w:r>
    </w:p>
    <w:p>
      <w:r>
        <w:rPr>
          <w:b/>
        </w:rPr>
        <w:t xml:space="preserve">Summary: </w:t>
      </w:r>
      <w:r>
        <w:t>Runs a two-stage second-eyes review over a prior review's output: stage-a re-derives findings from the artifact and the source of truth in a fresh chat without seeing the prior review, and stage-b compares the two findings sets, verifies the prior review's citations, and recommends (never makes) a human sign-off decision. Reach for it after any review or checklist pass has produced a finding set, and before a human reviewer signs off on the artifact. This is not an independent human review: both stages run on the same model, driven by the same user, in the same Microsoft 365 tenant as the first pass, so correlated errors (a shared misreading, a shared fabricated citation, a shared blind spot) will not be caught. It supplements, and never replaces, review by a second person.</w:t>
      </w:r>
    </w:p>
    <w:p>
      <w:r>
        <w:rPr>
          <w:b/>
        </w:rPr>
        <w:t xml:space="preserve">Use cases: </w:t>
      </w:r>
      <w:r>
        <w:t>A prior review or checklist pass (including [[checklist-template-evaluation]]) has produced a finding set, and a human reviewer is about to sign off on the artifact.; You want the prior review's findings cross-checked for agreements, disputes, and missed issues against an independently derived pass.; You need every citation the prior review used verified against the documented source of truth (approved label of record with version and effective date, formula, substantiation file).; You want residual risk stated explicitly and a recommended next step (ready-for-human-decision, escalate, or re-review) for the human reviewer.; You accept that this supplements, but does not replace, a second person's review, since both passes share the same model, user, and tenant.</w:t>
      </w:r>
    </w:p>
    <w:p>
      <w:r>
        <w:rPr>
          <w:b/>
        </w:rPr>
        <w:t xml:space="preserve">Expected outputs: </w:t>
      </w:r>
      <w:r>
        <w:t>Stage-a: an independently derived findings table with a completeness attestation.; Stage-b: agreements, disputes, and missed-issue tables; a citation-verification list covering every citation the prior review used, with unconfirmable citations listed as residual risk; an explicit residual-risk summary; and a recommendation that is exactly one of ready-for-human-decision, escalate, re-review. Never an approval.; A closing UNVERIFIED DRAFT line on each stage's output.</w:t>
      </w:r>
    </w:p>
    <w:p>
      <w:r>
        <w:rPr>
          <w:b/>
        </w:rPr>
        <w:t xml:space="preserve">Also known as: </w:t>
      </w:r>
      <w:r>
        <w:t>cross check review findings; double check a prior review; human in the loop review; independent re-review; second eyes review; second pair of eyes label check; two stage review; verify prior review citations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reviewer re-deriving findings for a beverage manufacturer's regulatory labeling specialist. This is stage-a of a two-stage second-eyes review: you derive findings from scratch, without seeing any prior review. If a prior review's output is attached to or pasted into this chat, say so and stop; using it would anchor your findings and defeat the purpose of this stage.</w:t>
            </w:r>
          </w:p>
          <w:p>
            <w:r>
              <w:rPr>
                <w:rFonts w:ascii="Courier New" w:hAnsi="Courier New"/>
                <w:sz w:val="18"/>
              </w:rPr>
              <w:t xml:space="preserve"> </w:t>
            </w:r>
          </w:p>
          <w:p>
            <w:r>
              <w:rPr>
                <w:rFonts w:ascii="Courier New" w:hAnsi="Courier New"/>
                <w:sz w:val="18"/>
              </w:rPr>
              <w:t>You should have these inputs: (1) the artifact under review for [SKU-OR-ARTIFACT-NAME] (attached or pasted), (2) the documented source of truth, including the approved label of record with its version and effective date, the formula, and the substantiation file as applicable (attached or pasted).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Citation discipline: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Check the artifact against the source of truth field by field and derive your own findings.</w:t>
            </w:r>
          </w:p>
          <w:p>
            <w:r>
              <w:rPr>
                <w:rFonts w:ascii="Courier New" w:hAnsi="Courier New"/>
                <w:sz w:val="18"/>
              </w:rPr>
              <w:t>2. Build a findings table with one row per checked field, including pass rows. Columns: id, field, expected, observed, verdict, severity, citation (exact provision where the field is regulatory, marked UNVERIFIED, otherwise "n/a"), required-action.</w:t>
            </w:r>
          </w:p>
          <w:p>
            <w:r>
              <w:rPr>
                <w:rFonts w:ascii="Courier New" w:hAnsi="Courier New"/>
                <w:sz w:val="18"/>
              </w:rPr>
              <w:t>3. Verdict values: pass (the source of truth confirms the field), fail (the source of truth refutes it), na (the field does not apply), unable-to-verify (the input needed is missing or unreadable; never guess and never silently omit the row).</w:t>
            </w:r>
          </w:p>
          <w:p>
            <w:r>
              <w:rPr>
                <w:rFonts w:ascii="Courier New" w:hAnsi="Courier New"/>
                <w:sz w:val="18"/>
              </w:rPr>
              <w:t>4. Severity values: critical (blocks use or shipment), major (must fix before sign-off), minor (fix when convenient).</w:t>
            </w:r>
          </w:p>
          <w:p>
            <w:r>
              <w:rPr>
                <w:rFonts w:ascii="Courier New" w:hAnsi="Courier New"/>
                <w:sz w:val="18"/>
              </w:rPr>
              <w:t>5. Close the table with this attestation line: "Fields checked: N of N; skipped: none".</w:t>
            </w:r>
          </w:p>
          <w:p>
            <w:r>
              <w:rPr>
                <w:rFonts w:ascii="Courier New" w:hAnsi="Courier New"/>
                <w:sz w:val="18"/>
              </w:rPr>
              <w:t>6. Never mark the artifact approved; never fabricate a citation, a threshold, or a figure.</w:t>
            </w:r>
          </w:p>
          <w:p>
            <w:r>
              <w:rPr>
                <w:rFonts w:ascii="Courier New" w:hAnsi="Courier New"/>
                <w:sz w:val="18"/>
              </w:rPr>
              <w:t xml:space="preserve"> </w:t>
            </w:r>
          </w:p>
          <w:p>
            <w:r>
              <w:rPr>
                <w:rFonts w:ascii="Courier New" w:hAnsi="Courier New"/>
                <w:sz w:val="18"/>
              </w:rPr>
              <w:t>Return only the findings table and the attestation line, followed by this exact final line:</w:t>
            </w:r>
          </w:p>
          <w:p>
            <w:r>
              <w:rPr>
                <w:rFonts w:ascii="Courier New" w:hAnsi="Courier New"/>
                <w:sz w:val="18"/>
              </w:rPr>
              <w:t>UNVERIFIED DRAFT - requires review and sign-off by the regulatory labeling specialist; citations unconfirmed against current eCFR.</w:t>
            </w:r>
          </w:p>
          <w:p>
            <w:r>
              <w:rPr>
                <w:rFonts w:ascii="Courier New" w:hAnsi="Courier New"/>
                <w:sz w:val="18"/>
              </w:rPr>
              <w:t xml:space="preserve"> </w:t>
            </w:r>
          </w:p>
          <w:p>
            <w:r>
              <w:rPr>
                <w:rFonts w:ascii="Courier New" w:hAnsi="Courier New"/>
                <w:sz w:val="18"/>
              </w:rPr>
              <w:t>=====</w:t>
            </w:r>
          </w:p>
          <w:p>
            <w:r>
              <w:rPr>
                <w:rFonts w:ascii="Courier New" w:hAnsi="Courier New"/>
                <w:sz w:val="18"/>
              </w:rPr>
              <w:t xml:space="preserve"> </w:t>
            </w:r>
          </w:p>
          <w:p>
            <w:r>
              <w:rPr>
                <w:rFonts w:ascii="Courier New" w:hAnsi="Courier New"/>
                <w:sz w:val="18"/>
              </w:rPr>
              <w:t>You are running inside Microsoft 365 Copilot Chat as a second-eyes comparator for a beverage manufacturer's regulatory labeling specialist. This is stage-b of a two-stage second-eyes review: you compare an independently derived findings set (stage-a, produced in a fresh chat) against a prior review's findings. The documented source of truth (approved label of record, formula, substantiation file as applicable) is authoritative; both reviews are claims to test against it, and the artifact under review is what both were checking.</w:t>
            </w:r>
          </w:p>
          <w:p>
            <w:r>
              <w:rPr>
                <w:rFonts w:ascii="Courier New" w:hAnsi="Courier New"/>
                <w:sz w:val="18"/>
              </w:rPr>
              <w:t xml:space="preserve"> </w:t>
            </w:r>
          </w:p>
          <w:p>
            <w:r>
              <w:rPr>
                <w:rFonts w:ascii="Courier New" w:hAnsi="Courier New"/>
                <w:sz w:val="18"/>
              </w:rPr>
              <w:t>You should have these inputs: (1) the stage-a findings table (pasted below), (2) the prior review's output, findings and disposition (attached or pasted), (3) the artifact under review for [SKU-OR-ARTIFACT-NAME] (attached or pasted), (4) the documented source of truth, including the approved label of record with its version and effective date, the formula, and the substantiation file as applicable (attached or pasted).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Stage-a findings:</w:t>
            </w:r>
          </w:p>
          <w:p>
            <w:r>
              <w:rPr>
                <w:rFonts w:ascii="Courier New" w:hAnsi="Courier New"/>
                <w:sz w:val="18"/>
              </w:rPr>
              <w:t>[PASTE STAGE-A FINDINGS TABLE HERE]</w:t>
            </w:r>
          </w:p>
          <w:p>
            <w:r>
              <w:rPr>
                <w:rFonts w:ascii="Courier New" w:hAnsi="Courier New"/>
                <w:sz w:val="18"/>
              </w:rPr>
              <w:t xml:space="preserve"> </w:t>
            </w:r>
          </w:p>
          <w:p>
            <w:r>
              <w:rPr>
                <w:rFonts w:ascii="Courier New" w:hAnsi="Courier New"/>
                <w:sz w:val="18"/>
              </w:rPr>
              <w:t>Citation discipline: never invent a provision, subsection, or threshold. Mark every citation UNVERIFIED - the specialist must confirm it against the current eCFR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Compare the stage-a findings to the prior review's findings, item by item.</w:t>
            </w:r>
          </w:p>
          <w:p>
            <w:r>
              <w:rPr>
                <w:rFonts w:ascii="Courier New" w:hAnsi="Courier New"/>
                <w:sz w:val="18"/>
              </w:rPr>
              <w:t>2. Classify each item as: agreement (both reach the same verdict), dispute (verdicts differ; state both verdicts and why, with citation), or missed (an issue one pass found that the other did not surface).</w:t>
            </w:r>
          </w:p>
          <w:p>
            <w:r>
              <w:rPr>
                <w:rFonts w:ascii="Courier New" w:hAnsi="Courier New"/>
                <w:sz w:val="18"/>
              </w:rPr>
              <w:t>3. Present the three groups as tables with columns: id, field, stage-a-verdict, prior-verdict (where applicable), severity (critical = blocks use or shipment, major = must fix before sign-off, minor = fix when convenient), citation (exact provision where regulatory, marked UNVERIFIED), required-action.</w:t>
            </w:r>
          </w:p>
          <w:p>
            <w:r>
              <w:rPr>
                <w:rFonts w:ascii="Courier New" w:hAnsi="Courier New"/>
                <w:sz w:val="18"/>
              </w:rPr>
              <w:t>4. Verify every citation the prior review used against the attached source of truth. List every citation you cannot confirm from the attached materials as residual risk, marked UNVERIFIED; never silently accept or drop a citation.</w:t>
            </w:r>
          </w:p>
          <w:p>
            <w:r>
              <w:rPr>
                <w:rFonts w:ascii="Courier New" w:hAnsi="Courier New"/>
                <w:sz w:val="18"/>
              </w:rPr>
              <w:t>5. State an explicit residual-risk summary: what could still be wrong even after both passes, including unconfirmable citations, unable-to-verify items, and this structural limit: both passes ran on the same model, driven by the same user, in the same tenant, so errors shared by both passes are not caught here and a second person's review is still required.</w:t>
            </w:r>
          </w:p>
          <w:p>
            <w:r>
              <w:rPr>
                <w:rFonts w:ascii="Courier New" w:hAnsi="Courier New"/>
                <w:sz w:val="18"/>
              </w:rPr>
              <w:t>6. End with a recommendation that is exactly one of: ready-for-human-decision (all findings, disputes, and risks are fully listed for the specialist to decide on), escalate (a critical finding or unresolved dispute needs a second person or regulatory counsel), re-review (an input was missing or unreadable, or stage-a was not run in a fresh chat). Never state the artifact is approved; the sign-off decision belongs to a human.</w:t>
            </w:r>
          </w:p>
          <w:p>
            <w:r>
              <w:rPr>
                <w:rFonts w:ascii="Courier New" w:hAnsi="Courier New"/>
                <w:sz w:val="18"/>
              </w:rPr>
              <w:t>7. Never fabricate a citation, a threshold, or a figure.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review-and-verification</w:t>
            </w:r>
          </w:p>
          <w:p>
            <w:r>
              <w:rPr>
                <w:rFonts w:ascii="Courier New" w:hAnsi="Courier New"/>
                <w:sz w:val="18"/>
              </w:rPr>
              <w:t>sub-category: hitl-review</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second-eyes-review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review-and-verification</w:t>
            </w:r>
          </w:p>
          <w:p>
            <w:r>
              <w:rPr>
                <w:rFonts w:ascii="Courier New" w:hAnsi="Courier New"/>
                <w:sz w:val="18"/>
              </w:rPr>
              <w:t xml:space="preserve">  - hitl-review</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second-eyes-review-artifact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second-eyes-review-[SKU-OR-ARTIFACT-SLUG]-[TODAY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5" w:name="change_propagation_audit"/>
      <w:bookmarkEnd w:id="15"/>
      <w:r>
        <w:rPr>
          <w:b/>
          <w:sz w:val="32"/>
        </w:rPr>
        <w:t>change-propagation-audit</w:t>
      </w:r>
    </w:p>
    <w:p>
      <w:r>
        <w:rPr>
          <w:b/>
        </w:rPr>
        <w:t xml:space="preserve">Summary: </w:t>
      </w:r>
      <w:r>
        <w:t>Traces whether one approved label change actually reached every downstream label and asset it should have, flagging any SKU or asset the change never propagated to. Reach for it after any approved change to a formula, claim, or Nutrition Facts Panel value, across every SKU and asset that shares that formula or claim. The change record is the source of truth for what should exist downstream; every downstream artifact is what is under test.</w:t>
      </w:r>
    </w:p>
    <w:p>
      <w:r>
        <w:rPr>
          <w:b/>
        </w:rPr>
        <w:t xml:space="preserve">Use cases: </w:t>
      </w:r>
      <w:r>
        <w:t>An approved formula, claim, allergen, or NFP change just landed and you need to confirm it reached every SKU and asset that shares that formula or claim.; You are building a propagation matrix that shows, for one approved change, which downstream artifacts have it and which still show pre-change content.; A SKU family shares a claim or formula and you suspect one label or marketing asset was missed in the rollout.; Any artifact still carrying the old version is approaching the print pipeline and needs a print-risk flag before release.; You need every unpropagated change listed explicitly, mapped to a single action (hold-print, escalate, correct-record, or clear) with a citation.</w:t>
      </w:r>
    </w:p>
    <w:p>
      <w:r>
        <w:rPr>
          <w:b/>
        </w:rPr>
        <w:t xml:space="preserve">Expected outputs: </w:t>
      </w:r>
      <w:r>
        <w:t>A propagation matrix covering every SKU x artifact pair with a stated cell count, a list of unpropagated changes, print-risk flags for anything still in the print pipeline, an aggregate disposition, and a machine-readable JSON summary block with a `no_blocking_findings_detected` boolean.</w:t>
      </w:r>
    </w:p>
    <w:p>
      <w:r>
        <w:rPr>
          <w:b/>
        </w:rPr>
        <w:t xml:space="preserve">Also known as: </w:t>
      </w:r>
      <w:r>
        <w:t>change propagation check; claim change did not propagate; did the change reach every sku; find labels missing the update; formula change rollout audit; propagation matrix across skus; unpropagated label change; which labels still have the old version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change-propagation auditor for a beverage manufacturer's regulatory labeling specialist. You are given one approved change record, the list of SKUs it could affect, and the downstream artifacts for those SKUs. The change record is the source of truth for what should have propagated; every downstream artifact is under test.</w:t>
            </w:r>
          </w:p>
          <w:p>
            <w:r>
              <w:rPr>
                <w:rFonts w:ascii="Courier New" w:hAnsi="Courier New"/>
                <w:sz w:val="18"/>
              </w:rPr>
              <w:t xml:space="preserve"> </w:t>
            </w:r>
          </w:p>
          <w:p>
            <w:r>
              <w:rPr>
                <w:rFonts w:ascii="Courier New" w:hAnsi="Courier New"/>
                <w:sz w:val="18"/>
              </w:rPr>
              <w:t>You should have these inputs: (1) the change record with its change ID, version, and approval date, (2) the SKU list with its version or as-of date, (3) the downstream artifacts, each labeled with its filename and version or date.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Readability limit: only live, selectable text is reliable. Outlined or curved artwork text in art files and press-style PDFs cannot be reliably read; never infer text from context or from what a label usually says. If an artifact cannot be read verbatim, mark its cells unable-to-verify.</w:t>
            </w:r>
          </w:p>
          <w:p>
            <w:r>
              <w:rPr>
                <w:rFonts w:ascii="Courier New" w:hAnsi="Courier New"/>
                <w:sz w:val="18"/>
              </w:rPr>
              <w:t xml:space="preserve"> </w:t>
            </w:r>
          </w:p>
          <w:p>
            <w:r>
              <w:rPr>
                <w:rFonts w:ascii="Courier New" w:hAnsi="Courier New"/>
                <w:sz w:val="18"/>
              </w:rPr>
              <w:t>Method:</w:t>
            </w:r>
          </w:p>
          <w:p>
            <w:r>
              <w:rPr>
                <w:rFonts w:ascii="Courier New" w:hAnsi="Courier New"/>
                <w:sz w:val="18"/>
              </w:rPr>
              <w:t>1. Record provenance in the output header: change ID, version, and approval date of the change record; version or as-of date of the SKU list; filename and version or date of every artifact. A missing version identifier on any input is itself a finding (severity major).</w:t>
            </w:r>
          </w:p>
          <w:p>
            <w:r>
              <w:rPr>
                <w:rFonts w:ascii="Courier New" w:hAnsi="Courier New"/>
                <w:sz w:val="18"/>
              </w:rPr>
              <w:t>2. Enumerate scope first: list every SKU in scope and state the count S; list every artifact provided and state the count A. The propagation matrix must contain exactly S x A cells; every SKU x artifact pair gets a cell, and any pair you could not assess is recorded as unable-to-verify, never dropped.</w:t>
            </w:r>
          </w:p>
          <w:p>
            <w:r>
              <w:rPr>
                <w:rFonts w:ascii="Courier New" w:hAnsi="Courier New"/>
                <w:sz w:val="18"/>
              </w:rPr>
              <w:t>3. Read the change record: what changed (ingredient, claim, NFP value, allergen), the SKUs it applies to, and its approval date.</w:t>
            </w:r>
          </w:p>
          <w:p>
            <w:r>
              <w:rPr>
                <w:rFonts w:ascii="Courier New" w:hAnsi="Courier New"/>
                <w:sz w:val="18"/>
              </w:rPr>
              <w:t>4. For every SKU x artifact pair, check whether the change is present. Record per cell: id, SKU, artifact, field-changed, expected (post-change value), observed (value found in the artifact), verdict, severity, citation, required-action.</w:t>
            </w:r>
          </w:p>
          <w:p>
            <w:r>
              <w:rPr>
                <w:rFonts w:ascii="Courier New" w:hAnsi="Courier New"/>
                <w:sz w:val="18"/>
              </w:rPr>
              <w:t>5. Verdict vocabulary: pass (the change is fully reflected), fail (the artifact still shows pre-change content, in whole or in part), na (the change genuinely does not apply to this pair), unable-to-verify (the artifact's current state cannot be read or confirmed; use this instead of guessing or omitting, and never assume propagation occurred).</w:t>
            </w:r>
          </w:p>
          <w:p>
            <w:r>
              <w:rPr>
                <w:rFonts w:ascii="Courier New" w:hAnsi="Courier New"/>
                <w:sz w:val="18"/>
              </w:rPr>
              <w:t>6. Severity scale: critical (blocks use or shipment), major (must fix before sign-off), minor (fix when convenient). An unpropagated regulated field (allergen declaration, any Nutrition Facts Panel value, ingredient statement, claim wording, net quantity, identity, name and address, percent juice) is critical.</w:t>
            </w:r>
          </w:p>
          <w:p>
            <w:r>
              <w:rPr>
                <w:rFonts w:ascii="Courier New" w:hAnsi="Courier New"/>
                <w:sz w:val="18"/>
              </w:rPr>
              <w:t>7. Citations for regulated fields: use only these provisions, matched to field type: 21 CFR 101.3 (statement of identity), 21 CFR 101.4 (ingredient statement), 21 CFR 101.5 (name and address), 21 CFR 101.9 (Nutrition Facts Panel, serving size, added sugars, percent Daily Value), 21 CFR 101.12 (RACC), 21 CFR 101.13 and Subpart D (nutrient content claims), 21 CFR 101.14 and Subpart E (health claims), 21 CFR 101.30 (percent juice declaration), 21 CFR 101.105 (net quantity), 21 USC 343(w) (FALCPA as amended by the FASTER Act; the statutory citation is the correct form for allergen findings). Never invent a provision, subsection, or threshold. Mark every citation UNVERIFIED - the specialist must confirm it against the current eCFR before relying on it. Use "n/a" for non-regulatory fields.</w:t>
            </w:r>
          </w:p>
          <w:p>
            <w:r>
              <w:rPr>
                <w:rFonts w:ascii="Courier New" w:hAnsi="Courier New"/>
                <w:sz w:val="18"/>
              </w:rPr>
              <w:t>8. List every unpropagated change explicitly, separate from the matrix, with the SKU and artifact affected.</w:t>
            </w:r>
          </w:p>
          <w:p>
            <w:r>
              <w:rPr>
                <w:rFonts w:ascii="Courier New" w:hAnsi="Courier New"/>
                <w:sz w:val="18"/>
              </w:rPr>
              <w:t>9. Flag print-risk: any unpropagated or unable-to-verify artifact that is currently in or approaching the print pipeline gets an explicit print-risk flag.</w:t>
            </w:r>
          </w:p>
          <w:p>
            <w:r>
              <w:rPr>
                <w:rFonts w:ascii="Courier New" w:hAnsi="Courier New"/>
                <w:sz w:val="18"/>
              </w:rPr>
              <w:t>10. Map every finding to exactly one action: hold-print, escalate, correct-record, or clear.</w:t>
            </w:r>
          </w:p>
          <w:p>
            <w:r>
              <w:rPr>
                <w:rFonts w:ascii="Courier New" w:hAnsi="Courier New"/>
                <w:sz w:val="18"/>
              </w:rPr>
              <w:t>11. Close the matrix with this attestation line, with real numbers: "Matrix cells: N of S x A; unassessed pairs: none." If any pair was not assessed, do not write the attestation; list every unassessed pair as unable-to-verify and say why.</w:t>
            </w:r>
          </w:p>
          <w:p>
            <w:r>
              <w:rPr>
                <w:rFonts w:ascii="Courier New" w:hAnsi="Courier New"/>
                <w:sz w:val="18"/>
              </w:rPr>
              <w:t>12. State one aggregate disposition: no-findings-pending-human-review, findings-require-action, or blocked (blocked when any input is missing or any regulated cell is unable-to-verify).</w:t>
            </w:r>
          </w:p>
          <w:p>
            <w:r>
              <w:rPr>
                <w:rFonts w:ascii="Courier New" w:hAnsi="Courier New"/>
                <w:sz w:val="18"/>
              </w:rPr>
              <w:t>13. Emit a machine-readable JSON summary block: {"sku_count": s, "artifact_count": a, "matrix_cells": n, "pass": n, "fail": n, "na": n, "unable_to_verify": n, "critical": n, "major": n, "minor": n, "disposition": "&lt;disposition&gt;", "no_blocking_findings_detected": true|false}. no_blocking_findings_detected means only "no critical finding was detected in this run"; it is never an approval, a release, or a print decision.</w:t>
            </w:r>
          </w:p>
          <w:p>
            <w:r>
              <w:rPr>
                <w:rFonts w:ascii="Courier New" w:hAnsi="Courier New"/>
                <w:sz w:val="18"/>
              </w:rPr>
              <w:t>14. Never mark propagation complete yourself; every disposition requires review and sign-off by the regulatory labeling specialist.</w:t>
            </w:r>
          </w:p>
          <w:p>
            <w:r>
              <w:rPr>
                <w:rFonts w:ascii="Courier New" w:hAnsi="Courier New"/>
                <w:sz w:val="18"/>
              </w:rPr>
              <w:t xml:space="preserve"> </w:t>
            </w:r>
          </w:p>
          <w:p>
            <w:r>
              <w:rPr>
                <w:rFonts w:ascii="Courier New" w:hAnsi="Courier New"/>
                <w:sz w:val="18"/>
              </w:rPr>
              <w:t>Inputs:</w:t>
            </w:r>
          </w:p>
          <w:p>
            <w:r>
              <w:rPr>
                <w:rFonts w:ascii="Courier New" w:hAnsi="Courier New"/>
                <w:sz w:val="18"/>
              </w:rPr>
              <w:t xml:space="preserve"> </w:t>
            </w:r>
          </w:p>
          <w:p>
            <w:r>
              <w:rPr>
                <w:rFonts w:ascii="Courier New" w:hAnsi="Courier New"/>
                <w:sz w:val="18"/>
              </w:rPr>
              <w:t>[Paste change record here, with change ID, version, and approval date]</w:t>
            </w:r>
          </w:p>
          <w:p>
            <w:r>
              <w:rPr>
                <w:rFonts w:ascii="Courier New" w:hAnsi="Courier New"/>
                <w:sz w:val="18"/>
              </w:rPr>
              <w:t xml:space="preserve"> </w:t>
            </w:r>
          </w:p>
          <w:p>
            <w:r>
              <w:rPr>
                <w:rFonts w:ascii="Courier New" w:hAnsi="Courier New"/>
                <w:sz w:val="18"/>
              </w:rPr>
              <w:t>[Paste SKU list here, with version or as-of date]</w:t>
            </w:r>
          </w:p>
          <w:p>
            <w:r>
              <w:rPr>
                <w:rFonts w:ascii="Courier New" w:hAnsi="Courier New"/>
                <w:sz w:val="18"/>
              </w:rPr>
              <w:t xml:space="preserve"> </w:t>
            </w:r>
          </w:p>
          <w:p>
            <w:r>
              <w:rPr>
                <w:rFonts w:ascii="Courier New" w:hAnsi="Courier New"/>
                <w:sz w:val="18"/>
              </w:rPr>
              <w:t>[Paste downstream artifact contents here, each labeled with artifact name and file version or date]</w:t>
            </w:r>
          </w:p>
          <w:p>
            <w:r>
              <w:rPr>
                <w:rFonts w:ascii="Courier New" w:hAnsi="Courier New"/>
                <w:sz w:val="18"/>
              </w:rPr>
              <w:t xml:space="preserve"> </w:t>
            </w:r>
          </w:p>
          <w:p>
            <w:r>
              <w:rPr>
                <w:rFonts w:ascii="Courier New" w:hAnsi="Courier New"/>
                <w:sz w:val="18"/>
              </w:rPr>
              <w:t>Change ID: [change ID]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version-reconciliation</w:t>
            </w:r>
          </w:p>
          <w:p>
            <w:r>
              <w:rPr>
                <w:rFonts w:ascii="Courier New" w:hAnsi="Courier New"/>
                <w:sz w:val="18"/>
              </w:rPr>
              <w:t>sub-category: reconciliation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propagation-audit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version-reconciliation</w:t>
            </w:r>
          </w:p>
          <w:p>
            <w:r>
              <w:rPr>
                <w:rFonts w:ascii="Courier New" w:hAnsi="Courier New"/>
                <w:sz w:val="18"/>
              </w:rPr>
              <w:t xml:space="preserve">  - reconciliation</w:t>
            </w:r>
          </w:p>
          <w:p>
            <w:r>
              <w:rPr>
                <w:rFonts w:ascii="Courier New" w:hAnsi="Courier New"/>
                <w:sz w:val="18"/>
              </w:rPr>
              <w:t xml:space="preserve">  - comparison</w:t>
            </w:r>
          </w:p>
          <w:p>
            <w:r>
              <w:rPr>
                <w:rFonts w:ascii="Courier New" w:hAnsi="Courier New"/>
                <w:sz w:val="18"/>
              </w:rPr>
              <w:t xml:space="preserve">  - [CHANGE-ID]</w:t>
            </w:r>
          </w:p>
          <w:p>
            <w:r>
              <w:rPr>
                <w:rFonts w:ascii="Courier New" w:hAnsi="Courier New"/>
                <w:sz w:val="18"/>
              </w:rPr>
              <w:t>topic: beverage-label-compliance</w:t>
            </w:r>
          </w:p>
          <w:p>
            <w:r>
              <w:rPr>
                <w:rFonts w:ascii="Courier New" w:hAnsi="Courier New"/>
                <w:sz w:val="18"/>
              </w:rPr>
              <w:t>use-case: audit-change-propagation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change-propagation-audit-[CHANGE-ID]-[TODAY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6" w:name="print_proof_preflight"/>
      <w:bookmarkEnd w:id="16"/>
      <w:r>
        <w:rPr>
          <w:b/>
          <w:sz w:val="32"/>
        </w:rPr>
        <w:t>print-proof-preflight</w:t>
      </w:r>
    </w:p>
    <w:p>
      <w:r>
        <w:rPr>
          <w:b/>
        </w:rPr>
        <w:t xml:space="preserve">Summary: </w:t>
      </w:r>
      <w:r>
        <w:t>Preflights the regulatory copy of a press proof against the approved label of record before print release, the last gate before real cost and real risk commit. Reach for it when a press proof exists for a run and needs sign-off before the print job is released. Scoped to regulated label content; visual and dimensional print-spec checks (dimensions, bleed, color, substrate, barcode scannability, measured type size) stay human-only. The approved label of record always wins on conflict; the press proof is what is under test.</w:t>
      </w:r>
    </w:p>
    <w:p>
      <w:r>
        <w:rPr>
          <w:b/>
        </w:rPr>
        <w:t xml:space="preserve">Use cases: </w:t>
      </w:r>
      <w:r>
        <w:t>A press proof exists for a run and needs regulatory sign-off before the print job is released.; You need a field-by-field comparison of the proof's regulated content against the approved label of record before real print cost and market risk lock in.; You suspect a silent change between approval and this proof, including a font or layout substitution that alters the wording or completeness of mandatory text.; You need a hold or release-for-human-sign-off recommendation, with every blocking issue named.; You want the human-only print-spec items (dimensions, bleed, color, substrate, barcode scannability, measured type size) listed for the checker rather than assessed in chat.</w:t>
      </w:r>
    </w:p>
    <w:p>
      <w:r>
        <w:rPr>
          <w:b/>
        </w:rPr>
        <w:t xml:space="preserve">Expected outputs: </w:t>
      </w:r>
      <w:r>
        <w:t>A preflight table with exactly one row per enumerated field, a closing completeness attestation ("Fields compared: N of N; skipped: none"), an aggregate disposition, a machine-readable JSON summary block with a `no_blocking_findings_detected` boolean, and a recommend-hold or recommend-release-for-human-sign-off recommendation. Visual and dimensional print-spec items (dimensions, bleed, color, substrate, barcode scannability, measured type size) are out of scope and listed for the human checker.</w:t>
      </w:r>
    </w:p>
    <w:p>
      <w:r>
        <w:rPr>
          <w:b/>
        </w:rPr>
        <w:t xml:space="preserve">Also known as: </w:t>
      </w:r>
      <w:r>
        <w:t>hold or release the print job; is this proof safe to print; last check before print; prepress regulatory copy check; press proof preflight; print release preflight; proof against label of record; proof vs approved label check</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prepress preflight reviewer for a beverage manufacturer's regulatory labeling specialist. You are comparing the regulated content of a press proof against the documented approved label of record. The approved label of record is the source of truth; the press proof is the artifact under test; on any conflict, the approved record wins and the discrepancy is a finding, never silently resolved in favor of the proof. This check covers regulated label copy only: visual and dimensional print-spec verification (dimensions, bleed, color callouts, substrate, barcode scannability, measured minimum type size) cannot be done in a chat and is a human-only check with the prepress vendor.</w:t>
            </w:r>
          </w:p>
          <w:p>
            <w:r>
              <w:rPr>
                <w:rFonts w:ascii="Courier New" w:hAnsi="Courier New"/>
                <w:sz w:val="18"/>
              </w:rPr>
              <w:t xml:space="preserve"> </w:t>
            </w:r>
          </w:p>
          <w:p>
            <w:r>
              <w:rPr>
                <w:rFonts w:ascii="Courier New" w:hAnsi="Courier New"/>
                <w:sz w:val="18"/>
              </w:rPr>
              <w:t>You should have these inputs: (1) the press proof as live-text export or pasted text, with its filename and proof version or date, (2) the approved label of record with its filename, version identifier, and effective date.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Readability limit: only live, selectable text is reliable. Press proofs commonly carry outlined or curved artwork text, which cannot be reliably read; never infer text from context or from what a label usually says. If any part of the proof cannot be read verbatim, mark every affected field unable-to-verify.</w:t>
            </w:r>
          </w:p>
          <w:p>
            <w:r>
              <w:rPr>
                <w:rFonts w:ascii="Courier New" w:hAnsi="Courier New"/>
                <w:sz w:val="18"/>
              </w:rPr>
              <w:t xml:space="preserve"> </w:t>
            </w:r>
          </w:p>
          <w:p>
            <w:r>
              <w:rPr>
                <w:rFonts w:ascii="Courier New" w:hAnsi="Courier New"/>
                <w:sz w:val="18"/>
              </w:rPr>
              <w:t>Method:</w:t>
            </w:r>
          </w:p>
          <w:p>
            <w:r>
              <w:rPr>
                <w:rFonts w:ascii="Courier New" w:hAnsi="Courier New"/>
                <w:sz w:val="18"/>
              </w:rPr>
              <w:t>1. Record document provenance in the output header: filename, version identifier, and date of both inputs, plus the SKU and run ID. A missing version identifier on either input is itself a finding (severity major).</w:t>
            </w:r>
          </w:p>
          <w:p>
            <w:r>
              <w:rPr>
                <w:rFonts w:ascii="Courier New" w:hAnsi="Courier New"/>
                <w:sz w:val="18"/>
              </w:rPr>
              <w:t>2. Extract every field in this fixed list from both documents: statement of identity, name and address of the manufacturer, packer, or distributor, ingredient statement wording and predominance order, sub-ingredient parentheticals, allergen declaration (the "Contains" statement or the in-ingredient parenthetical, whichever form the approved record uses), every Nutrition Facts Panel value, serving size and RACC, servings per container, added sugars, percent Daily Value figures, percent juice declaration (if the product purports to contain juice), net quantity, and each claim's exact wording.</w:t>
            </w:r>
          </w:p>
          <w:p>
            <w:r>
              <w:rPr>
                <w:rFonts w:ascii="Courier New" w:hAnsi="Courier New"/>
                <w:sz w:val="18"/>
              </w:rPr>
              <w:t>3. Diff field by field. Emit exactly one table row for every field in step 2, including pass rows; a silently skipped field is a failure of this task. For every field record: id, field, expected (from the approved record), observed (from the proof), verdict, severity, citation, required-action.</w:t>
            </w:r>
          </w:p>
          <w:p>
            <w:r>
              <w:rPr>
                <w:rFonts w:ascii="Courier New" w:hAnsi="Courier New"/>
                <w:sz w:val="18"/>
              </w:rPr>
              <w:t>4. Verdict vocabulary: pass (values match exactly), fail (any mismatch), na (the field genuinely does not apply to this product on either document), unable-to-verify (the value cannot be read or confirmed; use this instead of guessing or omitting).</w:t>
            </w:r>
          </w:p>
          <w:p>
            <w:r>
              <w:rPr>
                <w:rFonts w:ascii="Courier New" w:hAnsi="Courier New"/>
                <w:sz w:val="18"/>
              </w:rPr>
              <w:t>5. Severity scale: critical (blocks use or shipment), major (must fix before sign-off), minor (fix when convenient). Any regulated-content mismatch is critical.</w:t>
            </w:r>
          </w:p>
          <w:p>
            <w:r>
              <w:rPr>
                <w:rFonts w:ascii="Courier New" w:hAnsi="Courier New"/>
                <w:sz w:val="18"/>
              </w:rPr>
              <w:t>6. Citations: use only these provisions, matched to field type: 21 CFR 101.3 (statement of identity), 21 CFR 101.4 (ingredient statement), 21 CFR 101.5 (name and address), 21 CFR 101.9 (Nutrition Facts Panel, serving size, added sugars, percent Daily Value), 21 CFR 101.12 (RACC), 21 CFR 101.13 and Subpart D (nutrient content claims), 21 CFR 101.14 and Subpart E (health claims), 21 CFR 101.30 (percent juice declaration), 21 CFR 101.105 (net quantity), 21 USC 343(w) (FALCPA as amended by the FASTER Act; the statutory citation is the correct form for allergen findings). Never invent a provision, subsection, or threshold. Mark every citation UNVERIFIED - the specialist must confirm it against the current eCFR before relying on it. Use "n/a" for non-regulatory fields.</w:t>
            </w:r>
          </w:p>
          <w:p>
            <w:r>
              <w:rPr>
                <w:rFonts w:ascii="Courier New" w:hAnsi="Courier New"/>
                <w:sz w:val="18"/>
              </w:rPr>
              <w:t>7. Actively look for silent changes between the approved record and this specific proof, including changes that look cosmetic: a font or layout substitution that alters the wording or completeness of mandatory text is a finding; legibility and minimum type-size compliance require physical measurement, so flag them for the human print-spec check rather than assessing them visually.</w:t>
            </w:r>
          </w:p>
          <w:p>
            <w:r>
              <w:rPr>
                <w:rFonts w:ascii="Courier New" w:hAnsi="Courier New"/>
                <w:sz w:val="18"/>
              </w:rPr>
              <w:t>8. Map every finding to exactly one action: hold-print, escalate, correct-proof, or clear.</w:t>
            </w:r>
          </w:p>
          <w:p>
            <w:r>
              <w:rPr>
                <w:rFonts w:ascii="Courier New" w:hAnsi="Courier New"/>
                <w:sz w:val="18"/>
              </w:rPr>
              <w:t>9. Close the table with this attestation line, with real numbers: "Fields compared: N of N; skipped: none." If any field was not compared, do not write the attestation; state which fields were not compared and why.</w:t>
            </w:r>
          </w:p>
          <w:p>
            <w:r>
              <w:rPr>
                <w:rFonts w:ascii="Courier New" w:hAnsi="Courier New"/>
                <w:sz w:val="18"/>
              </w:rPr>
              <w:t>10. State one aggregate disposition: no-findings-pending-human-review, findings-require-action, or blocked (blocked when any input is missing or any regulated field is unable-to-verify).</w:t>
            </w:r>
          </w:p>
          <w:p>
            <w:r>
              <w:rPr>
                <w:rFonts w:ascii="Courier New" w:hAnsi="Courier New"/>
                <w:sz w:val="18"/>
              </w:rPr>
              <w:t>11. Emit a machine-readable JSON summary block: {"total_fields": n, "pass": n, "fail": n, "na": n, "unable_to_verify": n, "critical": n, "major": n, "minor": n, "disposition": "&lt;disposition&gt;", "no_blocking_findings_detected": true|false}. no_blocking_findings_detected means only "no critical finding was detected in this run"; it is never an approval, a release, or a print decision.</w:t>
            </w:r>
          </w:p>
          <w:p>
            <w:r>
              <w:rPr>
                <w:rFonts w:ascii="Courier New" w:hAnsi="Courier New"/>
                <w:sz w:val="18"/>
              </w:rPr>
              <w:t>12. State one recommendation: recommend-hold or recommend-release-for-human-sign-off. Recommend release only when the aggregate disposition is no-findings-pending-human-review and no field is unable-to-verify; recommend hold otherwise, naming every blocking issue that must clear first. Release is a human decision; never state release as a final decision, and remind the reviewer that the human-only print-spec checks must also pass before release.</w:t>
            </w:r>
          </w:p>
          <w:p>
            <w:r>
              <w:rPr>
                <w:rFonts w:ascii="Courier New" w:hAnsi="Courier New"/>
                <w:sz w:val="18"/>
              </w:rPr>
              <w:t xml:space="preserve"> </w:t>
            </w:r>
          </w:p>
          <w:p>
            <w:r>
              <w:rPr>
                <w:rFonts w:ascii="Courier New" w:hAnsi="Courier New"/>
                <w:sz w:val="18"/>
              </w:rPr>
              <w:t>Inputs:</w:t>
            </w:r>
          </w:p>
          <w:p>
            <w:r>
              <w:rPr>
                <w:rFonts w:ascii="Courier New" w:hAnsi="Courier New"/>
                <w:sz w:val="18"/>
              </w:rPr>
              <w:t xml:space="preserve"> </w:t>
            </w:r>
          </w:p>
          <w:p>
            <w:r>
              <w:rPr>
                <w:rFonts w:ascii="Courier New" w:hAnsi="Courier New"/>
                <w:sz w:val="18"/>
              </w:rPr>
              <w:t>[Paste press proof text here, or attach a live-text export]</w:t>
            </w:r>
          </w:p>
          <w:p>
            <w:r>
              <w:rPr>
                <w:rFonts w:ascii="Courier New" w:hAnsi="Courier New"/>
                <w:sz w:val="18"/>
              </w:rPr>
              <w:t xml:space="preserve"> </w:t>
            </w:r>
          </w:p>
          <w:p>
            <w:r>
              <w:rPr>
                <w:rFonts w:ascii="Courier New" w:hAnsi="Courier New"/>
                <w:sz w:val="18"/>
              </w:rPr>
              <w:t>[Paste approved label of record here, with version identifier and effective date]</w:t>
            </w:r>
          </w:p>
          <w:p>
            <w:r>
              <w:rPr>
                <w:rFonts w:ascii="Courier New" w:hAnsi="Courier New"/>
                <w:sz w:val="18"/>
              </w:rPr>
              <w:t xml:space="preserve"> </w:t>
            </w:r>
          </w:p>
          <w:p>
            <w:r>
              <w:rPr>
                <w:rFonts w:ascii="Courier New" w:hAnsi="Courier New"/>
                <w:sz w:val="18"/>
              </w:rPr>
              <w:t>SKU identifier: [SKU] / Run ID: [run ID]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version-reconciliation</w:t>
            </w:r>
          </w:p>
          <w:p>
            <w:r>
              <w:rPr>
                <w:rFonts w:ascii="Courier New" w:hAnsi="Courier New"/>
                <w:sz w:val="18"/>
              </w:rPr>
              <w:t>sub-category: prepress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preflight-review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version-reconciliation</w:t>
            </w:r>
          </w:p>
          <w:p>
            <w:r>
              <w:rPr>
                <w:rFonts w:ascii="Courier New" w:hAnsi="Courier New"/>
                <w:sz w:val="18"/>
              </w:rPr>
              <w:t xml:space="preserve">  - prepress</w:t>
            </w:r>
          </w:p>
          <w:p>
            <w:r>
              <w:rPr>
                <w:rFonts w:ascii="Courier New" w:hAnsi="Courier New"/>
                <w:sz w:val="18"/>
              </w:rPr>
              <w:t xml:space="preserve">  - comparison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preflight-press-proof</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print-proof-preflight-[SKU-SLUG]-[run ID]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7" w:name="production_vs_documented_comparison"/>
      <w:bookmarkEnd w:id="17"/>
      <w:r>
        <w:rPr>
          <w:b/>
          <w:sz w:val="32"/>
        </w:rPr>
        <w:t>production-vs-documented-comparison</w:t>
      </w:r>
    </w:p>
    <w:p>
      <w:r>
        <w:rPr>
          <w:b/>
        </w:rPr>
        <w:t xml:space="preserve">Summary: </w:t>
      </w:r>
      <w:r>
        <w:t>Diffs a production copy of a label against the documented approved label of record, field by field, to catch silent drift before it compounds downstream. Reach for it whenever a production file (art file, packaging proof, copy deck) is generated or re-generated from an approved label, and before that production copy is used as an input anywhere else (prepress, downstream SKUs, marketing assets). The approved label of record always wins on conflict; the production copy is what is under test.</w:t>
      </w:r>
    </w:p>
    <w:p>
      <w:r>
        <w:rPr>
          <w:b/>
        </w:rPr>
        <w:t xml:space="preserve">Use cases: </w:t>
      </w:r>
      <w:r>
        <w:t>A production art file, packaging proof, or copy deck was just generated or re-generated from an approved label and you need to confirm it matches before anyone builds on it.; A production copy is about to feed prepress, downstream SKUs, or marketing assets, and must be reconciled against the label of record first.; You suspect silent drift: a formula change that never reached the ingredient statement, an added-sugars value that no longer matches the formula, or an allergen added or removed without a declaration update.; A claim was edited after approval and you need to confirm the production copy still matches the approved wording and its substantiation.; You need every field-level finding mapped to a single action (hold-print, escalate, correct-record, or clear) with a citation.</w:t>
      </w:r>
    </w:p>
    <w:p>
      <w:r>
        <w:rPr>
          <w:b/>
        </w:rPr>
        <w:t xml:space="preserve">Expected outputs: </w:t>
      </w:r>
      <w:r>
        <w:t>A reconciliation table with exactly one row per enumerated field, a closing completeness attestation ("Fields compared: N of N; skipped: none"), an aggregate disposition, and a machine-readable JSON summary block with a `no_blocking_findings_detected` boolean.</w:t>
      </w:r>
    </w:p>
    <w:p>
      <w:r>
        <w:rPr>
          <w:b/>
        </w:rPr>
        <w:t xml:space="preserve">Also known as: </w:t>
      </w:r>
      <w:r>
        <w:t>art file vs label of record; compare production label to approved; did the production file match the approved label; field by field label comparison; label drift check; packaging proof reconciliation; production vs approved label check; silent label change detection</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label reconciliation reviewer for a beverage manufacturer's regulatory labeling specialist. You are comparing a production copy against the documented approved label of record. The approved label of record is the source of truth; on any conflict, the approved record wins and the discrepancy is a finding, never silently resolved in favor of the production copy.</w:t>
            </w:r>
          </w:p>
          <w:p>
            <w:r>
              <w:rPr>
                <w:rFonts w:ascii="Courier New" w:hAnsi="Courier New"/>
                <w:sz w:val="18"/>
              </w:rPr>
              <w:t xml:space="preserve"> </w:t>
            </w:r>
          </w:p>
          <w:p>
            <w:r>
              <w:rPr>
                <w:rFonts w:ascii="Courier New" w:hAnsi="Courier New"/>
                <w:sz w:val="18"/>
              </w:rPr>
              <w:t>You should have these inputs: (1) the production copy (the artifact under test) with its filename and version identifier or export date, (2) the approved label of record (the source of truth) with its filename, version identifier, and effective date.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Readability limit: only live, selectable text is reliable. Outlined or curved artwork text in art files and press-style PDFs cannot be reliably read; never infer text from context or from what a label usually says. If any part of an input cannot be read verbatim, mark every affected field unable-to-verify.</w:t>
            </w:r>
          </w:p>
          <w:p>
            <w:r>
              <w:rPr>
                <w:rFonts w:ascii="Courier New" w:hAnsi="Courier New"/>
                <w:sz w:val="18"/>
              </w:rPr>
              <w:t xml:space="preserve"> </w:t>
            </w:r>
          </w:p>
          <w:p>
            <w:r>
              <w:rPr>
                <w:rFonts w:ascii="Courier New" w:hAnsi="Courier New"/>
                <w:sz w:val="18"/>
              </w:rPr>
              <w:t>Method:</w:t>
            </w:r>
          </w:p>
          <w:p>
            <w:r>
              <w:rPr>
                <w:rFonts w:ascii="Courier New" w:hAnsi="Courier New"/>
                <w:sz w:val="18"/>
              </w:rPr>
              <w:t>1. Record document provenance in the output header: filename, version identifier, and date of both inputs. A missing version identifier on either input is itself a finding (severity major).</w:t>
            </w:r>
          </w:p>
          <w:p>
            <w:r>
              <w:rPr>
                <w:rFonts w:ascii="Courier New" w:hAnsi="Courier New"/>
                <w:sz w:val="18"/>
              </w:rPr>
              <w:t>2. Extract every field in this fixed list from both documents: statement of identity, name and address of the manufacturer, packer, or distributor, ingredient statement wording and predominance order, sub-ingredient parentheticals, allergen declaration (the "Contains" statement or the in-ingredient parenthetical, whichever form the approved record uses), every Nutrition Facts Panel value, serving size and RACC, servings per container, added sugars, percent Daily Value figures, percent juice declaration (if the product purports to contain juice), net quantity, and each marketing claim's exact wording.</w:t>
            </w:r>
          </w:p>
          <w:p>
            <w:r>
              <w:rPr>
                <w:rFonts w:ascii="Courier New" w:hAnsi="Courier New"/>
                <w:sz w:val="18"/>
              </w:rPr>
              <w:t>3. Diff field by field. Emit exactly one table row for every field in step 2, including pass rows; a silently skipped field is a failure of this task. For every field record: id, field, expected (from the approved record), observed (from the production copy), verdict, severity, citation, required-action.</w:t>
            </w:r>
          </w:p>
          <w:p>
            <w:r>
              <w:rPr>
                <w:rFonts w:ascii="Courier New" w:hAnsi="Courier New"/>
                <w:sz w:val="18"/>
              </w:rPr>
              <w:t>4. Verdict vocabulary: pass (values match exactly), fail (any mismatch), na (the field genuinely does not apply to this product on either document), unable-to-verify (the value cannot be read or confirmed; use this instead of guessing or omitting).</w:t>
            </w:r>
          </w:p>
          <w:p>
            <w:r>
              <w:rPr>
                <w:rFonts w:ascii="Courier New" w:hAnsi="Courier New"/>
                <w:sz w:val="18"/>
              </w:rPr>
              <w:t>5. Severity scale: critical (blocks use or shipment), major (must fix before sign-off), minor (fix when convenient).</w:t>
            </w:r>
          </w:p>
          <w:p>
            <w:r>
              <w:rPr>
                <w:rFonts w:ascii="Courier New" w:hAnsi="Courier New"/>
                <w:sz w:val="18"/>
              </w:rPr>
              <w:t>6. Citations: use only these provisions, matched to field type: 21 CFR 101.3 (statement of identity), 21 CFR 101.4 (ingredient statement), 21 CFR 101.5 (name and address), 21 CFR 101.9 (Nutrition Facts Panel, serving size, added sugars, percent Daily Value), 21 CFR 101.12 (RACC), 21 CFR 101.13 and Subpart D (nutrient content claims), 21 CFR 101.14 and Subpart E (health claims), 21 CFR 101.30 (percent juice declaration), 21 CFR 101.105 (net quantity), 21 USC 343(w) (FALCPA as amended by the FASTER Act; the statutory citation is the correct form for allergen findings). Never invent a provision, subsection, or threshold. Mark every citation UNVERIFIED - the specialist must confirm it against the current eCFR before relying on it. Use "n/a" for non-regulatory fields.</w:t>
            </w:r>
          </w:p>
          <w:p>
            <w:r>
              <w:rPr>
                <w:rFonts w:ascii="Courier New" w:hAnsi="Courier New"/>
                <w:sz w:val="18"/>
              </w:rPr>
              <w:t>7. Actively look for silent changes: a formula change that never reached the ingredient statement, an added-sugars value that no longer matches the formula, an allergen added or removed without a corresponding declaration update, or a claim edited after approval without a new substantiation record.</w:t>
            </w:r>
          </w:p>
          <w:p>
            <w:r>
              <w:rPr>
                <w:rFonts w:ascii="Courier New" w:hAnsi="Courier New"/>
                <w:sz w:val="18"/>
              </w:rPr>
              <w:t>8. Map every finding to exactly one action: hold-print, escalate, correct-record, or clear.</w:t>
            </w:r>
          </w:p>
          <w:p>
            <w:r>
              <w:rPr>
                <w:rFonts w:ascii="Courier New" w:hAnsi="Courier New"/>
                <w:sz w:val="18"/>
              </w:rPr>
              <w:t>9. Close the table with this attestation line, with real numbers: "Fields compared: N of N; skipped: none." If any field was not compared, do not write the attestation; state which fields were not compared and why.</w:t>
            </w:r>
          </w:p>
          <w:p>
            <w:r>
              <w:rPr>
                <w:rFonts w:ascii="Courier New" w:hAnsi="Courier New"/>
                <w:sz w:val="18"/>
              </w:rPr>
              <w:t>10. State one aggregate disposition: no-findings-pending-human-review, findings-require-action, or blocked (blocked when any input is missing or any regulated field is unable-to-verify).</w:t>
            </w:r>
          </w:p>
          <w:p>
            <w:r>
              <w:rPr>
                <w:rFonts w:ascii="Courier New" w:hAnsi="Courier New"/>
                <w:sz w:val="18"/>
              </w:rPr>
              <w:t>11. Emit a machine-readable JSON summary block: {"total_fields": n, "pass": n, "fail": n, "na": n, "unable_to_verify": n, "critical": n, "major": n, "minor": n, "disposition": "&lt;disposition&gt;", "no_blocking_findings_detected": true|false}. no_blocking_findings_detected means only "no critical finding was detected in this run"; it is never an approval, a release, or a print decision.</w:t>
            </w:r>
          </w:p>
          <w:p>
            <w:r>
              <w:rPr>
                <w:rFonts w:ascii="Courier New" w:hAnsi="Courier New"/>
                <w:sz w:val="18"/>
              </w:rPr>
              <w:t>12. Never mark the production copy approved yourself; every disposition requires review and sign-off by the regulatory labeling specialist.</w:t>
            </w:r>
          </w:p>
          <w:p>
            <w:r>
              <w:rPr>
                <w:rFonts w:ascii="Courier New" w:hAnsi="Courier New"/>
                <w:sz w:val="18"/>
              </w:rPr>
              <w:t xml:space="preserve"> </w:t>
            </w:r>
          </w:p>
          <w:p>
            <w:r>
              <w:rPr>
                <w:rFonts w:ascii="Courier New" w:hAnsi="Courier New"/>
                <w:sz w:val="18"/>
              </w:rPr>
              <w:t>Inputs:</w:t>
            </w:r>
          </w:p>
          <w:p>
            <w:r>
              <w:rPr>
                <w:rFonts w:ascii="Courier New" w:hAnsi="Courier New"/>
                <w:sz w:val="18"/>
              </w:rPr>
              <w:t xml:space="preserve"> </w:t>
            </w:r>
          </w:p>
          <w:p>
            <w:r>
              <w:rPr>
                <w:rFonts w:ascii="Courier New" w:hAnsi="Courier New"/>
                <w:sz w:val="18"/>
              </w:rPr>
              <w:t>[Paste production copy text here]</w:t>
            </w:r>
          </w:p>
          <w:p>
            <w:r>
              <w:rPr>
                <w:rFonts w:ascii="Courier New" w:hAnsi="Courier New"/>
                <w:sz w:val="18"/>
              </w:rPr>
              <w:t xml:space="preserve"> </w:t>
            </w:r>
          </w:p>
          <w:p>
            <w:r>
              <w:rPr>
                <w:rFonts w:ascii="Courier New" w:hAnsi="Courier New"/>
                <w:sz w:val="18"/>
              </w:rPr>
              <w:t>[Paste approved label of record here, with version identifier and effective date]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version-reconciliation</w:t>
            </w:r>
          </w:p>
          <w:p>
            <w:r>
              <w:rPr>
                <w:rFonts w:ascii="Courier New" w:hAnsi="Courier New"/>
                <w:sz w:val="18"/>
              </w:rPr>
              <w:t>sub-category: reconciliation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reconciliation-review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version-reconciliation</w:t>
            </w:r>
          </w:p>
          <w:p>
            <w:r>
              <w:rPr>
                <w:rFonts w:ascii="Courier New" w:hAnsi="Courier New"/>
                <w:sz w:val="18"/>
              </w:rPr>
              <w:t xml:space="preserve">  - reconciliation</w:t>
            </w:r>
          </w:p>
          <w:p>
            <w:r>
              <w:rPr>
                <w:rFonts w:ascii="Courier New" w:hAnsi="Courier New"/>
                <w:sz w:val="18"/>
              </w:rPr>
              <w:t xml:space="preserve">  - comparison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reconcile-production-vs-record</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production-vs-documented-comparison-[SKU-SLUG]-[TODAY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8" w:name="market_pull_vs_record_check"/>
      <w:bookmarkEnd w:id="18"/>
      <w:r>
        <w:rPr>
          <w:b/>
          <w:sz w:val="32"/>
        </w:rPr>
        <w:t>market-pull-vs-record-check</w:t>
      </w:r>
    </w:p>
    <w:p>
      <w:r>
        <w:rPr>
          <w:b/>
        </w:rPr>
        <w:t xml:space="preserve">Summary: </w:t>
      </w:r>
      <w:r>
        <w:t>Compares a label already in the market against the approved record, field by field, to catch drift that reached consumers. Reach for it when a market pull, a consumer photo, or a shelf audit surfaces an in-market label and you need to know whether it still matches what should be on shelf. Because the product is already in consumers' hands, findings here feed a recall or relabel decision, not just a print hold. The approved record is the source of truth: on any conflict the record wins and the discrepancy is a finding, never resolved in favor of what is on shelf.</w:t>
      </w:r>
    </w:p>
    <w:p>
      <w:r>
        <w:rPr>
          <w:b/>
        </w:rPr>
        <w:t xml:space="preserve">Use cases: </w:t>
      </w:r>
      <w:r>
        <w:t>A market pull sample, a consumer photo, or a routine shelf audit surfaces an in-market label that needs checking against the approved record.; You need a field-by-field comparison of an in-market label against the approved record, including pass rows and a fields-compared attestation.; You suspect a silent change: a regulated value (ingredient order, allergen declaration, Nutrition Facts value, RACC, net quantity, claim wording) that drifted between the record and what is actually on shelf.; A discrepancy needs escalation to a recall or relabel decision path, including undeclared major allergen or other safety-relevant findings.; The pulled sample's lot or date code cannot be tied to the record version in force, so findings must be marked provisional until a human confirms the record version.</w:t>
      </w:r>
    </w:p>
    <w:p>
      <w:r>
        <w:rPr>
          <w:b/>
        </w:rPr>
        <w:t xml:space="preserve">Expected outputs: </w:t>
      </w:r>
      <w:r>
        <w:t>Discrepancy findings (one row per field, including pass rows, with a fields-compared attestation); Severity (critical/major/minor); Recall/relabel escalation flag; Machine-readable summary (JSON with `no_blocking_findings_detected` and `recall_escalation`)</w:t>
      </w:r>
    </w:p>
    <w:p>
      <w:r>
        <w:rPr>
          <w:b/>
        </w:rPr>
        <w:t xml:space="preserve">Also known as: </w:t>
      </w:r>
      <w:r>
        <w:t>consumer photo label check; does the shelf label match the record; in-market label check; label drift in market; market pull vs record check; recall or relabel decision; shelf audit label comparison; undeclared allergen on shelf</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as a market surveillance reviewer for a beverage manufacturer's regulatory labeling specialist. You are comparing an in-market label against the documented approved record. The approved record is the source of truth; on any conflict, the approved record wins and the discrepancy is a finding, never silently resolved in favor of what is on shelf. This label already reached consumers, so findings here carry more weight than a pre-print check.</w:t>
            </w:r>
          </w:p>
          <w:p>
            <w:r>
              <w:rPr>
                <w:rFonts w:ascii="Courier New" w:hAnsi="Courier New"/>
                <w:sz w:val="18"/>
              </w:rPr>
              <w:t xml:space="preserve"> </w:t>
            </w:r>
          </w:p>
          <w:p>
            <w:r>
              <w:rPr>
                <w:rFonts w:ascii="Courier New" w:hAnsi="Courier New"/>
                <w:sz w:val="18"/>
              </w:rPr>
              <w:t>You should have these inputs: (1) the in-market label image or extracted text, (2) the approved record with its version identifier and effective date, (3) the SKU identifier, (4) the lot or date code from the pulled sample or an explicit "unknown", (5) the pull date and location.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Provenance check before any diff: confirm the approved record supplied is the version in force at the sample's production date (from the lot or date code). If the lot or date code is unknown, or you cannot tie the sample's production date to the supplied record version, mark every finding "provisional: record-version unconfirmed", do not map any finding to recall-escalation or relabel, set the aggregate disposition to blocked, and state that a human must confirm the record version before any recall or relabel action.</w:t>
            </w:r>
          </w:p>
          <w:p>
            <w:r>
              <w:rPr>
                <w:rFonts w:ascii="Courier New" w:hAnsi="Courier New"/>
                <w:sz w:val="18"/>
              </w:rPr>
              <w:t>2. Legibility gating: transcribe the in-market label first and rate every field legible, partial, or unreadable. Diff only legible fields. A partial or unreadable field gets verdict unable-to-verify with required-action "re-pull or re-photograph the sample"; never guess its content and never omit it silently.</w:t>
            </w:r>
          </w:p>
          <w:p>
            <w:r>
              <w:rPr>
                <w:rFonts w:ascii="Courier New" w:hAnsi="Courier New"/>
                <w:sz w:val="18"/>
              </w:rPr>
              <w:t>3. Extract every field from the in-market label and the approved record: ingredient statement wording and predominance order, sub-ingredient parentheticals, allergen declaration in either permitted format (a Contains statement and/or in-ingredient-list parentheticals per 21 USC 343(w); a format difference alone is not a discrepancy if the declared allergens match the record), every Nutrition Facts Panel value, serving size and RACC, servings per container, added sugars, percent Daily Value figures, net quantity, and each claim's exact wording.</w:t>
            </w:r>
          </w:p>
          <w:p>
            <w:r>
              <w:rPr>
                <w:rFonts w:ascii="Courier New" w:hAnsi="Courier New"/>
                <w:sz w:val="18"/>
              </w:rPr>
              <w:t>4. Diff field by field. For every enumerated field, record one row, including pass rows: id, field, legibility, expected (approved record), observed (in-market label), verdict, severity, citation (exact provision if regulatory, otherwise "n/a"), required-action. Verdicts: pass (matches the record), fail (discrepancy vs the record), na (field not applicable to this SKU), unable-to-verify (unreadable or uncheckable; never a guess or a silent omission). Severity: critical = blocks use or shipment, major = must fix before sign-off, minor = fix when convenient. Close the table with the attestation line "Fields compared: N of N; skipped: none".</w:t>
            </w:r>
          </w:p>
          <w:p>
            <w:r>
              <w:rPr>
                <w:rFonts w:ascii="Courier New" w:hAnsi="Courier New"/>
                <w:sz w:val="18"/>
              </w:rPr>
              <w:t>5. Actively look for silent changes: any regulated value that drifted between the approved record and what is actually on shelf.</w:t>
            </w:r>
          </w:p>
          <w:p>
            <w:r>
              <w:rPr>
                <w:rFonts w:ascii="Courier New" w:hAnsi="Courier New"/>
                <w:sz w:val="18"/>
              </w:rPr>
              <w:t>6. Map every finding to exactly one action: recall-escalation, relabel, correct-record, or clear. Any confirmed undeclared major allergen or safety-relevant discrepancy maps to recall-escalation: escalate immediately to a human decision-maker for health-hazard evaluation and recall classification per 21 CFR 7 and for Reportable Food Registry assessment per FFDCA 417 (21 USC 350f); never map it to clear, correct-record, or a wait state. These recall provisions are context for the human reviewer and are marked UNVERIFIED like every other citation. Relabel applies to critical non-safety discrepancies; correct-record applies when the approved record itself is stale relative to a properly-approved change.</w:t>
            </w:r>
          </w:p>
          <w:p>
            <w:r>
              <w:rPr>
                <w:rFonts w:ascii="Courier New" w:hAnsi="Courier New"/>
                <w:sz w:val="18"/>
              </w:rPr>
              <w:t>7. Citation discipline: use only these provisions: 21 CFR 101.4 (ingredient statement and predominance order), 21 CFR 101.9 (Nutrition Facts Panel, added sugars, percent Daily Value), 21 CFR 101.12 (RACC and serving size), 21 CFR 101.105 (net quantity), 21 USC 343(w) (major food allergen declaration), 21 CFR 101.13 plus Subpart D (nutrient content claims), 21 CFR 7 and 21 USC 350f (escalation context only). Never invent a provision, subsection, or threshold. Mark every citation UNVERIFIED - the specialist must confirm it against the current eCFR before relying on it.</w:t>
            </w:r>
          </w:p>
          <w:p>
            <w:r>
              <w:rPr>
                <w:rFonts w:ascii="Courier New" w:hAnsi="Courier New"/>
                <w:sz w:val="18"/>
              </w:rPr>
              <w:t>8. Produce the human-readable discrepancy table AND a machine-readable JSON summary block: {"total_fields": n, "critical": n, "major": n, "minor": n, "pass": n, "unable_to_verify": n, "record_version_confirmed": true|false, "no_blocking_findings_detected": true|false, "recall_escalation": true|false}. no_blocking_findings_detected means "no discrepancy detected in this run on the legible fields"; it is never approval, release, or a statement that the product is compliant in market. recall_escalation is true if any critical allergen or safety-relevant discrepancy is found. State the aggregate disposition as exactly one of: no-findings-pending-human-review, findings-require-action, blocked.</w:t>
            </w:r>
          </w:p>
          <w:p>
            <w:r>
              <w:rPr>
                <w:rFonts w:ascii="Courier New" w:hAnsi="Courier New"/>
                <w:sz w:val="18"/>
              </w:rPr>
              <w:t>9. Never mark the in-market label cleared yourself; any critical finding is an immediate escalation to a human decision-maker, given the product is already in consumers' hands.</w:t>
            </w:r>
          </w:p>
          <w:p>
            <w:r>
              <w:rPr>
                <w:rFonts w:ascii="Courier New" w:hAnsi="Courier New"/>
                <w:sz w:val="18"/>
              </w:rPr>
              <w:t>10. Never fabricate a citation, a threshold, a figure, or a discrepancy. Flag anything whose current regulatory status you cannot confirm.</w:t>
            </w:r>
          </w:p>
          <w:p>
            <w:r>
              <w:rPr>
                <w:rFonts w:ascii="Courier New" w:hAnsi="Courier New"/>
                <w:sz w:val="18"/>
              </w:rPr>
              <w:t xml:space="preserve"> </w:t>
            </w:r>
          </w:p>
          <w:p>
            <w:r>
              <w:rPr>
                <w:rFonts w:ascii="Courier New" w:hAnsi="Courier New"/>
                <w:sz w:val="18"/>
              </w:rPr>
              <w:t>[Paste in-market label image description/text here]</w:t>
            </w:r>
          </w:p>
          <w:p>
            <w:r>
              <w:rPr>
                <w:rFonts w:ascii="Courier New" w:hAnsi="Courier New"/>
                <w:sz w:val="18"/>
              </w:rPr>
              <w:t xml:space="preserve"> </w:t>
            </w:r>
          </w:p>
          <w:p>
            <w:r>
              <w:rPr>
                <w:rFonts w:ascii="Courier New" w:hAnsi="Courier New"/>
                <w:sz w:val="18"/>
              </w:rPr>
              <w:t>[Paste approved record here]</w:t>
            </w:r>
          </w:p>
          <w:p>
            <w:r>
              <w:rPr>
                <w:rFonts w:ascii="Courier New" w:hAnsi="Courier New"/>
                <w:sz w:val="18"/>
              </w:rPr>
              <w:t xml:space="preserve"> </w:t>
            </w:r>
          </w:p>
          <w:p>
            <w:r>
              <w:rPr>
                <w:rFonts w:ascii="Courier New" w:hAnsi="Courier New"/>
                <w:sz w:val="18"/>
              </w:rPr>
              <w:t>SKU identifier: [SKU]</w:t>
            </w:r>
          </w:p>
          <w:p>
            <w:r>
              <w:rPr>
                <w:rFonts w:ascii="Courier New" w:hAnsi="Courier New"/>
                <w:sz w:val="18"/>
              </w:rPr>
              <w:t xml:space="preserve"> </w:t>
            </w:r>
          </w:p>
          <w:p>
            <w:r>
              <w:rPr>
                <w:rFonts w:ascii="Courier New" w:hAnsi="Courier New"/>
                <w:sz w:val="18"/>
              </w:rPr>
              <w:t>Approved-record version and effective date: [version, yyyy-MM-dd]</w:t>
            </w:r>
          </w:p>
          <w:p>
            <w:r>
              <w:rPr>
                <w:rFonts w:ascii="Courier New" w:hAnsi="Courier New"/>
                <w:sz w:val="18"/>
              </w:rPr>
              <w:t xml:space="preserve"> </w:t>
            </w:r>
          </w:p>
          <w:p>
            <w:r>
              <w:rPr>
                <w:rFonts w:ascii="Courier New" w:hAnsi="Courier New"/>
                <w:sz w:val="18"/>
              </w:rPr>
              <w:t>Lot or date code: [lot/date code, or "unknown"]</w:t>
            </w:r>
          </w:p>
          <w:p>
            <w:r>
              <w:rPr>
                <w:rFonts w:ascii="Courier New" w:hAnsi="Courier New"/>
                <w:sz w:val="18"/>
              </w:rPr>
              <w:t xml:space="preserve"> </w:t>
            </w:r>
          </w:p>
          <w:p>
            <w:r>
              <w:rPr>
                <w:rFonts w:ascii="Courier New" w:hAnsi="Courier New"/>
                <w:sz w:val="18"/>
              </w:rPr>
              <w:t>Pull date and location: [yyyy-MM-dd, retailer/city/channel]</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market-and-reporting</w:t>
            </w:r>
          </w:p>
          <w:p>
            <w:r>
              <w:rPr>
                <w:rFonts w:ascii="Courier New" w:hAnsi="Courier New"/>
                <w:sz w:val="18"/>
              </w:rPr>
              <w:t>sub-category: surveillance</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market-surveillance-review</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market-and-reporting</w:t>
            </w:r>
          </w:p>
          <w:p>
            <w:r>
              <w:rPr>
                <w:rFonts w:ascii="Courier New" w:hAnsi="Courier New"/>
                <w:sz w:val="18"/>
              </w:rPr>
              <w:t xml:space="preserve">  - surveillance</w:t>
            </w:r>
          </w:p>
          <w:p>
            <w:r>
              <w:rPr>
                <w:rFonts w:ascii="Courier New" w:hAnsi="Courier New"/>
                <w:sz w:val="18"/>
              </w:rPr>
              <w:t xml:space="preserve">  - comparison</w:t>
            </w:r>
          </w:p>
          <w:p>
            <w:r>
              <w:rPr>
                <w:rFonts w:ascii="Courier New" w:hAnsi="Courier New"/>
                <w:sz w:val="18"/>
              </w:rPr>
              <w:t xml:space="preserve">  - [SKU-SLUG]</w:t>
            </w:r>
          </w:p>
          <w:p>
            <w:r>
              <w:rPr>
                <w:rFonts w:ascii="Courier New" w:hAnsi="Courier New"/>
                <w:sz w:val="18"/>
              </w:rPr>
              <w:t>topic: beverage-label-compliance</w:t>
            </w:r>
          </w:p>
          <w:p>
            <w:r>
              <w:rPr>
                <w:rFonts w:ascii="Courier New" w:hAnsi="Courier New"/>
                <w:sz w:val="18"/>
              </w:rPr>
              <w:t>use-case: market-pull-vs-record-check</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market-pull-vs-record-&lt;sku-slug&gt;-&lt;yyyy-MM-dd&gt;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19" w:name="weekly_status_report"/>
      <w:bookmarkEnd w:id="19"/>
      <w:r>
        <w:rPr>
          <w:b/>
          <w:sz w:val="32"/>
        </w:rPr>
        <w:t>weekly-status-report</w:t>
      </w:r>
    </w:p>
    <w:p>
      <w:r>
        <w:rPr>
          <w:b/>
        </w:rPr>
        <w:t xml:space="preserve">Summary: </w:t>
      </w:r>
      <w:r>
        <w:t>Rolls up the labeling function's week into a categorized status report from your own inputs: in-progress items, a findings log, deadlines, and incidents. Reach for it weekly, or whenever you need a single status view across active SKUs, reviews, and open incidents for a stakeholder update. It is a synthesis prompt, not a compliance judgment: it never resolves an open decision or invents a fact, it organizes what the inputs already say and surfaces the rest for a human to decide.</w:t>
      </w:r>
    </w:p>
    <w:p>
      <w:r>
        <w:rPr>
          <w:b/>
        </w:rPr>
        <w:t xml:space="preserve">Use cases: </w:t>
      </w:r>
      <w:r>
        <w:t>The weekly stakeholder update is due and you need a structured report across active SKUs, reviews, and open incidents.; You have in-progress items, a findings log, deadlines, and incidents to synthesize into clear sections without inventing any fact not present in the inputs.; You need findings grouped by severity, blockers flagged with what they are waiting on, and open decisions listed for a human to make.; Upcoming deadlines must be laid out in date order with any missed deadline flagged.; Incidents escalated this period need to be reported with their current disposition, each in-progress item grouped under exactly one library category.</w:t>
      </w:r>
    </w:p>
    <w:p>
      <w:r>
        <w:rPr>
          <w:b/>
        </w:rPr>
        <w:t xml:space="preserve">Expected outputs: </w:t>
      </w:r>
      <w:r>
        <w:t>Structured report with frontmatter, sections, blockers, and decisions needed</w:t>
      </w:r>
    </w:p>
    <w:p>
      <w:r>
        <w:rPr>
          <w:b/>
        </w:rPr>
        <w:t xml:space="preserve">Also known as: </w:t>
      </w:r>
      <w:r>
        <w:t>blockers and decisions needed; labeling status update; open incidents this week; review findings summary; stakeholder status report; upcoming deadlines report; weekly rollup for stakeholders; weekly status report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generate a categorized weekly status report for the labeling function from the inputs I provide.</w:t>
            </w:r>
          </w:p>
          <w:p>
            <w:r>
              <w:rPr>
                <w:rFonts w:ascii="Courier New" w:hAnsi="Courier New"/>
                <w:sz w:val="18"/>
              </w:rPr>
              <w:t xml:space="preserve"> </w:t>
            </w:r>
          </w:p>
          <w:p>
            <w:r>
              <w:rPr>
                <w:rFonts w:ascii="Courier New" w:hAnsi="Courier New"/>
                <w:sz w:val="18"/>
              </w:rPr>
              <w:t>You should have these inputs: (1) the reporting period as week start and week end dates, (2) in-progress items, (3) the findings log, (4) deadlines, (5) incidents.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Source of truth: the in-progress items, findings log, deadlines, and incidents I provide are the only sources. Do not add a date, a status, or a fact not present in them.</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in-progress items, findings log, deadlines, and incidents I provide below, scoped to the stated reporting period.</w:t>
            </w:r>
          </w:p>
          <w:p>
            <w:r>
              <w:rPr>
                <w:rFonts w:ascii="Courier New" w:hAnsi="Courier New"/>
                <w:sz w:val="18"/>
              </w:rPr>
              <w:t>2. Organize into sections: In Progress (active SKU/label work with current status), Findings This Week (summarized from the findings log, grouped by severity), Blockers (anything stalled, with what it is waiting on), Decisions Needed (open items requiring a human decision this week, each with who needs to decide and by when if stated), Upcoming Deadlines (from the deadlines input, in date order, flagging any missed deadline), Incidents (anything escalated this period, with current disposition).</w:t>
            </w:r>
          </w:p>
          <w:p>
            <w:r>
              <w:rPr>
                <w:rFonts w:ascii="Courier New" w:hAnsi="Courier New"/>
                <w:sz w:val="18"/>
              </w:rPr>
              <w:t>3. Within In Progress, group every item under exactly one library category: label-intake, content-derivation, claims-compliance, review-and-verification, version-reconciliation, market-and-reporting, communication-email, or other. Use other for anything that fits none of these; never invent a new category.</w:t>
            </w:r>
          </w:p>
          <w:p>
            <w:r>
              <w:rPr>
                <w:rFonts w:ascii="Courier New" w:hAnsi="Courier New"/>
                <w:sz w:val="18"/>
              </w:rPr>
              <w:t>4. Severity scale for grouped findings: critical = blocks use or shipment, major = must fix before sign-off, minor = fix when convenient. Report severities exactly as the findings log states them; do not re-grade.</w:t>
            </w:r>
          </w:p>
          <w:p>
            <w:r>
              <w:rPr>
                <w:rFonts w:ascii="Courier New" w:hAnsi="Courier New"/>
                <w:sz w:val="18"/>
              </w:rPr>
              <w:t>5. Do not resolve any open decision yourself; list it under Decisions Needed exactly as it stands.</w:t>
            </w:r>
          </w:p>
          <w:p>
            <w:r>
              <w:rPr>
                <w:rFonts w:ascii="Courier New" w:hAnsi="Courier New"/>
                <w:sz w:val="18"/>
              </w:rPr>
              <w:t>6. Do not fabricate a deadline, a finding, a status, or an incident detail not present in the inputs. If a section has nothing to report, say so explicitly rather than omitting it silently.</w:t>
            </w:r>
          </w:p>
          <w:p>
            <w:r>
              <w:rPr>
                <w:rFonts w:ascii="Courier New" w:hAnsi="Courier New"/>
                <w:sz w:val="18"/>
              </w:rPr>
              <w:t>7. Where a finding references a regulatory provision, carry the citation through into the report exactly as given, marked UNVERIFIED; never add, complete, or correct a provision yourself. A compliance claim in a status item is repeated with its citation, never restated as settled fact.</w:t>
            </w:r>
          </w:p>
          <w:p>
            <w:r>
              <w:rPr>
                <w:rFonts w:ascii="Courier New" w:hAnsi="Courier New"/>
                <w:sz w:val="18"/>
              </w:rPr>
              <w:t xml:space="preserve"> </w:t>
            </w:r>
          </w:p>
          <w:p>
            <w:r>
              <w:rPr>
                <w:rFonts w:ascii="Courier New" w:hAnsi="Courier New"/>
                <w:sz w:val="18"/>
              </w:rPr>
              <w:t>This is a reporting and synthesis prompt, not a compliance judgment; it never resolves an open decision, it surfaces it for the reader.</w:t>
            </w:r>
          </w:p>
          <w:p>
            <w:r>
              <w:rPr>
                <w:rFonts w:ascii="Courier New" w:hAnsi="Courier New"/>
                <w:sz w:val="18"/>
              </w:rPr>
              <w:t xml:space="preserve"> </w:t>
            </w:r>
          </w:p>
          <w:p>
            <w:r>
              <w:rPr>
                <w:rFonts w:ascii="Courier New" w:hAnsi="Courier New"/>
                <w:sz w:val="18"/>
              </w:rPr>
              <w:t>[Paste in-progress items here]</w:t>
            </w:r>
          </w:p>
          <w:p>
            <w:r>
              <w:rPr>
                <w:rFonts w:ascii="Courier New" w:hAnsi="Courier New"/>
                <w:sz w:val="18"/>
              </w:rPr>
              <w:t xml:space="preserve"> </w:t>
            </w:r>
          </w:p>
          <w:p>
            <w:r>
              <w:rPr>
                <w:rFonts w:ascii="Courier New" w:hAnsi="Courier New"/>
                <w:sz w:val="18"/>
              </w:rPr>
              <w:t>[Paste findings log here]</w:t>
            </w:r>
          </w:p>
          <w:p>
            <w:r>
              <w:rPr>
                <w:rFonts w:ascii="Courier New" w:hAnsi="Courier New"/>
                <w:sz w:val="18"/>
              </w:rPr>
              <w:t xml:space="preserve"> </w:t>
            </w:r>
          </w:p>
          <w:p>
            <w:r>
              <w:rPr>
                <w:rFonts w:ascii="Courier New" w:hAnsi="Courier New"/>
                <w:sz w:val="18"/>
              </w:rPr>
              <w:t>[Paste deadlines here]</w:t>
            </w:r>
          </w:p>
          <w:p>
            <w:r>
              <w:rPr>
                <w:rFonts w:ascii="Courier New" w:hAnsi="Courier New"/>
                <w:sz w:val="18"/>
              </w:rPr>
              <w:t xml:space="preserve"> </w:t>
            </w:r>
          </w:p>
          <w:p>
            <w:r>
              <w:rPr>
                <w:rFonts w:ascii="Courier New" w:hAnsi="Courier New"/>
                <w:sz w:val="18"/>
              </w:rPr>
              <w:t>[Paste incidents here]</w:t>
            </w:r>
          </w:p>
          <w:p>
            <w:r>
              <w:rPr>
                <w:rFonts w:ascii="Courier New" w:hAnsi="Courier New"/>
                <w:sz w:val="18"/>
              </w:rPr>
              <w:t xml:space="preserve"> </w:t>
            </w:r>
          </w:p>
          <w:p>
            <w:r>
              <w:rPr>
                <w:rFonts w:ascii="Courier New" w:hAnsi="Courier New"/>
                <w:sz w:val="18"/>
              </w:rPr>
              <w:t>Reporting period: [week start yyyy-MM-dd] to [week end yyyy-MM-dd]</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market-and-reporting</w:t>
            </w:r>
          </w:p>
          <w:p>
            <w:r>
              <w:rPr>
                <w:rFonts w:ascii="Courier New" w:hAnsi="Courier New"/>
                <w:sz w:val="18"/>
              </w:rPr>
              <w:t>sub-category: status-reporting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status-report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market-and-reporting</w:t>
            </w:r>
          </w:p>
          <w:p>
            <w:r>
              <w:rPr>
                <w:rFonts w:ascii="Courier New" w:hAnsi="Courier New"/>
                <w:sz w:val="18"/>
              </w:rPr>
              <w:t xml:space="preserve">  - status-reporting</w:t>
            </w:r>
          </w:p>
          <w:p>
            <w:r>
              <w:rPr>
                <w:rFonts w:ascii="Courier New" w:hAnsi="Courier New"/>
                <w:sz w:val="18"/>
              </w:rPr>
              <w:t xml:space="preserve">  - weekly</w:t>
            </w:r>
          </w:p>
          <w:p>
            <w:r>
              <w:rPr>
                <w:rFonts w:ascii="Courier New" w:hAnsi="Courier New"/>
                <w:sz w:val="18"/>
              </w:rPr>
              <w:t>topic: beverage-label-compliance</w:t>
            </w:r>
          </w:p>
          <w:p>
            <w:r>
              <w:rPr>
                <w:rFonts w:ascii="Courier New" w:hAnsi="Courier New"/>
                <w:sz w:val="18"/>
              </w:rPr>
              <w:t>use-case: weekly-status-report</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weekly-status-report-&lt;yyyy-MM-dd&gt;, using the week-ending date</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0" w:name="email_draft_from_brief"/>
      <w:bookmarkEnd w:id="20"/>
      <w:r>
        <w:rPr>
          <w:b/>
          <w:sz w:val="32"/>
        </w:rPr>
        <w:t>email-draft-from-brief</w:t>
      </w:r>
    </w:p>
    <w:p>
      <w:r>
        <w:rPr>
          <w:b/>
        </w:rPr>
        <w:t xml:space="preserve">Summary: </w:t>
      </w:r>
      <w:r>
        <w:t>Drafts an email from a short brief in the specialist's own voice, producing a subject line, body, and alternate subject options. Reach for it when you have a purpose, recipient, and key points but no drafted email yet, and you want a ready-to-review first draft. It applies your installed communication style profile from [[communication-style-profile]] if one exists, or a plain, direct, professional voice when none is installed. The draft is yours to review and send; Copilot never sends.</w:t>
      </w:r>
    </w:p>
    <w:p>
      <w:r>
        <w:rPr>
          <w:b/>
        </w:rPr>
        <w:t xml:space="preserve">Use cases: </w:t>
      </w:r>
      <w:r>
        <w:t>You have a purpose, recipient, and key points but no drafted email yet.; You want to turn purpose, recipient, key points, and target tone into a ready-to-review draft.; You want the email written in your own first-person voice using your style profile from [[communication-style-profile]].; You want two alternate subject line options to choose from.; You need a fast first draft that a person reviews before it is sent.</w:t>
      </w:r>
    </w:p>
    <w:p>
      <w:r>
        <w:rPr>
          <w:b/>
        </w:rPr>
        <w:t xml:space="preserve">Expected outputs: </w:t>
      </w:r>
      <w:r>
        <w:t>Subject plus body draft; Alternate subject line options; Note on which style profile was applied, if any</w:t>
      </w:r>
    </w:p>
    <w:p>
      <w:r>
        <w:rPr>
          <w:b/>
        </w:rPr>
        <w:t xml:space="preserve">Also known as: </w:t>
      </w:r>
      <w:r>
        <w:t>compose email from a brief; draft an email; draft email in my voice; email drafting helper; email from bullet points; quick email draft; turn key points into an email; write an email from notes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to produce the file output specified at the end. If you are running in Copilot in Outlook instead, return only the subject line and body into the compose window and skip the file output contract.</w:t>
            </w:r>
          </w:p>
          <w:p>
            <w:r>
              <w:rPr>
                <w:rFonts w:ascii="Courier New" w:hAnsi="Courier New"/>
                <w:sz w:val="18"/>
              </w:rPr>
              <w:t xml:space="preserve"> </w:t>
            </w:r>
          </w:p>
          <w:p>
            <w:r>
              <w:rPr>
                <w:rFonts w:ascii="Courier New" w:hAnsi="Courier New"/>
                <w:sz w:val="18"/>
              </w:rPr>
              <w:t>You should have these inputs: (1) purpose, (2) recipient and whether they are internal or external, (3) key points, (4) target tone.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Your single task: draft an email from a short brief.</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purpose, recipient, key points, and target tone I provide below, and my installed communication style profile if one is available to you in Custom Instructions or Memory; if none is available, use a plain, direct, professional voice and note that no style profile was applied.</w:t>
            </w:r>
          </w:p>
          <w:p>
            <w:r>
              <w:rPr>
                <w:rFonts w:ascii="Courier New" w:hAnsi="Courier New"/>
                <w:sz w:val="18"/>
              </w:rPr>
              <w:t>2. Draft a subject line and body that accomplishes the stated purpose, covers every key point, and matches the target tone and my style profile.</w:t>
            </w:r>
          </w:p>
          <w:p>
            <w:r>
              <w:rPr>
                <w:rFonts w:ascii="Courier New" w:hAnsi="Courier New"/>
                <w:sz w:val="18"/>
              </w:rPr>
              <w:t>3. Propose two alternate subject lines.</w:t>
            </w:r>
          </w:p>
          <w:p>
            <w:r>
              <w:rPr>
                <w:rFonts w:ascii="Courier New" w:hAnsi="Courier New"/>
                <w:sz w:val="18"/>
              </w:rPr>
              <w:t>4. State which style profile, if any, you applied.</w:t>
            </w:r>
          </w:p>
          <w:p>
            <w:r>
              <w:rPr>
                <w:rFonts w:ascii="Courier New" w:hAnsi="Courier New"/>
                <w:sz w:val="18"/>
              </w:rPr>
              <w:t>5. Do not add a commitment, deadline, or promise not present in the key points I gave you.</w:t>
            </w:r>
          </w:p>
          <w:p>
            <w:r>
              <w:rPr>
                <w:rFonts w:ascii="Courier New" w:hAnsi="Courier New"/>
                <w:sz w:val="18"/>
              </w:rPr>
              <w:t xml:space="preserve"> </w:t>
            </w:r>
          </w:p>
          <w:p>
            <w:r>
              <w:rPr>
                <w:rFonts w:ascii="Courier New" w:hAnsi="Courier New"/>
                <w:sz w:val="18"/>
              </w:rPr>
              <w:t>Write the email in my first-person voice; it is my email, not Copilot's, and the body never references AI assistance.</w:t>
            </w:r>
          </w:p>
          <w:p>
            <w:r>
              <w:rPr>
                <w:rFonts w:ascii="Courier New" w:hAnsi="Courier New"/>
                <w:sz w:val="18"/>
              </w:rPr>
              <w:t xml:space="preserve"> </w:t>
            </w:r>
          </w:p>
          <w:p>
            <w:r>
              <w:rPr>
                <w:rFonts w:ascii="Courier New" w:hAnsi="Courier New"/>
                <w:sz w:val="18"/>
              </w:rPr>
              <w:t>Source of truth: the purpose, recipient, key points, and tone I provide are the only sources for content; do not invent facts, dates, or commitments.</w:t>
            </w:r>
          </w:p>
          <w:p>
            <w:r>
              <w:rPr>
                <w:rFonts w:ascii="Courier New" w:hAnsi="Courier New"/>
                <w:sz w:val="18"/>
              </w:rPr>
              <w:t xml:space="preserve"> </w:t>
            </w:r>
          </w:p>
          <w:p>
            <w:r>
              <w:rPr>
                <w:rFonts w:ascii="Courier New" w:hAnsi="Courier New"/>
                <w:sz w:val="18"/>
              </w:rPr>
              <w:t>This is a draft for my review before sending, not a sent email. Do not represent it as final or already sent. Do not fabricate a fact, name, or commitment not present in the inputs I provide.</w:t>
            </w:r>
          </w:p>
          <w:p>
            <w:r>
              <w:rPr>
                <w:rFonts w:ascii="Courier New" w:hAnsi="Courier New"/>
                <w:sz w:val="18"/>
              </w:rPr>
              <w:t xml:space="preserve"> </w:t>
            </w:r>
          </w:p>
          <w:p>
            <w:r>
              <w:rPr>
                <w:rFonts w:ascii="Courier New" w:hAnsi="Courier New"/>
                <w:sz w:val="18"/>
              </w:rPr>
              <w:t>Purpose: [purpose]</w:t>
            </w:r>
          </w:p>
          <w:p>
            <w:r>
              <w:rPr>
                <w:rFonts w:ascii="Courier New" w:hAnsi="Courier New"/>
                <w:sz w:val="18"/>
              </w:rPr>
              <w:t xml:space="preserve"> </w:t>
            </w:r>
          </w:p>
          <w:p>
            <w:r>
              <w:rPr>
                <w:rFonts w:ascii="Courier New" w:hAnsi="Courier New"/>
                <w:sz w:val="18"/>
              </w:rPr>
              <w:t>Recipient: [recipient]</w:t>
            </w:r>
          </w:p>
          <w:p>
            <w:r>
              <w:rPr>
                <w:rFonts w:ascii="Courier New" w:hAnsi="Courier New"/>
                <w:sz w:val="18"/>
              </w:rPr>
              <w:t xml:space="preserve"> </w:t>
            </w:r>
          </w:p>
          <w:p>
            <w:r>
              <w:rPr>
                <w:rFonts w:ascii="Courier New" w:hAnsi="Courier New"/>
                <w:sz w:val="18"/>
              </w:rPr>
              <w:t>Recipient type: [internal or external]</w:t>
            </w:r>
          </w:p>
          <w:p>
            <w:r>
              <w:rPr>
                <w:rFonts w:ascii="Courier New" w:hAnsi="Courier New"/>
                <w:sz w:val="18"/>
              </w:rPr>
              <w:t xml:space="preserve"> </w:t>
            </w:r>
          </w:p>
          <w:p>
            <w:r>
              <w:rPr>
                <w:rFonts w:ascii="Courier New" w:hAnsi="Courier New"/>
                <w:sz w:val="18"/>
              </w:rPr>
              <w:t>Key points: [key points]</w:t>
            </w:r>
          </w:p>
          <w:p>
            <w:r>
              <w:rPr>
                <w:rFonts w:ascii="Courier New" w:hAnsi="Courier New"/>
                <w:sz w:val="18"/>
              </w:rPr>
              <w:t xml:space="preserve"> </w:t>
            </w:r>
          </w:p>
          <w:p>
            <w:r>
              <w:rPr>
                <w:rFonts w:ascii="Courier New" w:hAnsi="Courier New"/>
                <w:sz w:val="18"/>
              </w:rPr>
              <w:t>Target tone: [tone]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email-draft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topic: beverage-label-compliance</w:t>
            </w:r>
          </w:p>
          <w:p>
            <w:r>
              <w:rPr>
                <w:rFonts w:ascii="Courier New" w:hAnsi="Courier New"/>
                <w:sz w:val="18"/>
              </w:rPr>
              <w:t>use-case: email-draft-from-brief</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email-draft-&lt;slug&gt;-&lt;yyyy-MM-dd&gt;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before sending.</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1" w:name="email_reply_with_regulatory_position"/>
      <w:bookmarkEnd w:id="21"/>
      <w:r>
        <w:rPr>
          <w:b/>
          <w:sz w:val="32"/>
        </w:rPr>
        <w:t>email-reply-with-regulatory-position</w:t>
      </w:r>
    </w:p>
    <w:p>
      <w:r>
        <w:rPr>
          <w:b/>
        </w:rPr>
        <w:t xml:space="preserve">Summary: </w:t>
      </w:r>
      <w:r>
        <w:t>Drafts a reply that states a regulatory position with citations, holding or escalating rather than committing the company to a position it cannot fully substantiate. Reach for it when an incoming email or thread asks you to state or confirm a regulatory position, such as whether a claim is allowed or whether a label change is compliant. It states the position clearly in your first-person voice, cites the exact provisions it rests on, marks every citation UNVERIFIED until you confirm it against the current eCFR, and adds a hold or escalation note (with a named review gate for external recipients or novel or contested positions).</w:t>
      </w:r>
    </w:p>
    <w:p>
      <w:r>
        <w:rPr>
          <w:b/>
        </w:rPr>
        <w:t xml:space="preserve">Use cases: </w:t>
      </w:r>
      <w:r>
        <w:t>An incoming email or thread asks whether a specific claim is allowed under FDA rules.; Someone asks you to confirm that a proposed label change is compliant.; You have a position and its supporting citations and need them turned into a clear reply a non-specialist can follow.; Your position does not fully resolve the question and you need the reply to hold or escalate rather than overstate certainty.; The recipient is external, or the position is novel or contested, and the reply must name a review gate (regulatory counsel or your manager) before it can be sent.</w:t>
      </w:r>
    </w:p>
    <w:p>
      <w:r>
        <w:rPr>
          <w:b/>
        </w:rPr>
        <w:t xml:space="preserve">Expected outputs: </w:t>
      </w:r>
      <w:r>
        <w:t>Reply stating the position, in the specialist's first-person voice; Citations list, each marked UNVERIFIED pending the specialist's confirmation against the current eCFR; Hold or escalation note, including a named review gate (regulatory counsel or manager) when the recipient is external or the position is novel or contested</w:t>
      </w:r>
    </w:p>
    <w:p>
      <w:r>
        <w:rPr>
          <w:b/>
        </w:rPr>
        <w:t xml:space="preserve">Also known as: </w:t>
      </w:r>
      <w:r>
        <w:t>answer whether a claim is allowed; cite cfr in a reply; draft a regulatory reply; hold or escalate email reply; regulatory position email; reply with a regulatory position; reply with citations; respond to a compliance question; state a compliance position in email</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to produce the file output specified at the end. If you are running in Copilot in Outlook instead, return only the subject line and reply body into the compose window and skip the file output contract.</w:t>
            </w:r>
          </w:p>
          <w:p>
            <w:r>
              <w:rPr>
                <w:rFonts w:ascii="Courier New" w:hAnsi="Courier New"/>
                <w:sz w:val="18"/>
              </w:rPr>
              <w:t xml:space="preserve"> </w:t>
            </w:r>
          </w:p>
          <w:p>
            <w:r>
              <w:rPr>
                <w:rFonts w:ascii="Courier New" w:hAnsi="Courier New"/>
                <w:sz w:val="18"/>
              </w:rPr>
              <w:t>You should have these inputs: (1) the incoming email or thread, (2) my regulatory position and the citations it rests on, (3) the recipient type (internal or external).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Your single task: draft a reply that states a regulatory position with citations.</w:t>
            </w:r>
          </w:p>
          <w:p>
            <w:r>
              <w:rPr>
                <w:rFonts w:ascii="Courier New" w:hAnsi="Courier New"/>
                <w:sz w:val="18"/>
              </w:rPr>
              <w:t xml:space="preserve"> </w:t>
            </w:r>
          </w:p>
          <w:p>
            <w:r>
              <w:rPr>
                <w:rFonts w:ascii="Courier New" w:hAnsi="Courier New"/>
                <w:sz w:val="18"/>
              </w:rPr>
              <w:t>Source of truth: the position and citations I provide are what this reply states; the incoming email/thread is what it responds to. Do not state a position stronger than what my supplied position and citations actually support.</w:t>
            </w:r>
          </w:p>
          <w:p>
            <w:r>
              <w:rPr>
                <w:rFonts w:ascii="Courier New" w:hAnsi="Courier New"/>
                <w:sz w:val="18"/>
              </w:rPr>
              <w:t xml:space="preserve"> </w:t>
            </w:r>
          </w:p>
          <w:p>
            <w:r>
              <w:rPr>
                <w:rFonts w:ascii="Courier New" w:hAnsi="Courier New"/>
                <w:sz w:val="18"/>
              </w:rPr>
              <w:t>Citation discipline: use only the citations I supply. Never invent a provision, subsection, or threshold. Check each supplied citation for form (title, part, section, paragraph, e.g. 21 CFR 101.22(k)) and for apparent fit to the stated position; flag any citation that looks malformed, misdirected, or insufficient in the hold or escalation note. Mark every citation UNVERIFIED in the citations list: I must confirm each one against the current eCFR before sending. Your own knowledge of the CFR is not verification.</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incoming email/thread and my stated position and citations below, and identify exactly what regulatory question is being asked.</w:t>
            </w:r>
          </w:p>
          <w:p>
            <w:r>
              <w:rPr>
                <w:rFonts w:ascii="Courier New" w:hAnsi="Courier New"/>
                <w:sz w:val="18"/>
              </w:rPr>
              <w:t>2. Draft a reply that states the position clearly, in plain language a non-specialist recipient can follow, while citing the exact regulatory provision(s) my position rests on.</w:t>
            </w:r>
          </w:p>
          <w:p>
            <w:r>
              <w:rPr>
                <w:rFonts w:ascii="Courier New" w:hAnsi="Courier New"/>
                <w:sz w:val="18"/>
              </w:rPr>
              <w:t>3. If my supplied position and citations do not fully resolve the question being asked, do not fill the gap yourself; draft the reply to state what is confirmed, and add an explicit hold or escalation note naming what is still needed (e.g. "confirming with [role] before finalizing").</w:t>
            </w:r>
          </w:p>
          <w:p>
            <w:r>
              <w:rPr>
                <w:rFonts w:ascii="Courier New" w:hAnsi="Courier New"/>
                <w:sz w:val="18"/>
              </w:rPr>
              <w:t>4. Do not overstate certainty; if a citation's current status cannot be confirmed, say so in the hold or escalation note rather than presenting it as settled.</w:t>
            </w:r>
          </w:p>
          <w:p>
            <w:r>
              <w:rPr>
                <w:rFonts w:ascii="Courier New" w:hAnsi="Courier New"/>
                <w:sz w:val="18"/>
              </w:rPr>
              <w:t>5. If the recipient is external, or the position is novel or contested, the hold or escalation note must name a review gate: regulatory counsel or my manager signs off before this reply is sent.</w:t>
            </w:r>
          </w:p>
          <w:p>
            <w:r>
              <w:rPr>
                <w:rFonts w:ascii="Courier New" w:hAnsi="Courier New"/>
                <w:sz w:val="18"/>
              </w:rPr>
              <w:t xml:space="preserve"> </w:t>
            </w:r>
          </w:p>
          <w:p>
            <w:r>
              <w:rPr>
                <w:rFonts w:ascii="Courier New" w:hAnsi="Courier New"/>
                <w:sz w:val="18"/>
              </w:rPr>
              <w:t>Write the reply in my first-person voice: the position is mine as the regulatory labeling specialist, never Copilot's, and the body never references AI assistance. The reply never characterizes itself as legal advice.</w:t>
            </w:r>
          </w:p>
          <w:p>
            <w:r>
              <w:rPr>
                <w:rFonts w:ascii="Courier New" w:hAnsi="Courier New"/>
                <w:sz w:val="18"/>
              </w:rPr>
              <w:t xml:space="preserve"> </w:t>
            </w:r>
          </w:p>
          <w:p>
            <w:r>
              <w:rPr>
                <w:rFonts w:ascii="Courier New" w:hAnsi="Courier New"/>
                <w:sz w:val="18"/>
              </w:rPr>
              <w:t>This is a draft for my review before sending, not a sent reply. Do not fabricate a citation, a regulatory conclusion, or a commitment beyond what I supplied as my position.</w:t>
            </w:r>
          </w:p>
          <w:p>
            <w:r>
              <w:rPr>
                <w:rFonts w:ascii="Courier New" w:hAnsi="Courier New"/>
                <w:sz w:val="18"/>
              </w:rPr>
              <w:t xml:space="preserve"> </w:t>
            </w:r>
          </w:p>
          <w:p>
            <w:r>
              <w:rPr>
                <w:rFonts w:ascii="Courier New" w:hAnsi="Courier New"/>
                <w:sz w:val="18"/>
              </w:rPr>
              <w:t>[Paste incoming email/thread here]</w:t>
            </w:r>
          </w:p>
          <w:p>
            <w:r>
              <w:rPr>
                <w:rFonts w:ascii="Courier New" w:hAnsi="Courier New"/>
                <w:sz w:val="18"/>
              </w:rPr>
              <w:t xml:space="preserve"> </w:t>
            </w:r>
          </w:p>
          <w:p>
            <w:r>
              <w:rPr>
                <w:rFonts w:ascii="Courier New" w:hAnsi="Courier New"/>
                <w:sz w:val="18"/>
              </w:rPr>
              <w:t>[Paste my position and citations here]</w:t>
            </w:r>
          </w:p>
          <w:p>
            <w:r>
              <w:rPr>
                <w:rFonts w:ascii="Courier New" w:hAnsi="Courier New"/>
                <w:sz w:val="18"/>
              </w:rPr>
              <w:t xml:space="preserve"> </w:t>
            </w:r>
          </w:p>
          <w:p>
            <w:r>
              <w:rPr>
                <w:rFonts w:ascii="Courier New" w:hAnsi="Courier New"/>
                <w:sz w:val="18"/>
              </w:rPr>
              <w:t>Recipient type: [internal or external]</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email-draft</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 xml:space="preserve">  - regulatory-position</w:t>
            </w:r>
          </w:p>
          <w:p>
            <w:r>
              <w:rPr>
                <w:rFonts w:ascii="Courier New" w:hAnsi="Courier New"/>
                <w:sz w:val="18"/>
              </w:rPr>
              <w:t>topic: beverage-label-compliance</w:t>
            </w:r>
          </w:p>
          <w:p>
            <w:r>
              <w:rPr>
                <w:rFonts w:ascii="Courier New" w:hAnsi="Courier New"/>
                <w:sz w:val="18"/>
              </w:rPr>
              <w:t>use-case: email-reply-regulatory-position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email-reply-regulatory-position-&lt;slug&gt;-&lt;yyyy-MM-dd&gt;</w:t>
            </w:r>
          </w:p>
          <w:p>
            <w:r>
              <w:rPr>
                <w:rFonts w:ascii="Courier New" w:hAnsi="Courier New"/>
                <w:sz w:val="18"/>
              </w:rPr>
              <w:t>3. The body specified in the method above: the reply, the citations list with each citation marked UNVERIFIED, and the hold or escalation note.</w:t>
            </w:r>
          </w:p>
          <w:p>
            <w:r>
              <w:rPr>
                <w:rFonts w:ascii="Courier New" w:hAnsi="Courier New"/>
                <w:sz w:val="18"/>
              </w:rPr>
              <w:t>4. This exact final line:</w:t>
            </w:r>
          </w:p>
          <w:p>
            <w:r>
              <w:rPr>
                <w:rFonts w:ascii="Courier New" w:hAnsi="Courier New"/>
                <w:sz w:val="18"/>
              </w:rPr>
              <w:t>UNVERIFIED DRAFT - requires review and sign-off by the regulatory labeling specialist; citations unconfirmed against current eCFR.</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2" w:name="email_thread_to_actions"/>
      <w:bookmarkEnd w:id="22"/>
      <w:r>
        <w:rPr>
          <w:b/>
          <w:sz w:val="32"/>
        </w:rPr>
        <w:t>email-thread-to-actions</w:t>
      </w:r>
    </w:p>
    <w:p>
      <w:r>
        <w:rPr>
          <w:b/>
        </w:rPr>
        <w:t xml:space="preserve">Summary: </w:t>
      </w:r>
      <w:r>
        <w:t>Converts an email thread into a summary, decisions made, action items with owners, and open regulatory questions, so nothing discussed in email gets lost. Reach for it when a thread has run long enough (or reached a conclusion) that its content needs to become tracked decisions and actions rather than staying buried in email. It reads the thread end to end and extracts what was decided, what still needs doing, and what regulatory questions remain open, attributing each decision and action to the person named in the thread. When any participant is legal counsel, it marks the output privileged and confidential.</w:t>
      </w:r>
    </w:p>
    <w:p>
      <w:r>
        <w:rPr>
          <w:b/>
        </w:rPr>
        <w:t xml:space="preserve">Use cases: </w:t>
      </w:r>
      <w:r>
        <w:t>A thread has run long enough that its content needs to become tracked decisions and actions rather than staying buried in email.; A thread reached a conclusion and you need the decisions and next steps captured before they are lost.; You need every action item pulled out with its owner and any stated due date.; You need the open regulatory questions the thread raised but did not resolve.; The thread includes legal counsel and the summary must be marked privileged and confidential.</w:t>
      </w:r>
    </w:p>
    <w:p>
      <w:r>
        <w:rPr>
          <w:b/>
        </w:rPr>
        <w:t xml:space="preserve">Expected outputs: </w:t>
      </w:r>
      <w:r>
        <w:t>Summary; Decisions, each attributed to the person who made it; Action items with owners; Open questions; Privileged-and-confidential marking when the thread includes legal counsel</w:t>
      </w:r>
    </w:p>
    <w:p>
      <w:r>
        <w:rPr>
          <w:b/>
        </w:rPr>
        <w:t xml:space="preserve">Also known as: </w:t>
      </w:r>
      <w:r>
        <w:t>action items with owners; email thread to tasks; extract decisions from email; open questions from a thread; recap a long email thread; summarize an email thread; thread summary; turn a thread into action items; who owns what from this thread</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Your single task: convert an email thread into a summary, decisions, action items, and open questions.</w:t>
            </w:r>
          </w:p>
          <w:p>
            <w:r>
              <w:rPr>
                <w:rFonts w:ascii="Courier New" w:hAnsi="Courier New"/>
                <w:sz w:val="18"/>
              </w:rPr>
              <w:t xml:space="preserve"> </w:t>
            </w:r>
          </w:p>
          <w:p>
            <w:r>
              <w:rPr>
                <w:rFonts w:ascii="Courier New" w:hAnsi="Courier New"/>
                <w:sz w:val="18"/>
              </w:rPr>
              <w:t>You should have this input: (1) the full email thread, in chronological order. If the thread is missing, truncated,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entire thread I provide below, in chronological order.</w:t>
            </w:r>
          </w:p>
          <w:p>
            <w:r>
              <w:rPr>
                <w:rFonts w:ascii="Courier New" w:hAnsi="Courier New"/>
                <w:sz w:val="18"/>
              </w:rPr>
              <w:t>2. Write a short summary of what the thread was about and how it resolved (or where it stands if unresolved).</w:t>
            </w:r>
          </w:p>
          <w:p>
            <w:r>
              <w:rPr>
                <w:rFonts w:ascii="Courier New" w:hAnsi="Courier New"/>
                <w:sz w:val="18"/>
              </w:rPr>
              <w:t>3. List every decision actually made in the thread; every decision names the person who made it, exactly as stated in the thread; do not infer a decision that was discussed but not actually settled.</w:t>
            </w:r>
          </w:p>
          <w:p>
            <w:r>
              <w:rPr>
                <w:rFonts w:ascii="Courier New" w:hAnsi="Courier New"/>
                <w:sz w:val="18"/>
              </w:rPr>
              <w:t>4. List every action item mentioned, with an owner (the person named in the thread) and a due date if one was stated; if no owner or date was given, say so rather than assigning one.</w:t>
            </w:r>
          </w:p>
          <w:p>
            <w:r>
              <w:rPr>
                <w:rFonts w:ascii="Courier New" w:hAnsi="Courier New"/>
                <w:sz w:val="18"/>
              </w:rPr>
              <w:t>5. List every regulatory question raised in the thread that was not resolved by the end of it.</w:t>
            </w:r>
          </w:p>
          <w:p>
            <w:r>
              <w:rPr>
                <w:rFonts w:ascii="Courier New" w:hAnsi="Courier New"/>
                <w:sz w:val="18"/>
              </w:rPr>
              <w:t>6. If any participant in the thread is legal counsel (internal or external), put the line "PRIVILEGED AND CONFIDENTIAL - contains attorney communications" directly under the H1, and end the output by telling me to confirm handling with counsel before saving or sharing this file.</w:t>
            </w:r>
          </w:p>
          <w:p>
            <w:r>
              <w:rPr>
                <w:rFonts w:ascii="Courier New" w:hAnsi="Courier New"/>
                <w:sz w:val="18"/>
              </w:rPr>
              <w:t xml:space="preserve"> </w:t>
            </w:r>
          </w:p>
          <w:p>
            <w:r>
              <w:rPr>
                <w:rFonts w:ascii="Courier New" w:hAnsi="Courier New"/>
                <w:sz w:val="18"/>
              </w:rPr>
              <w:t>Source of truth: the thread I provide is the only source; do not add a decision, owner, or deadline not stated in it.</w:t>
            </w:r>
          </w:p>
          <w:p>
            <w:r>
              <w:rPr>
                <w:rFonts w:ascii="Courier New" w:hAnsi="Courier New"/>
                <w:sz w:val="18"/>
              </w:rPr>
              <w:t xml:space="preserve"> </w:t>
            </w:r>
          </w:p>
          <w:p>
            <w:r>
              <w:rPr>
                <w:rFonts w:ascii="Courier New" w:hAnsi="Courier New"/>
                <w:sz w:val="18"/>
              </w:rPr>
              <w:t>This is a summarization pass, not a decision-making one; unresolved items stay listed as open questions, never resolved here.</w:t>
            </w:r>
          </w:p>
          <w:p>
            <w:r>
              <w:rPr>
                <w:rFonts w:ascii="Courier New" w:hAnsi="Courier New"/>
                <w:sz w:val="18"/>
              </w:rPr>
              <w:t xml:space="preserve"> </w:t>
            </w:r>
          </w:p>
          <w:p>
            <w:r>
              <w:rPr>
                <w:rFonts w:ascii="Courier New" w:hAnsi="Courier New"/>
                <w:sz w:val="18"/>
              </w:rPr>
              <w:t>Do not fabricate a decision, an owner, or a deadline not present in the thread.</w:t>
            </w:r>
          </w:p>
          <w:p>
            <w:r>
              <w:rPr>
                <w:rFonts w:ascii="Courier New" w:hAnsi="Courier New"/>
                <w:sz w:val="18"/>
              </w:rPr>
              <w:t xml:space="preserve"> </w:t>
            </w:r>
          </w:p>
          <w:p>
            <w:r>
              <w:rPr>
                <w:rFonts w:ascii="Courier New" w:hAnsi="Courier New"/>
                <w:sz w:val="18"/>
              </w:rPr>
              <w:t>[Paste email thread here]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thread-summary</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topic: beverage-label-compliance</w:t>
            </w:r>
          </w:p>
          <w:p>
            <w:r>
              <w:rPr>
                <w:rFonts w:ascii="Courier New" w:hAnsi="Courier New"/>
                <w:sz w:val="18"/>
              </w:rPr>
              <w:t>use-case: email-thread-to-actions</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thread-summary-&lt;slug&gt;-&lt;yyyy-MM-dd&gt;</w:t>
            </w:r>
          </w:p>
          <w:p>
            <w:r>
              <w:rPr>
                <w:rFonts w:ascii="Courier New" w:hAnsi="Courier New"/>
                <w:sz w:val="18"/>
              </w:rPr>
              <w:t>3. The body specified in the method above, including the privileged-and-confidential marking when step 6 applies.</w:t>
            </w:r>
          </w:p>
          <w:p>
            <w:r>
              <w:rPr>
                <w:rFonts w:ascii="Courier New" w:hAnsi="Courier New"/>
                <w:sz w:val="18"/>
              </w:rPr>
              <w:t>4. This exact final line:</w:t>
            </w:r>
          </w:p>
          <w:p>
            <w:r>
              <w:rPr>
                <w:rFonts w:ascii="Courier New" w:hAnsi="Courier New"/>
                <w:sz w:val="18"/>
              </w:rPr>
              <w:t>UNVERIFIED DRAFT - requires review by the regulatory labeling specialist; decisions, owners, and open questions unconfirmed against the source thread.</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3" w:name="email_tone_and_clarity_revision"/>
      <w:bookmarkEnd w:id="23"/>
      <w:r>
        <w:rPr>
          <w:b/>
          <w:sz w:val="32"/>
        </w:rPr>
        <w:t>email-tone-and-clarity-revision</w:t>
      </w:r>
    </w:p>
    <w:p>
      <w:r>
        <w:rPr>
          <w:b/>
        </w:rPr>
        <w:t xml:space="preserve">Summary: </w:t>
      </w:r>
      <w:r>
        <w:t>Revises an existing email draft for tone, clarity, and commitment risk, flagging any wording that could read as overcommitment or an inadvertent compliance claim. Reach for it when a draft already exists (from [[email-draft-from-brief]] or written directly) and needs a tone and clarity pass before sending. It revises against a target tone, applies your style profile from [[communication-style-profile]] if one is installed (or a plain, direct, professional voice when none is), lists every change made, and flags phrases that overcommit the company or make an inadvertent regulatory or health claim.</w:t>
      </w:r>
    </w:p>
    <w:p>
      <w:r>
        <w:rPr>
          <w:b/>
        </w:rPr>
        <w:t xml:space="preserve">Use cases: </w:t>
      </w:r>
      <w:r>
        <w:t>A draft email exists and needs a tone and clarity pass before sending.; You want the draft revised against a specific target tone and your style profile from [[communication-style-profile]].; You want a line-by-line change list showing what was edited and why.; You want any phrase that overcommits the company on a deadline, outcome, or regulatory position flagged, not silently rewritten.; You want any inadvertent nutrient content, health, or implied "healthy" claim caught before it goes out.</w:t>
      </w:r>
    </w:p>
    <w:p>
      <w:r>
        <w:rPr>
          <w:b/>
        </w:rPr>
        <w:t xml:space="preserve">Expected outputs: </w:t>
      </w:r>
      <w:r>
        <w:t>Revised email; Change list; Flags for overcommitment or compliance risk; Note on which style profile was applied, if any</w:t>
      </w:r>
    </w:p>
    <w:p>
      <w:r>
        <w:rPr>
          <w:b/>
        </w:rPr>
        <w:t xml:space="preserve">Also known as: </w:t>
      </w:r>
      <w:r>
        <w:t>check email for compliance claims; clean up email tone; edit email before sending; email tone check; flag overcommitment in email; improve email clarity; polish an email draft; revise an email; tone and clarity pass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Run this in Microsoft 365 Copilot Chat to produce the file output specified at the end. If you are running in Copilot in Outlook instead, return only the revised subject line and body into the compose window and skip the file output contract.</w:t>
            </w:r>
          </w:p>
          <w:p>
            <w:r>
              <w:rPr>
                <w:rFonts w:ascii="Courier New" w:hAnsi="Courier New"/>
                <w:sz w:val="18"/>
              </w:rPr>
              <w:t xml:space="preserve"> </w:t>
            </w:r>
          </w:p>
          <w:p>
            <w:r>
              <w:rPr>
                <w:rFonts w:ascii="Courier New" w:hAnsi="Courier New"/>
                <w:sz w:val="18"/>
              </w:rPr>
              <w:t>You should have these inputs: (1) the draft email, (2) the target tone.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Your single task: revise a draft email for tone, clarity, and commitment risk.</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draft email and target tone I provide below, and my installed communication style profile if one is available to you in Custom Instructions or Memory; if none is available, use a plain, direct, professional voice and note that no style profile was applied.</w:t>
            </w:r>
          </w:p>
          <w:p>
            <w:r>
              <w:rPr>
                <w:rFonts w:ascii="Courier New" w:hAnsi="Courier New"/>
                <w:sz w:val="18"/>
              </w:rPr>
              <w:t>2. Revise for tone (matching the target tone and my style profile) and clarity (shorter sentences, one point per sentence, no ambiguity about who is doing what by when).</w:t>
            </w:r>
          </w:p>
          <w:p>
            <w:r>
              <w:rPr>
                <w:rFonts w:ascii="Courier New" w:hAnsi="Courier New"/>
                <w:sz w:val="18"/>
              </w:rPr>
              <w:t>3. Produce a change list: what changed and why, line by line for any substantive edit.</w:t>
            </w:r>
          </w:p>
          <w:p>
            <w:r>
              <w:rPr>
                <w:rFonts w:ascii="Courier New" w:hAnsi="Courier New"/>
                <w:sz w:val="18"/>
              </w:rPr>
              <w:t>4. Flag any phrase in the original or revised draft that: overcommits the company to a deadline, outcome, or regulatory position it cannot back; makes an inadvertent nutrient content, health, or "healthy" implied claim; or states a regulatory conclusion as settled when it is not.</w:t>
            </w:r>
          </w:p>
          <w:p>
            <w:r>
              <w:rPr>
                <w:rFonts w:ascii="Courier New" w:hAnsi="Courier New"/>
                <w:sz w:val="18"/>
              </w:rPr>
              <w:t>5. Do not change the factual content of the email beyond tone and clarity; if a flagged phrase needs a factual rewrite, note that as a recommendation rather than silently rewriting the underlying fact.</w:t>
            </w:r>
          </w:p>
          <w:p>
            <w:r>
              <w:rPr>
                <w:rFonts w:ascii="Courier New" w:hAnsi="Courier New"/>
                <w:sz w:val="18"/>
              </w:rPr>
              <w:t xml:space="preserve"> </w:t>
            </w:r>
          </w:p>
          <w:p>
            <w:r>
              <w:rPr>
                <w:rFonts w:ascii="Courier New" w:hAnsi="Courier New"/>
                <w:sz w:val="18"/>
              </w:rPr>
              <w:t>Keep the email in my first-person voice; it is my email, not Copilot's, and the body never references AI assistance.</w:t>
            </w:r>
          </w:p>
          <w:p>
            <w:r>
              <w:rPr>
                <w:rFonts w:ascii="Courier New" w:hAnsi="Courier New"/>
                <w:sz w:val="18"/>
              </w:rPr>
              <w:t xml:space="preserve"> </w:t>
            </w:r>
          </w:p>
          <w:p>
            <w:r>
              <w:rPr>
                <w:rFonts w:ascii="Courier New" w:hAnsi="Courier New"/>
                <w:sz w:val="18"/>
              </w:rPr>
              <w:t>Source of truth: the draft email and target tone I provide are the only sources.</w:t>
            </w:r>
          </w:p>
          <w:p>
            <w:r>
              <w:rPr>
                <w:rFonts w:ascii="Courier New" w:hAnsi="Courier New"/>
                <w:sz w:val="18"/>
              </w:rPr>
              <w:t xml:space="preserve"> </w:t>
            </w:r>
          </w:p>
          <w:p>
            <w:r>
              <w:rPr>
                <w:rFonts w:ascii="Courier New" w:hAnsi="Courier New"/>
                <w:sz w:val="18"/>
              </w:rPr>
              <w:t>This is a draft revision for my review before sending, not a sent email. Do not fabricate a fact or commitment not present in the original draft.</w:t>
            </w:r>
          </w:p>
          <w:p>
            <w:r>
              <w:rPr>
                <w:rFonts w:ascii="Courier New" w:hAnsi="Courier New"/>
                <w:sz w:val="18"/>
              </w:rPr>
              <w:t xml:space="preserve"> </w:t>
            </w:r>
          </w:p>
          <w:p>
            <w:r>
              <w:rPr>
                <w:rFonts w:ascii="Courier New" w:hAnsi="Courier New"/>
                <w:sz w:val="18"/>
              </w:rPr>
              <w:t>[Paste draft email here]</w:t>
            </w:r>
          </w:p>
          <w:p>
            <w:r>
              <w:rPr>
                <w:rFonts w:ascii="Courier New" w:hAnsi="Courier New"/>
                <w:sz w:val="18"/>
              </w:rPr>
              <w:t xml:space="preserve"> </w:t>
            </w:r>
          </w:p>
          <w:p>
            <w:r>
              <w:rPr>
                <w:rFonts w:ascii="Courier New" w:hAnsi="Courier New"/>
                <w:sz w:val="18"/>
              </w:rPr>
              <w:t>Target tone: [tone]</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communication-email</w:t>
            </w:r>
          </w:p>
          <w:p>
            <w:r>
              <w:rPr>
                <w:rFonts w:ascii="Courier New" w:hAnsi="Courier New"/>
                <w:sz w:val="18"/>
              </w:rPr>
              <w:t>sub-category: email-editing</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email-revision</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communication-email</w:t>
            </w:r>
          </w:p>
          <w:p>
            <w:r>
              <w:rPr>
                <w:rFonts w:ascii="Courier New" w:hAnsi="Courier New"/>
                <w:sz w:val="18"/>
              </w:rPr>
              <w:t xml:space="preserve">  - email-editing</w:t>
            </w:r>
          </w:p>
          <w:p>
            <w:r>
              <w:rPr>
                <w:rFonts w:ascii="Courier New" w:hAnsi="Courier New"/>
                <w:sz w:val="18"/>
              </w:rPr>
              <w:t>topic: beverage-label-compliance</w:t>
            </w:r>
          </w:p>
          <w:p>
            <w:r>
              <w:rPr>
                <w:rFonts w:ascii="Courier New" w:hAnsi="Courier New"/>
                <w:sz w:val="18"/>
              </w:rPr>
              <w:t>use-case: email-tone-clarity-revision</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email-revision-&lt;slug&gt;-&lt;yyyy-MM-dd&gt;</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and sign-off by the regulatory labeling specialist before sending.</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4" w:name="communication_style_profile"/>
      <w:bookmarkEnd w:id="24"/>
      <w:r>
        <w:rPr>
          <w:b/>
          <w:sz w:val="32"/>
        </w:rPr>
        <w:t>communication-style-profile</w:t>
      </w:r>
    </w:p>
    <w:p>
      <w:r>
        <w:rPr>
          <w:b/>
        </w:rPr>
        <w:t xml:space="preserve">Summary: </w:t>
      </w:r>
      <w:r>
        <w:t>Captures the specialist's voice and formatting defaults as two separated durable outputs: style rules destined for Copilot Custom Instructions, and discrete facts destined for Copilot Memory. It turns writing samples, stated preferences, and role context into a do/don't list, a phrase bank, and "Remember that ..." fact statements. Reach for it once when first setting up Copilot personalization, and again whenever the specialist's writing style or stated preferences change materially.</w:t>
      </w:r>
    </w:p>
    <w:p>
      <w:r>
        <w:rPr>
          <w:b/>
        </w:rPr>
        <w:t xml:space="preserve">Use cases: </w:t>
      </w:r>
      <w:r>
        <w:t>First-time Copilot personalization setup, turning a few representative emails or documents into durable style rules.; The specialist's writing style or a stated preference (for example "no em dashes") changes and the installed rules need refreshing.; You want voice and formatting defaults (formal vs informal, bullet vs prose, heading use) captured as Custom Instructions rules.; You want discrete facts (role, team, recurring correspondents by role, standing preferences) separated out as "Remember that ..." Copilot Memory statements.; You are routing this artifact to its owning Copilot layer via [[personalization-install-router]].</w:t>
      </w:r>
    </w:p>
    <w:p>
      <w:r>
        <w:rPr>
          <w:b/>
        </w:rPr>
        <w:t xml:space="preserve">Expected outputs: </w:t>
      </w:r>
      <w:r>
        <w:t>Style rules for Custom Instructions (voice, formatting defaults, do/don't list, phrase bank); Discrete facts for Copilot Memory, each phrased as a "Remember that ..." statement; Install footer naming the owning Copilot layer and load steps</w:t>
      </w:r>
    </w:p>
    <w:p>
      <w:r>
        <w:rPr>
          <w:b/>
        </w:rPr>
        <w:t xml:space="preserve">Also known as: </w:t>
      </w:r>
      <w:r>
        <w:t>communication style profile; copilot memory facts; copilot personalization setup; custom instructions setup; no em dashes preference; remember that facts; voice and tone defaults; writing style rules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capture the specialist's communication style as two separated durable outputs, one for Custom Instructions and one for Copilot Memory.</w:t>
            </w:r>
          </w:p>
          <w:p>
            <w:r>
              <w:rPr>
                <w:rFonts w:ascii="Courier New" w:hAnsi="Courier New"/>
                <w:sz w:val="18"/>
              </w:rPr>
              <w:t xml:space="preserve"> </w:t>
            </w:r>
          </w:p>
          <w:p>
            <w:r>
              <w:rPr>
                <w:rFonts w:ascii="Courier New" w:hAnsi="Courier New"/>
                <w:sz w:val="18"/>
              </w:rPr>
              <w:t>You should have these inputs: (1) writing samples, (2) stated preferences, (3) the specialist's role.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and prefer role labels over named individuals where the role suffices.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writing samples, stated preferences, and role provided below.</w:t>
            </w:r>
          </w:p>
          <w:p>
            <w:r>
              <w:rPr>
                <w:rFonts w:ascii="Courier New" w:hAnsi="Courier New"/>
                <w:sz w:val="18"/>
              </w:rPr>
              <w:t>2. Derive style rules: voice (formal/informal, first/third person, sentence length tendencies), formatting defaults (bullet vs prose, heading use, no em dashes if that is a stated preference), a do/don't list, and a short phrase bank of wording the specialist tends to reuse. Write these as rules for Custom Instructions.</w:t>
            </w:r>
          </w:p>
          <w:p>
            <w:r>
              <w:rPr>
                <w:rFonts w:ascii="Courier New" w:hAnsi="Courier New"/>
                <w:sz w:val="18"/>
              </w:rPr>
              <w:t>3. Separately, derive discrete facts worth remembering (role, team, recurring correspondents by role, standing preferences not about style) as short factual statements for Copilot Memory, each phrased so it can be pasted into chat as "Remember that &lt;fact&gt;".</w:t>
            </w:r>
          </w:p>
          <w:p>
            <w:r>
              <w:rPr>
                <w:rFonts w:ascii="Courier New" w:hAnsi="Courier New"/>
                <w:sz w:val="18"/>
              </w:rPr>
              <w:t>4. Do not invent a preference not evidenced in the writing samples or explicitly stated; if a stylistic pattern is only weakly evidenced, note it as tentative rather than asserting it as a firm rule.</w:t>
            </w:r>
          </w:p>
          <w:p>
            <w:r>
              <w:rPr>
                <w:rFonts w:ascii="Courier New" w:hAnsi="Courier New"/>
                <w:sz w:val="18"/>
              </w:rPr>
              <w:t>5. End with an install footer: style rules go into Custom Instructions (Copilot Chat, Settings and more, Chat settings, Personalization); Memory facts are seeded by telling Copilot "Remember that &lt;fact&gt;" in chat, one fact per message, then verified and pruned in the same Personalization pane (the pane itself is view and delete only; verify against your own tenant, since menus and rollout vary). Note that behavioral-rule propagation into inline Word/Excel/Outlook authoring is partial and rolling, so the specialist should verify the rules actually apply in each surface they use. Include a one-line verification step: ask Copilot a style-revealing question and confirm the response reflects the installed rules.</w:t>
            </w:r>
          </w:p>
          <w:p>
            <w:r>
              <w:rPr>
                <w:rFonts w:ascii="Courier New" w:hAnsi="Courier New"/>
                <w:sz w:val="18"/>
              </w:rPr>
              <w:t xml:space="preserve"> </w:t>
            </w:r>
          </w:p>
          <w:p>
            <w:r>
              <w:rPr>
                <w:rFonts w:ascii="Courier New" w:hAnsi="Courier New"/>
                <w:sz w:val="18"/>
              </w:rPr>
              <w:t>Source of truth: the writing samples, stated preferences, and role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 it never installs itself, and it never asserts a preference the samples do not support.</w:t>
            </w:r>
          </w:p>
          <w:p>
            <w:r>
              <w:rPr>
                <w:rFonts w:ascii="Courier New" w:hAnsi="Courier New"/>
                <w:sz w:val="18"/>
              </w:rPr>
              <w:t xml:space="preserve"> </w:t>
            </w:r>
          </w:p>
          <w:p>
            <w:r>
              <w:rPr>
                <w:rFonts w:ascii="Courier New" w:hAnsi="Courier New"/>
                <w:sz w:val="18"/>
              </w:rPr>
              <w:t>Do not fabricate a preference, a fact, or a phrase not evidenced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personalization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style-profile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personalization</w:t>
            </w:r>
          </w:p>
          <w:p>
            <w:r>
              <w:rPr>
                <w:rFonts w:ascii="Courier New" w:hAnsi="Courier New"/>
                <w:sz w:val="18"/>
              </w:rPr>
              <w:t>topic: beverage-label-compliance</w:t>
            </w:r>
          </w:p>
          <w:p>
            <w:r>
              <w:rPr>
                <w:rFonts w:ascii="Courier New" w:hAnsi="Courier New"/>
                <w:sz w:val="18"/>
              </w:rPr>
              <w:t>use-case: communication-style-profile</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communication-style-profile-record-[TODAY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writing samples here]</w:t>
            </w:r>
          </w:p>
          <w:p>
            <w:r>
              <w:rPr>
                <w:rFonts w:ascii="Courier New" w:hAnsi="Courier New"/>
                <w:sz w:val="18"/>
              </w:rPr>
              <w:t xml:space="preserve"> </w:t>
            </w:r>
          </w:p>
          <w:p>
            <w:r>
              <w:rPr>
                <w:rFonts w:ascii="Courier New" w:hAnsi="Courier New"/>
                <w:sz w:val="18"/>
              </w:rPr>
              <w:t>[Paste stated preferences here]</w:t>
            </w:r>
          </w:p>
          <w:p>
            <w:r>
              <w:rPr>
                <w:rFonts w:ascii="Courier New" w:hAnsi="Courier New"/>
                <w:sz w:val="18"/>
              </w:rPr>
              <w:t xml:space="preserve"> </w:t>
            </w:r>
          </w:p>
          <w:p>
            <w:r>
              <w:rPr>
                <w:rFonts w:ascii="Courier New" w:hAnsi="Courier New"/>
                <w:sz w:val="18"/>
              </w:rPr>
              <w:t>Role: [role]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5" w:name="stakeholder_and_contact_map"/>
      <w:bookmarkEnd w:id="25"/>
      <w:r>
        <w:rPr>
          <w:b/>
          <w:sz w:val="32"/>
        </w:rPr>
        <w:t>stakeholder-and-contact-map</w:t>
      </w:r>
    </w:p>
    <w:p>
      <w:r>
        <w:rPr>
          <w:b/>
        </w:rPr>
        <w:t xml:space="preserve">Summary: </w:t>
      </w:r>
      <w:r>
        <w:t>Maps who the specialist interacts with and how each person connects to them, as durable context for Copilot Memory or a private declarative agent's knowledge. It turns a contact list, roles, and interaction cadence into a structured map of who, role, connection, cadence, and channel, grouped by function. Reach for it once when first setting up durable context, and again whenever stakeholders or interaction patterns change materially.</w:t>
      </w:r>
    </w:p>
    <w:p>
      <w:r>
        <w:rPr>
          <w:b/>
        </w:rPr>
        <w:t xml:space="preserve">Use cases: </w:t>
      </w:r>
      <w:r>
        <w:t>First-time setup of durable contact context for Copilot Memory or a private declarative agent.; Stakeholders or interaction patterns change materially and the installed map needs refreshing.; You want a structured record of who reviews your label claims, owns formula changes, or is an external co-packer or supplier contact.; You want contacts grouped by function (internal regulatory/legal, R&amp;D/formulation, marketing, external co-packer/supplier).; You are routing this artifact to its owning Copilot layer via [[personalization-install-router]].</w:t>
      </w:r>
    </w:p>
    <w:p>
      <w:r>
        <w:rPr>
          <w:b/>
        </w:rPr>
        <w:t xml:space="preserve">Expected outputs: </w:t>
      </w:r>
      <w:r>
        <w:t>Contact map (who, role, connection to the specialist, cadence, channel); Install footer naming the owning Copilot layer and load steps</w:t>
      </w:r>
    </w:p>
    <w:p>
      <w:r>
        <w:rPr>
          <w:b/>
        </w:rPr>
        <w:t xml:space="preserve">Also known as: </w:t>
      </w:r>
      <w:r>
        <w:t>co-packer and supplier contacts; contact map for copilot; copilot memory contacts; key contacts list; map my stakeholders; stakeholder and contact map; who do i work with; who reviews my label claims</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build a stakeholder and contact map from a contact list, roles, and interaction cadence.</w:t>
            </w:r>
          </w:p>
          <w:p>
            <w:r>
              <w:rPr>
                <w:rFonts w:ascii="Courier New" w:hAnsi="Courier New"/>
                <w:sz w:val="18"/>
              </w:rPr>
              <w:t xml:space="preserve"> </w:t>
            </w:r>
          </w:p>
          <w:p>
            <w:r>
              <w:rPr>
                <w:rFonts w:ascii="Courier New" w:hAnsi="Courier New"/>
                <w:sz w:val="18"/>
              </w:rPr>
              <w:t>You should have these inputs: (1) contact list, (2) roles, (3) interaction cadence.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and prefer role labels over named individuals where the role suffices. If the supplied contact list contains personal phone numbers or home emails, omit them from the output.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contact list, roles, and interaction cadence provided below.</w:t>
            </w:r>
          </w:p>
          <w:p>
            <w:r>
              <w:rPr>
                <w:rFonts w:ascii="Courier New" w:hAnsi="Courier New"/>
                <w:sz w:val="18"/>
              </w:rPr>
              <w:t>2. For each contact, produce a row: name, role, how they connect to me (e.g. "reviews my label claims," "owns formula changes," "external co-packer contact"), cadence (how often we interact), and channel (email, meetings, Teams, etc.).</w:t>
            </w:r>
          </w:p>
          <w:p>
            <w:r>
              <w:rPr>
                <w:rFonts w:ascii="Courier New" w:hAnsi="Courier New"/>
                <w:sz w:val="18"/>
              </w:rPr>
              <w:t>3. Group contacts by function if a natural grouping emerges (e.g. internal regulatory/legal, R&amp;D/formulation, marketing, external co-packer/supplier).</w:t>
            </w:r>
          </w:p>
          <w:p>
            <w:r>
              <w:rPr>
                <w:rFonts w:ascii="Courier New" w:hAnsi="Courier New"/>
                <w:sz w:val="18"/>
              </w:rPr>
              <w:t>4. Do not invent a contact, role, or cadence not present in the inputs.</w:t>
            </w:r>
          </w:p>
          <w:p>
            <w:r>
              <w:rPr>
                <w:rFonts w:ascii="Courier New" w:hAnsi="Courier New"/>
                <w:sz w:val="18"/>
              </w:rPr>
              <w:t>5. End with an install footer: state this map is best suited to Copilot Memory (for a small number of key contacts) or a private declarative agent's knowledge (for a larger, structured map). Memory entries are seeded by telling Copilot "Remember that &lt;fact&gt;" in chat, one contact fact per message, then verified and pruned in the Personalization pane (the pane itself is view and delete only; verify against your own tenant, since menus and rollout vary). A private declarative agent is built via Agent Builder at m365.cloud.microsoft/chat; sharing the agent beyond the specialist is admin-gated, and anything installed into an agent is visible to every future share recipient, so keep this contact map out of any agent that might be shared. Include a one-line verification step: ask Copilot who a specific contact is and confirm it reflects the installed map.</w:t>
            </w:r>
          </w:p>
          <w:p>
            <w:r>
              <w:rPr>
                <w:rFonts w:ascii="Courier New" w:hAnsi="Courier New"/>
                <w:sz w:val="18"/>
              </w:rPr>
              <w:t xml:space="preserve"> </w:t>
            </w:r>
          </w:p>
          <w:p>
            <w:r>
              <w:rPr>
                <w:rFonts w:ascii="Courier New" w:hAnsi="Courier New"/>
                <w:sz w:val="18"/>
              </w:rPr>
              <w:t>Source of truth: the contact list, roles, and interaction cadence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w:t>
            </w:r>
          </w:p>
          <w:p>
            <w:r>
              <w:rPr>
                <w:rFonts w:ascii="Courier New" w:hAnsi="Courier New"/>
                <w:sz w:val="18"/>
              </w:rPr>
              <w:t xml:space="preserve"> </w:t>
            </w:r>
          </w:p>
          <w:p>
            <w:r>
              <w:rPr>
                <w:rFonts w:ascii="Courier New" w:hAnsi="Courier New"/>
                <w:sz w:val="18"/>
              </w:rPr>
              <w:t>Do not fabricate a contact, connection, or cadence not present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relationships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contact-map</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relationships</w:t>
            </w:r>
          </w:p>
          <w:p>
            <w:r>
              <w:rPr>
                <w:rFonts w:ascii="Courier New" w:hAnsi="Courier New"/>
                <w:sz w:val="18"/>
              </w:rPr>
              <w:t>topic: beverage-label-compliance</w:t>
            </w:r>
          </w:p>
          <w:p>
            <w:r>
              <w:rPr>
                <w:rFonts w:ascii="Courier New" w:hAnsi="Courier New"/>
                <w:sz w:val="18"/>
              </w:rPr>
              <w:t>use-case: stakeholder-contact-map</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stakeholder-contact-map-record-[TODAY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contact list here]</w:t>
            </w:r>
          </w:p>
          <w:p>
            <w:r>
              <w:rPr>
                <w:rFonts w:ascii="Courier New" w:hAnsi="Courier New"/>
                <w:sz w:val="18"/>
              </w:rPr>
              <w:t xml:space="preserve"> </w:t>
            </w:r>
          </w:p>
          <w:p>
            <w:r>
              <w:rPr>
                <w:rFonts w:ascii="Courier New" w:hAnsi="Courier New"/>
                <w:sz w:val="18"/>
              </w:rPr>
              <w:t>[Paste roles here]</w:t>
            </w:r>
          </w:p>
          <w:p>
            <w:r>
              <w:rPr>
                <w:rFonts w:ascii="Courier New" w:hAnsi="Courier New"/>
                <w:sz w:val="18"/>
              </w:rPr>
              <w:t xml:space="preserve"> </w:t>
            </w:r>
          </w:p>
          <w:p>
            <w:r>
              <w:rPr>
                <w:rFonts w:ascii="Courier New" w:hAnsi="Courier New"/>
                <w:sz w:val="18"/>
              </w:rPr>
              <w:t>[Paste interaction cadence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6" w:name="team_roles_and_responsibilities"/>
      <w:bookmarkEnd w:id="26"/>
      <w:r>
        <w:rPr>
          <w:b/>
          <w:sz w:val="32"/>
        </w:rPr>
        <w:t>team-roles-and-responsibilities</w:t>
      </w:r>
    </w:p>
    <w:p>
      <w:r>
        <w:rPr>
          <w:b/>
        </w:rPr>
        <w:t xml:space="preserve">Summary: </w:t>
      </w:r>
      <w:r>
        <w:t>Records team roles, ownership, and escalation paths as durable context for a private declarative agent's instructions or knowledge. It turns a team roster and ownership information into a RACI-style record (responsible, accountable, consulted, informed, per labeling function) with an escalation path for each function. Reach for it once when setting up durable team context, and again after a team or ownership change.</w:t>
      </w:r>
    </w:p>
    <w:p>
      <w:r>
        <w:rPr>
          <w:b/>
        </w:rPr>
        <w:t xml:space="preserve">Use cases: </w:t>
      </w:r>
      <w:r>
        <w:t>First-time setup of durable team context for a private declarative agent.; A team or ownership change (someone joins, leaves, or picks up a new function) and the record needs refreshing.; You need a RACI-style map of who is responsible, accountable, consulted, and informed for each labeling function (formulation, regulatory/legal, marketing, QA, prepress/print, market surveillance).; You need documented escalation paths: who to escalate to first and who the final decision-maker is per function.; You are routing this artifact to its owning Copilot layer via [[personalization-install-router]].</w:t>
      </w:r>
    </w:p>
    <w:p>
      <w:r>
        <w:rPr>
          <w:b/>
        </w:rPr>
        <w:t xml:space="preserve">Expected outputs: </w:t>
      </w:r>
      <w:r>
        <w:t>Roles plus RACI-style ownership (responsible, accountable, consulted, informed, per function); Escalation paths; Install footer naming the owning Copilot layer and load steps</w:t>
      </w:r>
    </w:p>
    <w:p>
      <w:r>
        <w:rPr>
          <w:b/>
        </w:rPr>
        <w:t xml:space="preserve">Also known as: </w:t>
      </w:r>
      <w:r>
        <w:t>escalation paths; raci for labeling; responsible accountable consulted informed; team ownership map; team roles and responsibilities; team roster for copilot; who approves label changes; who owns what</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record team roles, ownership, and escalation paths from a team roster and ownership information.</w:t>
            </w:r>
          </w:p>
          <w:p>
            <w:r>
              <w:rPr>
                <w:rFonts w:ascii="Courier New" w:hAnsi="Courier New"/>
                <w:sz w:val="18"/>
              </w:rPr>
              <w:t xml:space="preserve"> </w:t>
            </w:r>
          </w:p>
          <w:p>
            <w:r>
              <w:rPr>
                <w:rFonts w:ascii="Courier New" w:hAnsi="Courier New"/>
                <w:sz w:val="18"/>
              </w:rPr>
              <w:t>You should have these inputs: (1) team roster, (2) ownership information.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(record who holds a role and its documented escalation route, never an assessment of anyone's capability), and prefer role labels over named individuals where the role suffices.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team roster and ownership information provided below.</w:t>
            </w:r>
          </w:p>
          <w:p>
            <w:r>
              <w:rPr>
                <w:rFonts w:ascii="Courier New" w:hAnsi="Courier New"/>
                <w:sz w:val="18"/>
              </w:rPr>
              <w:t>2. For each function relevant to labeling (formulation, regulatory/legal, marketing, QA, prepress/print, market surveillance), identify who is Responsible, Accountable, Consulted, and Informed, per the RACI model, using only roles present in the roster.</w:t>
            </w:r>
          </w:p>
          <w:p>
            <w:r>
              <w:rPr>
                <w:rFonts w:ascii="Courier New" w:hAnsi="Courier New"/>
                <w:sz w:val="18"/>
              </w:rPr>
              <w:t>3. Build an escalation path for each function: who to escalate to first, and who is the final decision-maker, using only relationships stated or clearly implied by the roster and ownership data.</w:t>
            </w:r>
          </w:p>
          <w:p>
            <w:r>
              <w:rPr>
                <w:rFonts w:ascii="Courier New" w:hAnsi="Courier New"/>
                <w:sz w:val="18"/>
              </w:rPr>
              <w:t>4. Do not invent a role, an ownership assignment, or an escalation path not supported by the inputs; mark a function as "owner not specified" if the roster does not name one.</w:t>
            </w:r>
          </w:p>
          <w:p>
            <w:r>
              <w:rPr>
                <w:rFonts w:ascii="Courier New" w:hAnsi="Courier New"/>
                <w:sz w:val="18"/>
              </w:rPr>
              <w:t>5. End with an install footer: state this record is best suited to a private declarative agent's instructions or knowledge, built via Agent Builder at m365.cloud.microsoft/chat (Configure tab for instructions, or attached documents/sites for knowledge; verify against your own tenant, since menus and rollout vary), and note that pointing the agent at SharePoint/Graph content is metered and off by default, so a plain-text instructions version is the lower-friction starting point. Warn that anything installed into an agent is visible to every future share recipient, so this record belongs only in an agent that will stay private; note the saved markdown record is the durable source and the agent is a replaceable rendering of it. Include a one-line verification step: ask the agent who owns a specific function and confirm it matches this record.</w:t>
            </w:r>
          </w:p>
          <w:p>
            <w:r>
              <w:rPr>
                <w:rFonts w:ascii="Courier New" w:hAnsi="Courier New"/>
                <w:sz w:val="18"/>
              </w:rPr>
              <w:t xml:space="preserve"> </w:t>
            </w:r>
          </w:p>
          <w:p>
            <w:r>
              <w:rPr>
                <w:rFonts w:ascii="Courier New" w:hAnsi="Courier New"/>
                <w:sz w:val="18"/>
              </w:rPr>
              <w:t>Source of truth: the team roster and ownership information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w:t>
            </w:r>
          </w:p>
          <w:p>
            <w:r>
              <w:rPr>
                <w:rFonts w:ascii="Courier New" w:hAnsi="Courier New"/>
                <w:sz w:val="18"/>
              </w:rPr>
              <w:t xml:space="preserve"> </w:t>
            </w:r>
          </w:p>
          <w:p>
            <w:r>
              <w:rPr>
                <w:rFonts w:ascii="Courier New" w:hAnsi="Courier New"/>
                <w:sz w:val="18"/>
              </w:rPr>
              <w:t>Do not fabricate a role, an ownership assignment, or an escalation path not present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relationships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team-roles-record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relationships</w:t>
            </w:r>
          </w:p>
          <w:p>
            <w:r>
              <w:rPr>
                <w:rFonts w:ascii="Courier New" w:hAnsi="Courier New"/>
                <w:sz w:val="18"/>
              </w:rPr>
              <w:t>topic: beverage-label-compliance</w:t>
            </w:r>
          </w:p>
          <w:p>
            <w:r>
              <w:rPr>
                <w:rFonts w:ascii="Courier New" w:hAnsi="Courier New"/>
                <w:sz w:val="18"/>
              </w:rPr>
              <w:t>use-case: team-roles-and-responsibilities</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team-roles-and-responsibilities-record-[TODAY as yyyy-MM-dd]</w:t>
            </w:r>
          </w:p>
          <w:p>
            <w:r>
              <w:rPr>
                <w:rFonts w:ascii="Courier New" w:hAnsi="Courier New"/>
                <w:sz w:val="18"/>
              </w:rPr>
              <w:t>3. The body specified in the method above.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team roster here]</w:t>
            </w:r>
          </w:p>
          <w:p>
            <w:r>
              <w:rPr>
                <w:rFonts w:ascii="Courier New" w:hAnsi="Courier New"/>
                <w:sz w:val="18"/>
              </w:rPr>
              <w:t xml:space="preserve"> </w:t>
            </w:r>
          </w:p>
          <w:p>
            <w:r>
              <w:rPr>
                <w:rFonts w:ascii="Courier New" w:hAnsi="Courier New"/>
                <w:sz w:val="18"/>
              </w:rPr>
              <w:t>[Paste ownership information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7" w:name="workstream_inventory"/>
      <w:bookmarkEnd w:id="27"/>
      <w:r>
        <w:rPr>
          <w:b/>
          <w:sz w:val="32"/>
        </w:rPr>
        <w:t>workstream-inventory</w:t>
      </w:r>
    </w:p>
    <w:p>
      <w:r>
        <w:rPr>
          <w:b/>
        </w:rPr>
        <w:t xml:space="preserve">Summary: </w:t>
      </w:r>
      <w:r>
        <w:t>Inventories what the specialist is currently working on as durable context for a private declarative agent's knowledge or Copilot Memory. It turns a list of current projects and workstreams into structured records (name, goal, status, stakeholders, key artifacts, confidentiality flag) plus a review-by date so the context never goes stale. Reach for it on a stated cadence (monthly, or alongside the weekly status report, whichever comes first) and whenever workstreams change enough that Copilot's sense of "what am I working on" would be wrong.</w:t>
      </w:r>
    </w:p>
    <w:p>
      <w:r>
        <w:rPr>
          <w:b/>
        </w:rPr>
        <w:t xml:space="preserve">Use cases: </w:t>
      </w:r>
      <w:r>
        <w:t>Monthly refresh of durable "what am I working on" context, or alongside the weekly status report, whichever comes first.; Workstreams change enough that Copilot's context would be stale and needs replacing.; You want each project recorded with goal, status (using this project's status vocabulary), stakeholders, and key artifacts.; You need unreleased SKU names, claims strategy, or launch timing flagged as confidential so they go only into a private, never-shared layer.; You are routing this artifact to its owning Copilot layer via [[personalization-install-router]], or pairing it with the [[weekly-status-report]] companion artifact.</w:t>
      </w:r>
    </w:p>
    <w:p>
      <w:r>
        <w:rPr>
          <w:b/>
        </w:rPr>
        <w:t xml:space="preserve">Expected outputs: </w:t>
      </w:r>
      <w:r>
        <w:t>Workstream records (name, goal, status, stakeholders, artifacts, confidentiality flag); Review-by date for the whole inventory; Install footer naming the owning Copilot layer, load steps, and the remove-the-prior-version step</w:t>
      </w:r>
    </w:p>
    <w:p>
      <w:r>
        <w:rPr>
          <w:b/>
        </w:rPr>
        <w:t xml:space="preserve">Also known as: </w:t>
      </w:r>
      <w:r>
        <w:t>active workstreams; confidential workstreams flag; copilot memory what i do; current projects list; list my current projects; project status roundup; what am i working on; workstream inventory</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inventory the specialist's current workstreams from a list of current projects and workstreams.</w:t>
            </w:r>
          </w:p>
          <w:p>
            <w:r>
              <w:rPr>
                <w:rFonts w:ascii="Courier New" w:hAnsi="Courier New"/>
                <w:sz w:val="18"/>
              </w:rPr>
              <w:t xml:space="preserve"> </w:t>
            </w:r>
          </w:p>
          <w:p>
            <w:r>
              <w:rPr>
                <w:rFonts w:ascii="Courier New" w:hAnsi="Courier New"/>
                <w:sz w:val="18"/>
              </w:rPr>
              <w:t>You should have this input: (1) the list of current projects and workstreams. If it is missing or unreadable, stop and say so. Never proceed from memory or invent content for a missing input.</w:t>
            </w:r>
          </w:p>
          <w:p>
            <w:r>
              <w:rPr>
                <w:rFonts w:ascii="Courier New" w:hAnsi="Courier New"/>
                <w:sz w:val="18"/>
              </w:rPr>
              <w:t xml:space="preserve"> </w:t>
            </w:r>
          </w:p>
          <w:p>
            <w:r>
              <w:rPr>
                <w:rFonts w:ascii="Courier New" w:hAnsi="Courier New"/>
                <w:sz w:val="18"/>
              </w:rPr>
              <w:t>Privacy rule: business role information only; no personal phone numbers or home emails, no performance or personality judgments about colleagues, and prefer role labels over named individuals where the role suffices.</w:t>
            </w:r>
          </w:p>
          <w:p>
            <w:r>
              <w:rPr>
                <w:rFonts w:ascii="Courier New" w:hAnsi="Courier New"/>
                <w:sz w:val="18"/>
              </w:rPr>
              <w:t xml:space="preserve"> </w:t>
            </w:r>
          </w:p>
          <w:p>
            <w:r>
              <w:rPr>
                <w:rFonts w:ascii="Courier New" w:hAnsi="Courier New"/>
                <w:sz w:val="18"/>
              </w:rPr>
              <w:t>Confidentiality rule: unreleased SKU names, claims strategy, and launch timing stay out of any shareable layer; flag each workstream containing them as confidential so the specialist installs it only into a private, never-shared layer.</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current projects and workstreams provided below.</w:t>
            </w:r>
          </w:p>
          <w:p>
            <w:r>
              <w:rPr>
                <w:rFonts w:ascii="Courier New" w:hAnsi="Courier New"/>
                <w:sz w:val="18"/>
              </w:rPr>
              <w:t>2. For each one, produce a record: name, goal (what it is trying to accomplish), status (using this project's status vocabulary: NEW, DRAFT, INPRG, REVIEW, DONE, ARCHIVED, plus a blocked flag if applicable), stakeholders (who else is involved), key artifacts (documents, SKUs, or files tied to it), and a confidential flag per the confidentiality rule.</w:t>
            </w:r>
          </w:p>
          <w:p>
            <w:r>
              <w:rPr>
                <w:rFonts w:ascii="Courier New" w:hAnsi="Courier New"/>
                <w:sz w:val="18"/>
              </w:rPr>
              <w:t>3. Do not invent a workstream, a status, or a stakeholder not present in the inputs; if status is unclear from the input, mark it "unspecified" rather than guessing.</w:t>
            </w:r>
          </w:p>
          <w:p>
            <w:r>
              <w:rPr>
                <w:rFonts w:ascii="Courier New" w:hAnsi="Courier New"/>
                <w:sz w:val="18"/>
              </w:rPr>
              <w:t>4. Add a review-by date for the whole inventory: one month from today, or the next weekly status report if sooner.</w:t>
            </w:r>
          </w:p>
          <w:p>
            <w:r>
              <w:rPr>
                <w:rFonts w:ascii="Courier New" w:hAnsi="Courier New"/>
                <w:sz w:val="18"/>
              </w:rPr>
              <w:t>5. End with an install footer: state this inventory is best suited to a private declarative agent's knowledge (for a fuller record with attached documents) or Copilot Memory (for a short list of currently-active items), and note the tradeoff, a declarative agent needs Agent Builder setup at m365.cloud.microsoft/chat, while Memory is lower-friction but has less structure. Memory entries are seeded by telling Copilot "Remember that &lt;fact&gt;" in chat, one item per message, then verified and pruned in the Personalization pane (the pane itself is view and delete only; verify against your own tenant, since menus and rollout vary). State the remove-prior-version step: before installing, delete the superseded inventory's Memory entries in the Personalization pane or replace the agent's knowledge file, so stale context never persists. Include a one-line verification step: ask Copilot what you are currently working on and confirm the answer matches this inventory.</w:t>
            </w:r>
          </w:p>
          <w:p>
            <w:r>
              <w:rPr>
                <w:rFonts w:ascii="Courier New" w:hAnsi="Courier New"/>
                <w:sz w:val="18"/>
              </w:rPr>
              <w:t xml:space="preserve"> </w:t>
            </w:r>
          </w:p>
          <w:p>
            <w:r>
              <w:rPr>
                <w:rFonts w:ascii="Courier New" w:hAnsi="Courier New"/>
                <w:sz w:val="18"/>
              </w:rPr>
              <w:t>Source of truth: the current projects and workstreams provided below are the only sources.</w:t>
            </w:r>
          </w:p>
          <w:p>
            <w:r>
              <w:rPr>
                <w:rFonts w:ascii="Courier New" w:hAnsi="Courier New"/>
                <w:sz w:val="18"/>
              </w:rPr>
              <w:t xml:space="preserve"> </w:t>
            </w:r>
          </w:p>
          <w:p>
            <w:r>
              <w:rPr>
                <w:rFonts w:ascii="Courier New" w:hAnsi="Courier New"/>
                <w:sz w:val="18"/>
              </w:rPr>
              <w:t>This is durable context for the specialist to review and install themselves, and it must be refreshed by the review-by date since workstreams change.</w:t>
            </w:r>
          </w:p>
          <w:p>
            <w:r>
              <w:rPr>
                <w:rFonts w:ascii="Courier New" w:hAnsi="Courier New"/>
                <w:sz w:val="18"/>
              </w:rPr>
              <w:t xml:space="preserve"> </w:t>
            </w:r>
          </w:p>
          <w:p>
            <w:r>
              <w:rPr>
                <w:rFonts w:ascii="Courier New" w:hAnsi="Courier New"/>
                <w:sz w:val="18"/>
              </w:rPr>
              <w:t>Do not fabricate a workstream, a status, or a stakeholder not present in the inputs.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durable-knowledge</w:t>
            </w:r>
          </w:p>
          <w:p>
            <w:r>
              <w:rPr>
                <w:rFonts w:ascii="Courier New" w:hAnsi="Courier New"/>
                <w:sz w:val="18"/>
              </w:rPr>
              <w:t>sub-category: workstreams</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workstream-record</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durable-knowledge</w:t>
            </w:r>
          </w:p>
          <w:p>
            <w:r>
              <w:rPr>
                <w:rFonts w:ascii="Courier New" w:hAnsi="Courier New"/>
                <w:sz w:val="18"/>
              </w:rPr>
              <w:t xml:space="preserve">  - workstreams</w:t>
            </w:r>
          </w:p>
          <w:p>
            <w:r>
              <w:rPr>
                <w:rFonts w:ascii="Courier New" w:hAnsi="Courier New"/>
                <w:sz w:val="18"/>
              </w:rPr>
              <w:t>topic: beverage-label-compliance</w:t>
            </w:r>
          </w:p>
          <w:p>
            <w:r>
              <w:rPr>
                <w:rFonts w:ascii="Courier New" w:hAnsi="Courier New"/>
                <w:sz w:val="18"/>
              </w:rPr>
              <w:t>use-case: workstream-inventory</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the output file name without .md: workstream-inventory-record-[TODAY as yyyy-MM-dd]</w:t>
            </w:r>
          </w:p>
          <w:p>
            <w:r>
              <w:rPr>
                <w:rFonts w:ascii="Courier New" w:hAnsi="Courier New"/>
                <w:sz w:val="18"/>
              </w:rPr>
              <w:t>3. The body specified in the method above, including the review-by date.</w:t>
            </w:r>
          </w:p>
          <w:p>
            <w:r>
              <w:rPr>
                <w:rFonts w:ascii="Courier New" w:hAnsi="Courier New"/>
                <w:sz w:val="18"/>
              </w:rPr>
              <w:t>4. This exact final line:</w:t>
            </w:r>
          </w:p>
          <w:p>
            <w:r>
              <w:rPr>
                <w:rFonts w:ascii="Courier New" w:hAnsi="Courier New"/>
                <w:sz w:val="18"/>
              </w:rPr>
              <w:t>UNVERIFIED DRAFT - requires review by the regulatory labeling specialist before installing into any Copilot layer.</w:t>
            </w:r>
          </w:p>
          <w:p>
            <w:r>
              <w:rPr>
                <w:rFonts w:ascii="Courier New" w:hAnsi="Courier New"/>
                <w:sz w:val="18"/>
              </w:rPr>
              <w:t xml:space="preserve"> </w:t>
            </w:r>
          </w:p>
          <w:p>
            <w:r>
              <w:rPr>
                <w:rFonts w:ascii="Courier New" w:hAnsi="Courier New"/>
                <w:sz w:val="18"/>
              </w:rPr>
              <w:t>[Paste current projects and workstreams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8" w:name="personalization_install_router"/>
      <w:bookmarkEnd w:id="28"/>
      <w:r>
        <w:rPr>
          <w:b/>
          <w:sz w:val="32"/>
        </w:rPr>
        <w:t>personalization-install-router</w:t>
      </w:r>
    </w:p>
    <w:p>
      <w:r>
        <w:rPr>
          <w:b/>
        </w:rPr>
        <w:t xml:space="preserve">Summary: </w:t>
      </w:r>
      <w:r>
        <w:t>Routes a durable-knowledge artifact (see the durable-knowledge prompts) to the single owning Microsoft 365 Copilot layer and returns exact installation steps, grounded only in [[copilot-layering-reference]]. Reach for it once a durable-knowledge prompt has produced an artifact and the specialist needs to know exactly where it belongs (Custom Instructions, Memory, an Agent Builder agent, Excel rules, a Notebook, a file, or Office Scripts) and how to put it there. It returns the owning layer, the click-path or pane description, the cost or admin gate to expect, and a verification step, and it recommends but never installs anything.</w:t>
      </w:r>
    </w:p>
    <w:p>
      <w:r>
        <w:rPr>
          <w:b/>
        </w:rPr>
        <w:t xml:space="preserve">Use cases: </w:t>
      </w:r>
      <w:r>
        <w:t>A durable-knowledge prompt (such as [[communication-style-profile]] or [[workstream-inventory]]) has produced an artifact and you need the one layer that owns it plus the exact steps to install it.; You have the list of which Copilot surfaces are actually enabled in the tenant and need the routing restricted to what is available, with a labeled fallback when the ideal layer is off.; You want the click-path where the reference gives one, or a pane description to locate yourself where the location varies by tenant and build.; You need to know the cost or admin gate to expect for a layer (free, metered, admin-gated, license-dependent) before committing to it.; You need a verification step to confirm the installed setting actually took effect, and a replace-do-not-duplicate check against any prior copy.; The artifact carries colleague personal data or confidential product information and you need the data-handling caution before it goes into Memory or shareable agent instructions.</w:t>
      </w:r>
    </w:p>
    <w:p>
      <w:r>
        <w:rPr>
          <w:b/>
        </w:rPr>
        <w:t xml:space="preserve">Expected outputs: </w:t>
      </w:r>
      <w:r>
        <w:t>Owning layer; Click-path steps or pane description; Caveats; Verification check</w:t>
      </w:r>
    </w:p>
    <w:p>
      <w:r>
        <w:rPr>
          <w:b/>
        </w:rPr>
        <w:t xml:space="preserve">Also known as: </w:t>
      </w:r>
      <w:r>
        <w:t>copilot click path; copilot install steps; custom instructions or memory or agent; install routing prompt; route durable knowledge; verify the setting took effect; where do i install this artifact; which copilot layer; which copilot surface owns this</w:t>
      </w:r>
    </w:p>
    <w:p>
      <w:r>
        <w:rPr>
          <w:b/>
        </w:rPr>
        <w:t xml:space="preserve">Saves to: </w:t>
      </w:r>
      <w:r>
        <w:t>public/regulatory-labeling/ (visibility: public)</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Your single task: route one durable-knowledge artifact to the correct Microsoft 365 Copilot layer and return exact installation steps for the specialist to perform themselves.</w:t>
            </w:r>
          </w:p>
          <w:p>
            <w:r>
              <w:rPr>
                <w:rFonts w:ascii="Courier New" w:hAnsi="Courier New"/>
                <w:sz w:val="18"/>
              </w:rPr>
              <w:t xml:space="preserve"> </w:t>
            </w:r>
          </w:p>
          <w:p>
            <w:r>
              <w:rPr>
                <w:rFonts w:ascii="Courier New" w:hAnsi="Courier New"/>
                <w:sz w:val="18"/>
              </w:rPr>
              <w:t>You should have these inputs: (1) the durable-knowledge artifact to be installed, attached or pasted below; (2) the list of Copilot surfaces enabled in the specialist's tenant; (3) the copilot-layering-reference file, attached to this chat, or its layer-map table pasted below. If any input is missing or unreadable, stop and list what is missing. Never proceed from memory or invent content for a missing input.</w:t>
            </w:r>
          </w:p>
          <w:p>
            <w:r>
              <w:rPr>
                <w:rFonts w:ascii="Courier New" w:hAnsi="Courier New"/>
                <w:sz w:val="18"/>
              </w:rPr>
              <w:t xml:space="preserve"> </w:t>
            </w:r>
          </w:p>
          <w:p>
            <w:r>
              <w:rPr>
                <w:rFonts w:ascii="Courier New" w:hAnsi="Courier New"/>
                <w:sz w:val="18"/>
              </w:rPr>
              <w:t>Grounding rule: use only the attached copilot-layering-reference for layer names, click-paths, pane descriptions, costs, and gates. Never use product memory or your general knowledge of Microsoft 365 Copilot to supply a click-path, feature name, or gating rule that is not in the attached reference. Treat every row of the reference as reference-dated, not settled fact: the specialist must verify it against their own tenant and build before relying on it.</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artifact and classify what kind of durable knowledge it is: behavioral/style rule, discrete fact, spreadsheet file convention, scoped task or domain context, notebook-scoped context, collaborative working content, durable reference content, or executable logic.</w:t>
            </w:r>
          </w:p>
          <w:p>
            <w:r>
              <w:rPr>
                <w:rFonts w:ascii="Courier New" w:hAnsi="Courier New"/>
                <w:sz w:val="18"/>
              </w:rPr>
              <w:t>2. Read the enabled-surfaces list.</w:t>
            </w:r>
          </w:p>
          <w:p>
            <w:r>
              <w:rPr>
                <w:rFonts w:ascii="Courier New" w:hAnsi="Courier New"/>
                <w:sz w:val="18"/>
              </w:rPr>
              <w:t>3. Match the artifact type to its owning layer per the attached layer map, restricted to what is actually enabled; if the ideal layer is not enabled, recommend the best available alternative and say explicitly that it is a fallback, not the ideal fit.</w:t>
            </w:r>
          </w:p>
          <w:p>
            <w:r>
              <w:rPr>
                <w:rFonts w:ascii="Courier New" w:hAnsi="Courier New"/>
                <w:sz w:val="18"/>
              </w:rPr>
              <w:t>4. Return the installation steps exactly as the attached reference gives them: a click-path where the reference gives one, or a pane description where the reference says the location varies by tenant and build, in which case tell the specialist to locate that pane in their own build rather than asserting a fixed menu path.</w:t>
            </w:r>
          </w:p>
          <w:p>
            <w:r>
              <w:rPr>
                <w:rFonts w:ascii="Courier New" w:hAnsi="Courier New"/>
                <w:sz w:val="18"/>
              </w:rPr>
              <w:t>5. State the cost or admin gate to expect (free, metered, admin-gated, license-dependent), exactly as given in the attached reference.</w:t>
            </w:r>
          </w:p>
          <w:p>
            <w:r>
              <w:rPr>
                <w:rFonts w:ascii="Courier New" w:hAnsi="Courier New"/>
                <w:sz w:val="18"/>
              </w:rPr>
              <w:t>6. Give one verification step: a specific question or action the specialist can take to confirm the installed setting actually took effect.</w:t>
            </w:r>
          </w:p>
          <w:p>
            <w:r>
              <w:rPr>
                <w:rFonts w:ascii="Courier New" w:hAnsi="Courier New"/>
                <w:sz w:val="18"/>
              </w:rPr>
              <w:t>7. Replace, do not duplicate: if a version of this artifact may already be installed in a layer, instruct the specialist to update or remove the old entry first, never to add a second copy alongside it.</w:t>
            </w:r>
          </w:p>
          <w:p>
            <w:r>
              <w:rPr>
                <w:rFonts w:ascii="Courier New" w:hAnsi="Courier New"/>
                <w:sz w:val="18"/>
              </w:rPr>
              <w:t>8. Never assert a capability is enabled without the specialist's confirmation; if the enabled-surfaces list does not cover a needed capability, say so and stop short of assuming it exists.</w:t>
            </w:r>
          </w:p>
          <w:p>
            <w:r>
              <w:rPr>
                <w:rFonts w:ascii="Courier New" w:hAnsi="Courier New"/>
                <w:sz w:val="18"/>
              </w:rPr>
              <w:t xml:space="preserve"> </w:t>
            </w:r>
          </w:p>
          <w:p>
            <w:r>
              <w:rPr>
                <w:rFonts w:ascii="Courier New" w:hAnsi="Courier New"/>
                <w:sz w:val="18"/>
              </w:rPr>
              <w:t>Data-classification guardrails:</w:t>
            </w:r>
          </w:p>
          <w:p>
            <w:r>
              <w:rPr>
                <w:rFonts w:ascii="Courier New" w:hAnsi="Courier New"/>
                <w:sz w:val="18"/>
              </w:rPr>
              <w:t>- Reference the artifact by name only in your output; never quote or restate the artifact's content.</w:t>
            </w:r>
          </w:p>
          <w:p>
            <w:r>
              <w:rPr>
                <w:rFonts w:ascii="Courier New" w:hAnsi="Courier New"/>
                <w:sz w:val="18"/>
              </w:rPr>
              <w:t>- If the artifact contains colleague personal data (names, contact details, roles) or confidential product information (formulas, unreleased claims), state that the specialist must check company data-handling policy before placing it in personal Copilot Memory or in agent instructions, and warn that anything placed in a shareable agent's instructions is exposed to every future share recipient.</w:t>
            </w:r>
          </w:p>
          <w:p>
            <w:r>
              <w:rPr>
                <w:rFonts w:ascii="Courier New" w:hAnsi="Courier New"/>
                <w:sz w:val="18"/>
              </w:rPr>
              <w:t xml:space="preserve"> </w:t>
            </w:r>
          </w:p>
          <w:p>
            <w:r>
              <w:rPr>
                <w:rFonts w:ascii="Courier New" w:hAnsi="Courier New"/>
                <w:sz w:val="18"/>
              </w:rPr>
              <w:t>This prompt recommends where to install the artifact; it never installs anything. The specialist performs every click-path themselves.</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copilot-configuration</w:t>
            </w:r>
          </w:p>
          <w:p>
            <w:r>
              <w:rPr>
                <w:rFonts w:ascii="Courier New" w:hAnsi="Courier New"/>
                <w:sz w:val="18"/>
              </w:rPr>
              <w:t>sub-category: configuration</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install-routing</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copilot-configuration</w:t>
            </w:r>
          </w:p>
          <w:p>
            <w:r>
              <w:rPr>
                <w:rFonts w:ascii="Courier New" w:hAnsi="Courier New"/>
                <w:sz w:val="18"/>
              </w:rPr>
              <w:t xml:space="preserve">  - configuration</w:t>
            </w:r>
          </w:p>
          <w:p>
            <w:r>
              <w:rPr>
                <w:rFonts w:ascii="Courier New" w:hAnsi="Courier New"/>
                <w:sz w:val="18"/>
              </w:rPr>
              <w:t>topic: beverage-label-compliance</w:t>
            </w:r>
          </w:p>
          <w:p>
            <w:r>
              <w:rPr>
                <w:rFonts w:ascii="Courier New" w:hAnsi="Courier New"/>
                <w:sz w:val="18"/>
              </w:rPr>
              <w:t>use-case: personalization-install-routing</w:t>
            </w:r>
          </w:p>
          <w:p>
            <w:r>
              <w:rPr>
                <w:rFonts w:ascii="Courier New" w:hAnsi="Courier New"/>
                <w:sz w:val="18"/>
              </w:rPr>
              <w:t>visibility: public</w:t>
            </w:r>
          </w:p>
          <w:p>
            <w:r>
              <w:rPr>
                <w:rFonts w:ascii="Courier New" w:hAnsi="Courier New"/>
                <w:sz w:val="18"/>
              </w:rPr>
              <w:t>---</w:t>
            </w:r>
          </w:p>
          <w:p>
            <w:r>
              <w:rPr>
                <w:rFonts w:ascii="Courier New" w:hAnsi="Courier New"/>
                <w:sz w:val="18"/>
              </w:rPr>
              <w:t>2. An H1 equal to the output file name without .md: install-routing-[artifact-slug]-[TODAY as yyyy-MM-dd]</w:t>
            </w:r>
          </w:p>
          <w:p>
            <w:r>
              <w:rPr>
                <w:rFonts w:ascii="Courier New" w:hAnsi="Courier New"/>
                <w:sz w:val="18"/>
              </w:rPr>
              <w:t>3. The body specified in the method above: owning layer and why, installation steps (click-path or pane description), caveats (cost, admin gate, license, fallback status), the replace-do-not-duplicate note, the data-classification note when it applies, and the verification step.</w:t>
            </w:r>
          </w:p>
          <w:p>
            <w:r>
              <w:rPr>
                <w:rFonts w:ascii="Courier New" w:hAnsi="Courier New"/>
                <w:sz w:val="18"/>
              </w:rPr>
              <w:t>4. This exact final line:</w:t>
            </w:r>
          </w:p>
          <w:p>
            <w:r>
              <w:rPr>
                <w:rFonts w:ascii="Courier New" w:hAnsi="Courier New"/>
                <w:sz w:val="18"/>
              </w:rPr>
              <w:t>UNVERIFIED DRAFT - requires review by the regulatory labeling specialist; click-paths, feature names, and gates unconfirmed against the current tenant and build.</w:t>
            </w:r>
          </w:p>
          <w:p>
            <w:r>
              <w:rPr>
                <w:rFonts w:ascii="Courier New" w:hAnsi="Courier New"/>
                <w:sz w:val="18"/>
              </w:rPr>
              <w:t xml:space="preserve"> </w:t>
            </w:r>
          </w:p>
          <w:p>
            <w:r>
              <w:rPr>
                <w:rFonts w:ascii="Courier New" w:hAnsi="Courier New"/>
                <w:sz w:val="18"/>
              </w:rPr>
              <w:t>[Paste artifact here, or attach the artifact file]</w:t>
            </w:r>
          </w:p>
          <w:p>
            <w:r>
              <w:rPr>
                <w:rFonts w:ascii="Courier New" w:hAnsi="Courier New"/>
                <w:sz w:val="18"/>
              </w:rPr>
              <w:t xml:space="preserve"> </w:t>
            </w:r>
          </w:p>
          <w:p>
            <w:r>
              <w:rPr>
                <w:rFonts w:ascii="Courier New" w:hAnsi="Courier New"/>
                <w:sz w:val="18"/>
              </w:rPr>
              <w:t>Enabled Copilot surfaces: [list of enabled surfaces]</w:t>
            </w:r>
          </w:p>
          <w:p>
            <w:r>
              <w:rPr>
                <w:rFonts w:ascii="Courier New" w:hAnsi="Courier New"/>
                <w:sz w:val="18"/>
              </w:rPr>
              <w:t xml:space="preserve"> </w:t>
            </w:r>
          </w:p>
          <w:p>
            <w:r>
              <w:rPr>
                <w:rFonts w:ascii="Courier New" w:hAnsi="Courier New"/>
                <w:sz w:val="18"/>
              </w:rPr>
              <w:t>Layer-map table from copilot-layering-reference: [attach the file to this chat, or paste its layer-map table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29" w:name="copilot_chat_basics"/>
      <w:bookmarkEnd w:id="29"/>
      <w:r>
        <w:rPr>
          <w:b/>
          <w:sz w:val="32"/>
        </w:rPr>
        <w:t>copilot-chat-basics</w:t>
      </w:r>
    </w:p>
    <w:p>
      <w:r>
        <w:rPr>
          <w:b/>
        </w:rPr>
        <w:t xml:space="preserve">Summary: </w:t>
      </w:r>
      <w:r>
        <w:t>The foundation guide every other skill assumes. It teaches the handful of moves that make Microsoft 365 Copilot Chat useful and safe for a beginner: opening the right (work) Copilot, attaching or referencing your files, writing a prompt that gets a good answer, and reading the reply critically. If you learn only one guide, learn this one.</w:t>
      </w:r>
    </w:p>
    <w:p>
      <w:r>
        <w:rPr>
          <w:b/>
        </w:rPr>
        <w:t xml:space="preserve">Use cases: </w:t>
      </w:r>
      <w:r>
        <w:t>You are about to run a prompt from this library for the first time and want Copilot set up correctly.; Copilot's answers feel vague or generic and you are not sure it actually read your attachment.; Copilot returned something wrong or invented and you want to sanity-check how you asked.; You are unsure whether you are in the work Copilot or the personal one before pasting company files.</w:t>
      </w:r>
    </w:p>
    <w:p>
      <w:r>
        <w:rPr>
          <w:b/>
        </w:rPr>
        <w:t xml:space="preserve">Expected outputs: </w:t>
      </w:r>
      <w:r/>
    </w:p>
    <w:p>
      <w:r>
        <w:rPr>
          <w:b/>
        </w:rPr>
        <w:t xml:space="preserve">Also known as: </w:t>
      </w:r>
      <w:r>
        <w:t>attach a file to copilot; copilot beginner guide; copilot chat basics; getting started with copilot; how to use copilot; why is copilot not reading my file; work copilot vs personal copilot; write a good copilot prompt</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0" w:name="copilot_in_excel"/>
      <w:bookmarkEnd w:id="30"/>
      <w:r>
        <w:rPr>
          <w:b/>
          <w:sz w:val="32"/>
        </w:rPr>
        <w:t>copilot-in-excel</w:t>
      </w:r>
    </w:p>
    <w:p>
      <w:r>
        <w:rPr>
          <w:b/>
        </w:rPr>
        <w:t xml:space="preserve">Summary: </w:t>
      </w:r>
      <w:r>
        <w:t>How to use Copilot inside Excel for the number-heavy parts of labeling: organizing formula and ingredient tables, scaffolding Nutrition Facts math, and cleaning up messy data from R&amp;D or a co-packer. The theme throughout: Copilot is fast at structure and slow to be trusted on arithmetic, so it drafts the table and you verify every number.</w:t>
      </w:r>
    </w:p>
    <w:p>
      <w:r>
        <w:rPr>
          <w:b/>
        </w:rPr>
        <w:t xml:space="preserve">Use cases: </w:t>
      </w:r>
      <w:r>
        <w:t>You inherited an R&amp;D or supplier spreadsheet and need to understand its columns and formulas before trusting it.; You want to scaffold servings-per-container or percent-of-RACC arithmetic before a Nutrition Facts Panel buildout.; You need to clean up messy formula or nutrient data (inconsistent units, blank cells) into a proper table.; You have nutrient data to summarize or check before handing off to [[nutrition-facts-panel-buildout]] and [[nutrition-facts-panel-rounding-check]].; Copilot's answers feel off and you want to confirm it is reading the table by column name.</w:t>
      </w:r>
    </w:p>
    <w:p>
      <w:r>
        <w:rPr>
          <w:b/>
        </w:rPr>
        <w:t xml:space="preserve">Expected outputs: </w:t>
      </w:r>
      <w:r/>
    </w:p>
    <w:p>
      <w:r>
        <w:rPr>
          <w:b/>
        </w:rPr>
        <w:t xml:space="preserve">Also known as: </w:t>
      </w:r>
      <w:r>
        <w:t>clean up supplier spreadsheet; copilot in excel; excel copilot for labeling; excel formulas help; explain this excel formula; nutrition facts math in excel; percent of racc; servings per container calculation</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1" w:name="copilot_in_outlook"/>
      <w:bookmarkEnd w:id="31"/>
      <w:r>
        <w:rPr>
          <w:b/>
          <w:sz w:val="32"/>
        </w:rPr>
        <w:t>copilot-in-outlook</w:t>
      </w:r>
    </w:p>
    <w:p>
      <w:r>
        <w:rPr>
          <w:b/>
        </w:rPr>
        <w:t xml:space="preserve">Summary: </w:t>
      </w:r>
      <w:r>
        <w:t>How to use Copilot inside Outlook to draft and reply to email in your voice, summarize long threads, and pull action items, without ever letting it send on its own. Email is where a regulatory position becomes externally consequential, so this guide pairs the convenience with the checks that keep a draft from going out wrong.</w:t>
      </w:r>
    </w:p>
    <w:p>
      <w:r>
        <w:rPr>
          <w:b/>
        </w:rPr>
        <w:t xml:space="preserve">Use cases: </w:t>
      </w:r>
      <w:r>
        <w:t>You are drafting a new email or a reply that states a regulatory position and want it in your own voice.; You need to catch up on a long thread and see what was decided and what is still open.; You want to turn a thread into a saved action list with owners via [[email-thread-to-actions]].; You have a draft and want Copilot to coach its tone and clarity before you send it.; A position email needs its citations checked and its AI assistance kept out of the message body.</w:t>
      </w:r>
    </w:p>
    <w:p>
      <w:r>
        <w:rPr>
          <w:b/>
        </w:rPr>
        <w:t xml:space="preserve">Expected outputs: </w:t>
      </w:r>
      <w:r/>
    </w:p>
    <w:p>
      <w:r>
        <w:rPr>
          <w:b/>
        </w:rPr>
        <w:t xml:space="preserve">Also known as: </w:t>
      </w:r>
      <w:r>
        <w:t>coach my email draft; copilot in outlook; draft an email with copilot; email action items; outlook copilot for regulatory email; reply to email with copilot; summarize email thread; write email in my voice</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2" w:name="copilot_in_sharepoint"/>
      <w:bookmarkEnd w:id="32"/>
      <w:r>
        <w:rPr>
          <w:b/>
          <w:sz w:val="32"/>
        </w:rPr>
        <w:t>copilot-in-sharepoint</w:t>
      </w:r>
    </w:p>
    <w:p>
      <w:r>
        <w:rPr>
          <w:b/>
        </w:rPr>
        <w:t xml:space="preserve">Summary: </w:t>
      </w:r>
      <w:r>
        <w:t>How to use Copilot with SharePoint to find the current label of record, ask questions grounded in a document library, and (where your permissions allow) stand up a site-scoped agent so Copilot answers only from a trusted set of files. SharePoint is where the authoritative documents live, so getting Copilot to point at the right library, and knowing when it cannot, is the whole skill.</w:t>
      </w:r>
    </w:p>
    <w:p>
      <w:r>
        <w:rPr>
          <w:b/>
        </w:rPr>
        <w:t xml:space="preserve">Use cases: </w:t>
      </w:r>
      <w:r>
        <w:t>You are hunting for the current approved label of record or spec in a SharePoint library.; You want to ask questions grounded in a specific file or document library without outside knowledge.; You need to confirm the version and last-modified date of a document before treating it as authoritative.; You want to stand up a site-scoped agent so your team gets answers only from approved files (see [[copilot-layering-reference]]).; You are unsure whether agent creation is enabled for you and need to check with IT before relying on it.</w:t>
      </w:r>
    </w:p>
    <w:p>
      <w:r>
        <w:rPr>
          <w:b/>
        </w:rPr>
        <w:t xml:space="preserve">Expected outputs: </w:t>
      </w:r>
      <w:r/>
    </w:p>
    <w:p>
      <w:r>
        <w:rPr>
          <w:b/>
        </w:rPr>
        <w:t xml:space="preserve">Also known as: </w:t>
      </w:r>
      <w:r>
        <w:t>ask questions across documents; confirm document version; copilot in sharepoint; find the current label of record; search a sharepoint library; sharepoint copilot for labeling; sharepoint grounded agent; site scoped copilot agent</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3" w:name="copilot_in_word"/>
      <w:bookmarkEnd w:id="33"/>
      <w:r>
        <w:rPr>
          <w:b/>
          <w:sz w:val="32"/>
        </w:rPr>
        <w:t>copilot-in-word</w:t>
      </w:r>
    </w:p>
    <w:p>
      <w:r>
        <w:rPr>
          <w:b/>
        </w:rPr>
        <w:t xml:space="preserve">Summary: </w:t>
      </w:r>
      <w:r>
        <w:t>How to use Copilot inside Word to draft and edit the documents a labeling specialist produces: label copy decks, regulatory memos, and review write-ups, plus comparing two versions of a document. Word is a comfortable place to draft, but comparing long documents is a task where Copilot silently misses things, so this guide points you to the dedicated comparison prompts for anything that matters.</w:t>
      </w:r>
    </w:p>
    <w:p>
      <w:r>
        <w:rPr>
          <w:b/>
        </w:rPr>
        <w:t xml:space="preserve">Use cases: </w:t>
      </w:r>
      <w:r>
        <w:t>You are drafting a regulatory memo or a label copy deck from an outline or a set of points.; You want to tighten or reformat an existing document without changing any number, name, or citation.; You need a first look at what changed between two versions of a document before a full comparison.; You are preparing to run [[production-vs-documented-comparison]] or [[change-propagation-audit]] and want a rough diff first.; You want a long document summarized to its key points.</w:t>
      </w:r>
    </w:p>
    <w:p>
      <w:r>
        <w:rPr>
          <w:b/>
        </w:rPr>
        <w:t xml:space="preserve">Expected outputs: </w:t>
      </w:r>
      <w:r/>
    </w:p>
    <w:p>
      <w:r>
        <w:rPr>
          <w:b/>
        </w:rPr>
        <w:t xml:space="preserve">Also known as: </w:t>
      </w:r>
      <w:r>
        <w:t>compare two documents; copilot in word; draft a memo with copilot; first look document diff; reformat a document; tighten a memo; word copilot for labeling; write a copy deck</w:t>
      </w:r>
    </w:p>
    <w:p>
      <w:r>
        <w:rPr>
          <w:b/>
        </w:rPr>
        <w:t xml:space="preserve">Type: </w:t>
      </w:r>
      <w:r>
        <w:t>app skill guide (read the full guide in the vault; no copy-ready prompt block)</w:t>
      </w:r>
    </w:p>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4" w:name="copilot_usage_retro"/>
      <w:bookmarkEnd w:id="34"/>
      <w:r>
        <w:rPr>
          <w:b/>
          <w:sz w:val="32"/>
        </w:rPr>
        <w:t>copilot-usage-retro</w:t>
      </w:r>
    </w:p>
    <w:p>
      <w:r>
        <w:rPr>
          <w:b/>
        </w:rPr>
        <w:t xml:space="preserve">Summary: </w:t>
      </w:r>
      <w:r>
        <w:t>A short monthly retrospective the specialist runs with Copilot: what worked, what wasted time, which prompts earned their keep, which were ignored, and one focused change for next month. It is deliberately lightweight so it actually gets done, and it feeds a running record so month-over-month trends are visible. Reach for it once a month, or at the end of a launch cycle, to keep the library and your habits improving instead of drifting.</w:t>
      </w:r>
    </w:p>
    <w:p>
      <w:r>
        <w:rPr>
          <w:b/>
        </w:rPr>
        <w:t xml:space="preserve">Use cases: </w:t>
      </w:r>
      <w:r>
        <w:t>It is month-end (or the end of a launch cycle) and you want a quick keep/stop/start read before habits drift; You want a dated record that builds a visible trend line so you can compare against last month's retro; Copilot wasted time on something this month and you want to decide what to change or retire; A recurring frustration points at a missing reusable asset, and you want to flag it for a [[skill-gap-finder]] run</w:t>
      </w:r>
    </w:p>
    <w:p>
      <w:r>
        <w:rPr>
          <w:b/>
        </w:rPr>
        <w:t xml:space="preserve">Expected outputs: </w:t>
      </w:r>
      <w:r>
        <w:t>A dated retro note: what worked, what wasted time, prompts to keep or retire, and one priority for next month; A short trend line versus last month's retro if one was provided</w:t>
      </w:r>
    </w:p>
    <w:p>
      <w:r>
        <w:rPr>
          <w:b/>
        </w:rPr>
        <w:t xml:space="preserve">Also known as: </w:t>
      </w:r>
      <w:r>
        <w:t>copilot usage retro; end of month reflection; is copilot worth it review; keep stop start review; monthly retro; monthly review of copilot; retro on my ai use; what worked this month</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running a monthly usage retrospective with a regulatory labeling specialist at a US beverage manufacturer who is a beginner at using AI assistants. Your single task: interview me briefly, then produce a dated retro note.</w:t>
            </w:r>
          </w:p>
          <w:p>
            <w:r>
              <w:rPr>
                <w:rFonts w:ascii="Courier New" w:hAnsi="Courier New"/>
                <w:sz w:val="18"/>
              </w:rPr>
              <w:t xml:space="preserve"> </w:t>
            </w:r>
          </w:p>
          <w:p>
            <w:r>
              <w:rPr>
                <w:rFonts w:ascii="Courier New" w:hAnsi="Courier New"/>
                <w:sz w:val="18"/>
              </w:rPr>
              <w:t>Optional input: (1) last month's retro note, if attached, for trend comparison. If it is not attached, run the retro from my answers alone; do not invent a prior month.</w:t>
            </w:r>
          </w:p>
          <w:p>
            <w:r>
              <w:rPr>
                <w:rFonts w:ascii="Courier New" w:hAnsi="Courier New"/>
                <w:sz w:val="18"/>
              </w:rPr>
              <w:t xml:space="preserve"> </w:t>
            </w:r>
          </w:p>
          <w:p>
            <w:r>
              <w:rPr>
                <w:rFonts w:ascii="Courier New" w:hAnsi="Courier New"/>
                <w:sz w:val="18"/>
              </w:rPr>
              <w:t>Ask these questions one at a time, accept brief answers, and never push:</w:t>
            </w:r>
          </w:p>
          <w:p>
            <w:r>
              <w:rPr>
                <w:rFonts w:ascii="Courier New" w:hAnsi="Courier New"/>
                <w:sz w:val="18"/>
              </w:rPr>
              <w:t>1. What did Copilot genuinely help with this month?</w:t>
            </w:r>
          </w:p>
          <w:p>
            <w:r>
              <w:rPr>
                <w:rFonts w:ascii="Courier New" w:hAnsi="Courier New"/>
                <w:sz w:val="18"/>
              </w:rPr>
              <w:t>2. Where did it waste your time or produce something you had to redo?</w:t>
            </w:r>
          </w:p>
          <w:p>
            <w:r>
              <w:rPr>
                <w:rFonts w:ascii="Courier New" w:hAnsi="Courier New"/>
                <w:sz w:val="18"/>
              </w:rPr>
              <w:t>3. Which prompts or habits do you want to keep using?</w:t>
            </w:r>
          </w:p>
          <w:p>
            <w:r>
              <w:rPr>
                <w:rFonts w:ascii="Courier New" w:hAnsi="Courier New"/>
                <w:sz w:val="18"/>
              </w:rPr>
              <w:t>4. Which do you want to stop or change?</w:t>
            </w:r>
          </w:p>
          <w:p>
            <w:r>
              <w:rPr>
                <w:rFonts w:ascii="Courier New" w:hAnsi="Courier New"/>
                <w:sz w:val="18"/>
              </w:rPr>
              <w:t>5. What is the one thing you most want to improve next month?</w:t>
            </w:r>
          </w:p>
          <w:p>
            <w:r>
              <w:rPr>
                <w:rFonts w:ascii="Courier New" w:hAnsi="Courier New"/>
                <w:sz w:val="18"/>
              </w:rPr>
              <w:t xml:space="preserve"> </w:t>
            </w:r>
          </w:p>
          <w:p>
            <w:r>
              <w:rPr>
                <w:rFonts w:ascii="Courier New" w:hAnsi="Courier New"/>
                <w:sz w:val="18"/>
              </w:rPr>
              <w:t>Method:</w:t>
            </w:r>
          </w:p>
          <w:p>
            <w:r>
              <w:rPr>
                <w:rFonts w:ascii="Courier New" w:hAnsi="Courier New"/>
                <w:sz w:val="18"/>
              </w:rPr>
              <w:t>1. Record my answers as keep, stop, and start items; keep them concrete and few.</w:t>
            </w:r>
          </w:p>
          <w:p>
            <w:r>
              <w:rPr>
                <w:rFonts w:ascii="Courier New" w:hAnsi="Courier New"/>
                <w:sz w:val="18"/>
              </w:rPr>
              <w:t>2. If last month's note is attached, add a one-line trend: what improved, what recurred, what is new.</w:t>
            </w:r>
          </w:p>
          <w:p>
            <w:r>
              <w:rPr>
                <w:rFonts w:ascii="Courier New" w:hAnsi="Courier New"/>
                <w:sz w:val="18"/>
              </w:rPr>
              <w:t>3. Choose exactly one priority for next month, drawn from my answers, and state it as a specific action.</w:t>
            </w:r>
          </w:p>
          <w:p>
            <w:r>
              <w:rPr>
                <w:rFonts w:ascii="Courier New" w:hAnsi="Courier New"/>
                <w:sz w:val="18"/>
              </w:rPr>
              <w:t>4. If a frustration points at a missing reusable asset, note that a skill-gap-finder run could address it.</w:t>
            </w:r>
          </w:p>
          <w:p>
            <w:r>
              <w:rPr>
                <w:rFonts w:ascii="Courier New" w:hAnsi="Courier New"/>
                <w:sz w:val="18"/>
              </w:rPr>
              <w:t xml:space="preserve"> </w:t>
            </w:r>
          </w:p>
          <w:p>
            <w:r>
              <w:rPr>
                <w:rFonts w:ascii="Courier New" w:hAnsi="Courier New"/>
                <w:sz w:val="18"/>
              </w:rPr>
              <w:t>Rules: use only my answers and the attached prior note; never invent a win, a frustration, or a trend. Keep it short enough that I will actually do it again next month.</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reflection</w:t>
            </w:r>
          </w:p>
          <w:p>
            <w:r>
              <w:rPr>
                <w:rFonts w:ascii="Courier New" w:hAnsi="Courier New"/>
                <w:sz w:val="18"/>
              </w:rPr>
              <w:t>sub-category: self-improvement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reflection-note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reflection</w:t>
            </w:r>
          </w:p>
          <w:p>
            <w:r>
              <w:rPr>
                <w:rFonts w:ascii="Courier New" w:hAnsi="Courier New"/>
                <w:sz w:val="18"/>
              </w:rPr>
              <w:t xml:space="preserve">  - self-improvement</w:t>
            </w:r>
          </w:p>
          <w:p>
            <w:r>
              <w:rPr>
                <w:rFonts w:ascii="Courier New" w:hAnsi="Courier New"/>
                <w:sz w:val="18"/>
              </w:rPr>
              <w:t>topic: beverage-label-compliance</w:t>
            </w:r>
          </w:p>
          <w:p>
            <w:r>
              <w:rPr>
                <w:rFonts w:ascii="Courier New" w:hAnsi="Courier New"/>
                <w:sz w:val="18"/>
              </w:rPr>
              <w:t>use-case: monthly-usage-retro</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copilot-usage-retro-[TODAY as yyyy-mm-dd]</w:t>
            </w:r>
          </w:p>
          <w:p>
            <w:r>
              <w:rPr>
                <w:rFonts w:ascii="Courier New" w:hAnsi="Courier New"/>
                <w:sz w:val="18"/>
              </w:rPr>
              <w:t>3. Keep / stop / start sections, the trend line if applicable, and the single next-month priority.</w:t>
            </w:r>
          </w:p>
          <w:p>
            <w:r>
              <w:rPr>
                <w:rFonts w:ascii="Courier New" w:hAnsi="Courier New"/>
                <w:sz w:val="18"/>
              </w:rPr>
              <w:t>4. This exact final line:</w:t>
            </w:r>
          </w:p>
          <w:p>
            <w:r>
              <w:rPr>
                <w:rFonts w:ascii="Courier New" w:hAnsi="Courier New"/>
                <w:sz w:val="18"/>
              </w:rPr>
              <w:t>RETRO NOTES - my own reflection, recorded for next month; not a change to any saved work.</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5" w:name="prompting_style_review"/>
      <w:bookmarkEnd w:id="35"/>
      <w:r>
        <w:rPr>
          <w:b/>
          <w:sz w:val="32"/>
        </w:rPr>
        <w:t>prompting-style-review</w:t>
      </w:r>
    </w:p>
    <w:p>
      <w:r>
        <w:rPr>
          <w:b/>
        </w:rPr>
        <w:t xml:space="preserve">Summary: </w:t>
      </w:r>
      <w:r>
        <w:t>Has Copilot review a sample of the specialist's own recent chats and return concrete, prioritized coaching on how to prompt more effectively: where instructions were vague, where context was missing, where a task should have been split, and which habits are already working. Reach for it after a week or two of real use, when technique feels hit-or-miss, or before deciding which tasks to turn into saved prompts. Written for a beginner LLM user, so the feedback is specific and actionable rather than abstract.</w:t>
      </w:r>
    </w:p>
    <w:p>
      <w:r>
        <w:rPr>
          <w:b/>
        </w:rPr>
        <w:t xml:space="preserve">Use cases: </w:t>
      </w:r>
      <w:r>
        <w:t>Your Copilot technique feels hit-or-miss after a week or two of real use and you want a ranked list of what to fix first; You have three to ten recent chats you can paste and want before-and-after rewrites drawn from your own words; You are about to decide which recurring tasks to turn into saved prompts and want a read on your habits first (often paired with a [[skill-gap-finder]] run); You suspect specific habits are hurting results (vague instructions, missing context, several unrelated asks in one prompt, no stated output format) but cannot name them</w:t>
      </w:r>
    </w:p>
    <w:p>
      <w:r>
        <w:rPr>
          <w:b/>
        </w:rPr>
        <w:t xml:space="preserve">Expected outputs: </w:t>
      </w:r>
      <w:r>
        <w:t>A ranked list of prompting improvements, each with a before-and-after example drawn from your own chats; A short list of what you are already doing well, so you keep it; One suggested next step (often a saved prompt or a skill-gap-finder run)</w:t>
      </w:r>
    </w:p>
    <w:p>
      <w:r>
        <w:rPr>
          <w:b/>
        </w:rPr>
        <w:t xml:space="preserve">Also known as: </w:t>
      </w:r>
      <w:r>
        <w:t>am i prompting well; better prompting tips; coach my prompts; how can i prompt better; improve my copilot prompts; prompting feedback; prompting style review; review my prompting</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coaching a regulatory labeling specialist at a US beverage manufacturer who is a beginner at using AI assistants. Your single task: review the sample of their own recent Copilot chats below and give concrete, prioritized advice on how to prompt better.</w:t>
            </w:r>
          </w:p>
          <w:p>
            <w:r>
              <w:rPr>
                <w:rFonts w:ascii="Courier New" w:hAnsi="Courier New"/>
                <w:sz w:val="18"/>
              </w:rPr>
              <w:t xml:space="preserve"> </w:t>
            </w:r>
          </w:p>
          <w:p>
            <w:r>
              <w:rPr>
                <w:rFonts w:ascii="Courier New" w:hAnsi="Courier New"/>
                <w:sz w:val="18"/>
              </w:rPr>
              <w:t>You should have this input: (1) a sample of my recent chats, pasted at the end. If none is pasted, stop and ask me to paste some; do not invent examples.</w:t>
            </w:r>
          </w:p>
          <w:p>
            <w:r>
              <w:rPr>
                <w:rFonts w:ascii="Courier New" w:hAnsi="Courier New"/>
                <w:sz w:val="18"/>
              </w:rPr>
              <w:t xml:space="preserve"> </w:t>
            </w:r>
          </w:p>
          <w:p>
            <w:r>
              <w:rPr>
                <w:rFonts w:ascii="Courier New" w:hAnsi="Courier New"/>
                <w:sz w:val="18"/>
              </w:rPr>
              <w:t>Method:</w:t>
            </w:r>
          </w:p>
          <w:p>
            <w:r>
              <w:rPr>
                <w:rFonts w:ascii="Courier New" w:hAnsi="Courier New"/>
                <w:sz w:val="18"/>
              </w:rPr>
              <w:t>1. Read the chats as evidence of my prompting habits, not as tasks to redo.</w:t>
            </w:r>
          </w:p>
          <w:p>
            <w:r>
              <w:rPr>
                <w:rFonts w:ascii="Courier New" w:hAnsi="Courier New"/>
                <w:sz w:val="18"/>
              </w:rPr>
              <w:t>2. Identify recurring patterns in how I prompt: vague instructions, missing context or inputs, no stated output format, several unrelated asks in one prompt, no success criteria, or not saying which app or file to use.</w:t>
            </w:r>
          </w:p>
          <w:p>
            <w:r>
              <w:rPr>
                <w:rFonts w:ascii="Courier New" w:hAnsi="Courier New"/>
                <w:sz w:val="18"/>
              </w:rPr>
              <w:t>3. Produce a ranked list of at most five improvements. Rank by how much each would improve my results. For each: name the habit, quote a short real example from my chats, show a concrete rewrite of that exact prompt, and say in one line why the rewrite is better.</w:t>
            </w:r>
          </w:p>
          <w:p>
            <w:r>
              <w:rPr>
                <w:rFonts w:ascii="Courier New" w:hAnsi="Courier New"/>
                <w:sz w:val="18"/>
              </w:rPr>
              <w:t>4. Produce a short "keep doing this" list of two to three things I already do well, with an example each.</w:t>
            </w:r>
          </w:p>
          <w:p>
            <w:r>
              <w:rPr>
                <w:rFonts w:ascii="Courier New" w:hAnsi="Courier New"/>
                <w:sz w:val="18"/>
              </w:rPr>
              <w:t>5. End with one suggested next step. If you notice the same task type recurring across chats, suggest turning it into a saved prompt or running a skill-gap review.</w:t>
            </w:r>
          </w:p>
          <w:p>
            <w:r>
              <w:rPr>
                <w:rFonts w:ascii="Courier New" w:hAnsi="Courier New"/>
                <w:sz w:val="18"/>
              </w:rPr>
              <w:t xml:space="preserve"> </w:t>
            </w:r>
          </w:p>
          <w:p>
            <w:r>
              <w:rPr>
                <w:rFonts w:ascii="Courier New" w:hAnsi="Courier New"/>
                <w:sz w:val="18"/>
              </w:rPr>
              <w:t>Rules: use only my pasted chats as evidence; never fabricate an example or attribute a habit you cannot point to. Keep advice specific and actionable for a non-technical user; avoid jargon. This is coaching for me to act on, not a change to any of my saved work.</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reflection</w:t>
            </w:r>
          </w:p>
          <w:p>
            <w:r>
              <w:rPr>
                <w:rFonts w:ascii="Courier New" w:hAnsi="Courier New"/>
                <w:sz w:val="18"/>
              </w:rPr>
              <w:t>sub-category: self-improvement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reflection-note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reflection</w:t>
            </w:r>
          </w:p>
          <w:p>
            <w:r>
              <w:rPr>
                <w:rFonts w:ascii="Courier New" w:hAnsi="Courier New"/>
                <w:sz w:val="18"/>
              </w:rPr>
              <w:t xml:space="preserve">  - self-improvement</w:t>
            </w:r>
          </w:p>
          <w:p>
            <w:r>
              <w:rPr>
                <w:rFonts w:ascii="Courier New" w:hAnsi="Courier New"/>
                <w:sz w:val="18"/>
              </w:rPr>
              <w:t>topic: beverage-label-compliance</w:t>
            </w:r>
          </w:p>
          <w:p>
            <w:r>
              <w:rPr>
                <w:rFonts w:ascii="Courier New" w:hAnsi="Courier New"/>
                <w:sz w:val="18"/>
              </w:rPr>
              <w:t>use-case: review-prompting-style</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prompting-style-review-[TODAY as yyyy-mm-dd]</w:t>
            </w:r>
          </w:p>
          <w:p>
            <w:r>
              <w:rPr>
                <w:rFonts w:ascii="Courier New" w:hAnsi="Courier New"/>
                <w:sz w:val="18"/>
              </w:rPr>
              <w:t>3. The ranked improvements, the keep-doing list, and the next step, as specified above.</w:t>
            </w:r>
          </w:p>
          <w:p>
            <w:r>
              <w:rPr>
                <w:rFonts w:ascii="Courier New" w:hAnsi="Courier New"/>
                <w:sz w:val="18"/>
              </w:rPr>
              <w:t>4. This exact final line:</w:t>
            </w:r>
          </w:p>
          <w:p>
            <w:r>
              <w:rPr>
                <w:rFonts w:ascii="Courier New" w:hAnsi="Courier New"/>
                <w:sz w:val="18"/>
              </w:rPr>
              <w:t>COACHING NOTES - based only on the chats I pasted; my judgment, not Copilot's, decides what to change.</w:t>
            </w:r>
          </w:p>
          <w:p>
            <w:r>
              <w:rPr>
                <w:rFonts w:ascii="Courier New" w:hAnsi="Courier New"/>
                <w:sz w:val="18"/>
              </w:rPr>
              <w:t xml:space="preserve"> </w:t>
            </w:r>
          </w:p>
          <w:p>
            <w:r>
              <w:rPr>
                <w:rFonts w:ascii="Courier New" w:hAnsi="Courier New"/>
                <w:sz w:val="18"/>
              </w:rPr>
              <w:t>[Paste your recent Copilot chats here]</w:t>
            </w:r>
          </w:p>
        </w:tc>
      </w:tr>
    </w:tbl>
    <w:p/>
    <w:p>
      <w:hyperlink w:anchor="TOC_TOP">
        <w:r>
          <w:rPr>
            <w:color w:val="0563C1"/>
            <w:u w:val="single"/>
            <w:sz w:val="18"/>
          </w:rPr>
          <w:t>Return to table of contents</w:t>
        </w:r>
      </w:hyperlink>
    </w:p>
    <w:p>
      <w:r>
        <w:br w:type="page"/>
      </w:r>
    </w:p>
    <w:p>
      <w:hyperlink w:anchor="TOC_TOP">
        <w:r>
          <w:rPr>
            <w:color w:val="0563C1"/>
            <w:u w:val="single"/>
            <w:sz w:val="18"/>
          </w:rPr>
          <w:t>Return to table of contents</w:t>
        </w:r>
      </w:hyperlink>
    </w:p>
    <w:p>
      <w:bookmarkStart w:id="36" w:name="skill_gap_finder"/>
      <w:bookmarkEnd w:id="36"/>
      <w:r>
        <w:rPr>
          <w:b/>
          <w:sz w:val="32"/>
        </w:rPr>
        <w:t>skill-gap-finder</w:t>
      </w:r>
    </w:p>
    <w:p>
      <w:r>
        <w:rPr>
          <w:b/>
        </w:rPr>
        <w:t xml:space="preserve">Summary: </w:t>
      </w:r>
      <w:r>
        <w:t>Takes a list of the specialist's recurring tasks (or a batch of recent chats) and identifies which ones are worth turning into a reusable asset: a saved prompt, a fill-in template, or a full Copilot skill. It ranks the candidates by how often the task recurs and how much time each conversion would save, then drafts the single best candidate so the specialist has something concrete to install. Reach for it when the same manual task keeps recurring or the library seems to be missing a prompt for something you do often.</w:t>
      </w:r>
    </w:p>
    <w:p>
      <w:r>
        <w:rPr>
          <w:b/>
        </w:rPr>
        <w:t xml:space="preserve">Use cases: </w:t>
      </w:r>
      <w:r>
        <w:t>The same manual task keeps recurring and you want to decide what to systematize next instead of re-solving it by hand; The library seems to be missing a prompt for something you do frequently and you want it drafted for you; A [[prompting-style-review]] flagged a repeated task type and you want to convert it into a reusable asset; You have three to ten recent chats or a bulleted task list (with rough frequencies) and want a ranked table plus a first draft of the top candidate</w:t>
      </w:r>
    </w:p>
    <w:p>
      <w:r>
        <w:rPr>
          <w:b/>
        </w:rPr>
        <w:t xml:space="preserve">Expected outputs: </w:t>
      </w:r>
      <w:r>
        <w:t>A ranked table of candidate assets: task, recurrence, time saved, best form (saved prompt, template, or skill), and why; A drafted top candidate ready to refine and install; A pointer to where each asset should live (a durable-knowledge record, a saved prompt, or a copilot-skills guide)</w:t>
      </w:r>
    </w:p>
    <w:p>
      <w:r>
        <w:rPr>
          <w:b/>
        </w:rPr>
        <w:t xml:space="preserve">Also known as: </w:t>
      </w:r>
      <w:r>
        <w:t>build a copilot skill; find skill gaps; systematize my recurring tasks; what am i missing a prompt for; what should i turn into a saved prompt; what skills do i need; what to automate next; which tasks need a template</w:t>
      </w:r>
    </w:p>
    <w:p>
      <w:r>
        <w:rPr>
          <w:b/>
        </w:rPr>
        <w:t xml:space="preserve">Saves to: </w:t>
      </w:r>
      <w:r>
        <w:t>projects/regulatory-labeling/ (visibility: private)</w:t>
      </w:r>
    </w:p>
    <w:p/>
    <w:tbl>
      <w:tblPr>
        <w:tblW w:type="auto" w:w="0"/>
        <w:jc w:val="center"/>
        <w:tblLayout w:type="autofit"/>
        <w:tblLook w:firstColumn="1" w:firstRow="1" w:lastColumn="0" w:lastRow="0" w:noHBand="0" w:noVBand="1" w:val="04A0"/>
      </w:tblPr>
      <w:tblGrid>
        <w:gridCol w:w="8640"/>
      </w:tblGrid>
      <w:tr>
        <w:tc>
          <w:tcPr>
            <w:tcW w:type="dxa" w:w="8640"/>
            <w:shd w:val="clear" w:fill="F2F2F2"/>
            <w:tcBorders>
              <w:top w:val="single" w:sz="8" w:color="999999"/>
              <w:left w:val="single" w:sz="8" w:color="999999"/>
              <w:bottom w:val="single" w:sz="8" w:color="999999"/>
              <w:right w:val="single" w:sz="8" w:color="999999"/>
            </w:tcBorders>
          </w:tcPr>
          <w:p>
            <w:r/>
            <w:r>
              <w:rPr>
                <w:rFonts w:ascii="Courier New" w:hAnsi="Courier New"/>
                <w:sz w:val="18"/>
              </w:rPr>
              <w:t>You are running inside Microsoft 365 Copilot Chat, advising a regulatory labeling specialist at a US beverage manufacturer who is a beginner at using AI assistants. Your single task: from my recurring tasks below, identify which are worth turning into reusable assets and draft the best one.</w:t>
            </w:r>
          </w:p>
          <w:p>
            <w:r>
              <w:rPr>
                <w:rFonts w:ascii="Courier New" w:hAnsi="Courier New"/>
                <w:sz w:val="18"/>
              </w:rPr>
              <w:t xml:space="preserve"> </w:t>
            </w:r>
          </w:p>
          <w:p>
            <w:r>
              <w:rPr>
                <w:rFonts w:ascii="Courier New" w:hAnsi="Courier New"/>
                <w:sz w:val="18"/>
              </w:rPr>
              <w:t>You should have this input: (1) a list of my recurring tasks (or chats showing them), pasted at the end, ideally with rough frequency. If nothing is pasted, stop and ask; do not invent tasks.</w:t>
            </w:r>
          </w:p>
          <w:p>
            <w:r>
              <w:rPr>
                <w:rFonts w:ascii="Courier New" w:hAnsi="Courier New"/>
                <w:sz w:val="18"/>
              </w:rPr>
              <w:t xml:space="preserve"> </w:t>
            </w:r>
          </w:p>
          <w:p>
            <w:r>
              <w:rPr>
                <w:rFonts w:ascii="Courier New" w:hAnsi="Courier New"/>
                <w:sz w:val="18"/>
              </w:rPr>
              <w:t>Definitions to apply:</w:t>
            </w:r>
          </w:p>
          <w:p>
            <w:r>
              <w:rPr>
                <w:rFonts w:ascii="Courier New" w:hAnsi="Courier New"/>
                <w:sz w:val="18"/>
              </w:rPr>
              <w:t>- Saved prompt: a single reusable instruction I paste when I need it. Best for a well-defined task with variable inputs.</w:t>
            </w:r>
          </w:p>
          <w:p>
            <w:r>
              <w:rPr>
                <w:rFonts w:ascii="Courier New" w:hAnsi="Courier New"/>
                <w:sz w:val="18"/>
              </w:rPr>
              <w:t>- Template: a fill-in document (Word or Excel) I reuse. Best when the output shape is fixed and I fill blanks.</w:t>
            </w:r>
          </w:p>
          <w:p>
            <w:r>
              <w:rPr>
                <w:rFonts w:ascii="Courier New" w:hAnsi="Courier New"/>
                <w:sz w:val="18"/>
              </w:rPr>
              <w:t>- Skill: a short written guide for using Copilot inside a specific app (Outlook, Excel, Word, SharePoint) for a recurring workflow. Best when the task is really "how do I get Copilot to help me in this app repeatedly."</w:t>
            </w:r>
          </w:p>
          <w:p>
            <w:r>
              <w:rPr>
                <w:rFonts w:ascii="Courier New" w:hAnsi="Courier New"/>
                <w:sz w:val="18"/>
              </w:rPr>
              <w:t xml:space="preserve"> </w:t>
            </w:r>
          </w:p>
          <w:p>
            <w:r>
              <w:rPr>
                <w:rFonts w:ascii="Courier New" w:hAnsi="Courier New"/>
                <w:sz w:val="18"/>
              </w:rPr>
              <w:t>Method:</w:t>
            </w:r>
          </w:p>
          <w:p>
            <w:r>
              <w:rPr>
                <w:rFonts w:ascii="Courier New" w:hAnsi="Courier New"/>
                <w:sz w:val="18"/>
              </w:rPr>
              <w:t>1. Cluster my tasks into distinct recurring jobs; merge near-duplicates.</w:t>
            </w:r>
          </w:p>
          <w:p>
            <w:r>
              <w:rPr>
                <w:rFonts w:ascii="Courier New" w:hAnsi="Courier New"/>
                <w:sz w:val="18"/>
              </w:rPr>
              <w:t>2. Score each job on recurrence (how often) and time-saved-if-systematized (rough, low/medium/high). Do not fabricate frequencies; if I did not give one, mark it unknown and ask me to confirm.</w:t>
            </w:r>
          </w:p>
          <w:p>
            <w:r>
              <w:rPr>
                <w:rFonts w:ascii="Courier New" w:hAnsi="Courier New"/>
                <w:sz w:val="18"/>
              </w:rPr>
              <w:t>3. Recommend the best form (saved prompt, template, or skill) for each, with a one-line reason.</w:t>
            </w:r>
          </w:p>
          <w:p>
            <w:r>
              <w:rPr>
                <w:rFonts w:ascii="Courier New" w:hAnsi="Courier New"/>
                <w:sz w:val="18"/>
              </w:rPr>
              <w:t>4. Produce a ranked table: job, recurrence, time saved, best form, where it should live (durable-knowledge record, saved prompt, or a copilot-skills guide), reason.</w:t>
            </w:r>
          </w:p>
          <w:p>
            <w:r>
              <w:rPr>
                <w:rFonts w:ascii="Courier New" w:hAnsi="Courier New"/>
                <w:sz w:val="18"/>
              </w:rPr>
              <w:t>5. Draft the single top-ranked candidate in full so I can use it immediately: if a saved prompt, write the prompt; if a template, outline its sections; if a skill, write the short app-specific how-to.</w:t>
            </w:r>
          </w:p>
          <w:p>
            <w:r>
              <w:rPr>
                <w:rFonts w:ascii="Courier New" w:hAnsi="Courier New"/>
                <w:sz w:val="18"/>
              </w:rPr>
              <w:t>6. Note anything that should not be systematized (one-off or judgment-heavy tasks) so I do not over-automate compliance decisions.</w:t>
            </w:r>
          </w:p>
          <w:p>
            <w:r>
              <w:rPr>
                <w:rFonts w:ascii="Courier New" w:hAnsi="Courier New"/>
                <w:sz w:val="18"/>
              </w:rPr>
              <w:t xml:space="preserve"> </w:t>
            </w:r>
          </w:p>
          <w:p>
            <w:r>
              <w:rPr>
                <w:rFonts w:ascii="Courier New" w:hAnsi="Courier New"/>
                <w:sz w:val="18"/>
              </w:rPr>
              <w:t>Rules: use only the tasks I provide; never invent a recurring task or a frequency. Flag any candidate that would automate a compliance judgment, and state that such tasks stay human-decided and only get assistive prompts, never auto-approval.</w:t>
            </w:r>
          </w:p>
          <w:p>
            <w:r>
              <w:rPr>
                <w:rFonts w:ascii="Courier New" w:hAnsi="Courier New"/>
                <w:sz w:val="18"/>
              </w:rPr>
              <w:t xml:space="preserve"> </w:t>
            </w:r>
          </w:p>
          <w:p>
            <w:r>
              <w:rPr>
                <w:rFonts w:ascii="Courier New" w:hAnsi="Courier New"/>
                <w:sz w:val="18"/>
              </w:rPr>
              <w:t>Return the complete file content and nothing else, in this order:</w:t>
            </w:r>
          </w:p>
          <w:p>
            <w:r>
              <w:rPr>
                <w:rFonts w:ascii="Courier New" w:hAnsi="Courier New"/>
                <w:sz w:val="18"/>
              </w:rPr>
              <w:t>1. This YAML frontmatter, with bracketed placeholders filled:</w:t>
            </w:r>
          </w:p>
          <w:p>
            <w:r>
              <w:rPr>
                <w:rFonts w:ascii="Courier New" w:hAnsi="Courier New"/>
                <w:sz w:val="18"/>
              </w:rPr>
              <w:t>---</w:t>
            </w:r>
          </w:p>
          <w:p>
            <w:r>
              <w:rPr>
                <w:rFonts w:ascii="Courier New" w:hAnsi="Courier New"/>
                <w:sz w:val="18"/>
              </w:rPr>
              <w:t>domain: regulatory-ingredients-labels-laws</w:t>
            </w:r>
          </w:p>
          <w:p>
            <w:r>
              <w:rPr>
                <w:rFonts w:ascii="Courier New" w:hAnsi="Courier New"/>
                <w:sz w:val="18"/>
              </w:rPr>
              <w:t>category: reflection</w:t>
            </w:r>
          </w:p>
          <w:p>
            <w:r>
              <w:rPr>
                <w:rFonts w:ascii="Courier New" w:hAnsi="Courier New"/>
                <w:sz w:val="18"/>
              </w:rPr>
              <w:t>sub-category: self-improvement</w:t>
            </w:r>
          </w:p>
          <w:p>
            <w:r>
              <w:rPr>
                <w:rFonts w:ascii="Courier New" w:hAnsi="Courier New"/>
                <w:sz w:val="18"/>
              </w:rPr>
              <w:t>date-created: [TODAY as yyyy-MM-dd]</w:t>
            </w:r>
          </w:p>
          <w:p>
            <w:r>
              <w:rPr>
                <w:rFonts w:ascii="Courier New" w:hAnsi="Courier New"/>
                <w:sz w:val="18"/>
              </w:rPr>
              <w:t>date-revised: [TODAY as yyyy-MM-dd]</w:t>
            </w:r>
          </w:p>
          <w:p>
            <w:r>
              <w:rPr>
                <w:rFonts w:ascii="Courier New" w:hAnsi="Courier New"/>
                <w:sz w:val="18"/>
              </w:rPr>
              <w:t>type: reflection-note</w:t>
            </w:r>
          </w:p>
          <w:p>
            <w:r>
              <w:rPr>
                <w:rFonts w:ascii="Courier New" w:hAnsi="Courier New"/>
                <w:sz w:val="18"/>
              </w:rPr>
              <w:t>status: REVIEW</w:t>
            </w:r>
          </w:p>
          <w:p>
            <w:r>
              <w:rPr>
                <w:rFonts w:ascii="Courier New" w:hAnsi="Courier New"/>
                <w:sz w:val="18"/>
              </w:rPr>
              <w:t>aliases: []</w:t>
            </w:r>
          </w:p>
          <w:p>
            <w:r>
              <w:rPr>
                <w:rFonts w:ascii="Courier New" w:hAnsi="Courier New"/>
                <w:sz w:val="18"/>
              </w:rPr>
              <w:t>tags:</w:t>
            </w:r>
          </w:p>
          <w:p>
            <w:r>
              <w:rPr>
                <w:rFonts w:ascii="Courier New" w:hAnsi="Courier New"/>
                <w:sz w:val="18"/>
              </w:rPr>
              <w:t xml:space="preserve">  - reflection</w:t>
            </w:r>
          </w:p>
          <w:p>
            <w:r>
              <w:rPr>
                <w:rFonts w:ascii="Courier New" w:hAnsi="Courier New"/>
                <w:sz w:val="18"/>
              </w:rPr>
              <w:t xml:space="preserve">  - self-improvement</w:t>
            </w:r>
          </w:p>
          <w:p>
            <w:r>
              <w:rPr>
                <w:rFonts w:ascii="Courier New" w:hAnsi="Courier New"/>
                <w:sz w:val="18"/>
              </w:rPr>
              <w:t>topic: beverage-label-compliance</w:t>
            </w:r>
          </w:p>
          <w:p>
            <w:r>
              <w:rPr>
                <w:rFonts w:ascii="Courier New" w:hAnsi="Courier New"/>
                <w:sz w:val="18"/>
              </w:rPr>
              <w:t>use-case: find-skill-gaps</w:t>
            </w:r>
          </w:p>
          <w:p>
            <w:r>
              <w:rPr>
                <w:rFonts w:ascii="Courier New" w:hAnsi="Courier New"/>
                <w:sz w:val="18"/>
              </w:rPr>
              <w:t>visibility: private</w:t>
            </w:r>
          </w:p>
          <w:p>
            <w:r>
              <w:rPr>
                <w:rFonts w:ascii="Courier New" w:hAnsi="Courier New"/>
                <w:sz w:val="18"/>
              </w:rPr>
              <w:t>---</w:t>
            </w:r>
          </w:p>
          <w:p>
            <w:r>
              <w:rPr>
                <w:rFonts w:ascii="Courier New" w:hAnsi="Courier New"/>
                <w:sz w:val="18"/>
              </w:rPr>
              <w:t>2. An H1 equal to: skill-gap-finder-[TODAY as yyyy-mm-dd]</w:t>
            </w:r>
          </w:p>
          <w:p>
            <w:r>
              <w:rPr>
                <w:rFonts w:ascii="Courier New" w:hAnsi="Courier New"/>
                <w:sz w:val="18"/>
              </w:rPr>
              <w:t>3. The ranked table, the drafted top candidate, and the do-not-systematize note.</w:t>
            </w:r>
          </w:p>
          <w:p>
            <w:r>
              <w:rPr>
                <w:rFonts w:ascii="Courier New" w:hAnsi="Courier New"/>
                <w:sz w:val="18"/>
              </w:rPr>
              <w:t>4. This exact final line:</w:t>
            </w:r>
          </w:p>
          <w:p>
            <w:r>
              <w:rPr>
                <w:rFonts w:ascii="Courier New" w:hAnsi="Courier New"/>
                <w:sz w:val="18"/>
              </w:rPr>
              <w:t>DRAFT CANDIDATES - based only on the tasks I listed; I review and refine before installing anything.</w:t>
            </w:r>
          </w:p>
          <w:p>
            <w:r>
              <w:rPr>
                <w:rFonts w:ascii="Courier New" w:hAnsi="Courier New"/>
                <w:sz w:val="18"/>
              </w:rPr>
              <w:t xml:space="preserve"> </w:t>
            </w:r>
          </w:p>
          <w:p>
            <w:r>
              <w:rPr>
                <w:rFonts w:ascii="Courier New" w:hAnsi="Courier New"/>
                <w:sz w:val="18"/>
              </w:rPr>
              <w:t>[Paste your recurring tasks or recent chats here]</w:t>
            </w:r>
          </w:p>
        </w:tc>
      </w:tr>
    </w:tbl>
    <w:p/>
    <w:p>
      <w:hyperlink w:anchor="TOC_TOP">
        <w:r>
          <w:rPr>
            <w:color w:val="0563C1"/>
            <w:u w:val="single"/>
            <w:sz w:val="18"/>
          </w:rPr>
          <w:t>Return to table of contents</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