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E6" w:rsidRDefault="00D96C5E" w:rsidP="00D96C5E">
      <w:pPr>
        <w:pStyle w:val="Title"/>
      </w:pPr>
      <w:bookmarkStart w:id="0" w:name="_GoBack"/>
      <w:bookmarkEnd w:id="0"/>
      <w:r>
        <w:t>Syllabus: Systems Neuroscience and Theoretical Neuroscience</w:t>
      </w:r>
    </w:p>
    <w:p w:rsidR="00DF3DFD" w:rsidRDefault="00DF3DFD" w:rsidP="00DF3DFD"/>
    <w:p w:rsidR="00C65F69" w:rsidRDefault="00C65F69" w:rsidP="00405B17">
      <w:pPr>
        <w:pStyle w:val="Heading1"/>
        <w:spacing w:after="240"/>
      </w:pPr>
      <w:r>
        <w:t>Times</w:t>
      </w:r>
    </w:p>
    <w:p w:rsidR="00FB11DA" w:rsidRPr="00FB11DA" w:rsidRDefault="00405B17" w:rsidP="00405B17">
      <w:pPr>
        <w:spacing w:after="240"/>
      </w:pPr>
      <w:r>
        <w:t>Session:</w:t>
      </w:r>
      <w:r>
        <w:tab/>
      </w:r>
      <w:r w:rsidR="00FB11DA">
        <w:t>Academic year 2018-19</w:t>
      </w:r>
      <w:r>
        <w:t>; October 2 - December 14</w:t>
      </w:r>
    </w:p>
    <w:p w:rsidR="00DF3DFD" w:rsidRDefault="00DF3DFD" w:rsidP="00DF3DFD">
      <w:r>
        <w:t xml:space="preserve">Lectures: </w:t>
      </w:r>
      <w:r>
        <w:tab/>
        <w:t>Tuesday and Friday 11:00 – 13:00 (five min break)</w:t>
      </w:r>
    </w:p>
    <w:p w:rsidR="00DF3DFD" w:rsidRDefault="00DF3DFD" w:rsidP="00DF3DFD">
      <w:r>
        <w:t xml:space="preserve">Tutorials: </w:t>
      </w:r>
      <w:r>
        <w:tab/>
        <w:t>Term 1: Friday 9:00 – 11:00</w:t>
      </w:r>
    </w:p>
    <w:p w:rsidR="00DF3DFD" w:rsidRPr="00DF3DFD" w:rsidRDefault="00DF3DFD" w:rsidP="00DF3DFD">
      <w:r>
        <w:tab/>
      </w:r>
      <w:r>
        <w:tab/>
        <w:t>Term 2: Thursday 11:00 – 13:00</w:t>
      </w:r>
    </w:p>
    <w:p w:rsidR="00D96C5E" w:rsidRDefault="00D96C5E" w:rsidP="00D96C5E">
      <w:pPr>
        <w:pStyle w:val="Heading1"/>
      </w:pPr>
      <w:r>
        <w:t>Contacts</w:t>
      </w:r>
    </w:p>
    <w:p w:rsidR="00405B17" w:rsidRDefault="00405B17" w:rsidP="00D96C5E">
      <w:pPr>
        <w:pStyle w:val="Heading2"/>
        <w:spacing w:before="0"/>
      </w:pPr>
    </w:p>
    <w:p w:rsidR="00D96C5E" w:rsidRDefault="00D96C5E" w:rsidP="00D96C5E">
      <w:pPr>
        <w:pStyle w:val="Heading2"/>
        <w:spacing w:before="0"/>
      </w:pPr>
      <w:r>
        <w:t>Departmental Graduate Tutor</w:t>
      </w:r>
    </w:p>
    <w:p w:rsidR="00D96C5E" w:rsidRDefault="00D96C5E" w:rsidP="00D96C5E">
      <w:pPr>
        <w:spacing w:after="0"/>
      </w:pPr>
      <w:r>
        <w:t>Dr Adam Kampff</w:t>
      </w:r>
    </w:p>
    <w:p w:rsidR="00D96C5E" w:rsidRDefault="00D96C5E" w:rsidP="00D96C5E">
      <w:pPr>
        <w:spacing w:after="0"/>
      </w:pPr>
      <w:r>
        <w:t>Office:</w:t>
      </w:r>
    </w:p>
    <w:p w:rsidR="00D96C5E" w:rsidRDefault="00D96C5E" w:rsidP="00D96C5E">
      <w:pPr>
        <w:spacing w:after="0"/>
      </w:pPr>
      <w:r>
        <w:t>Phone:</w:t>
      </w:r>
    </w:p>
    <w:p w:rsidR="005E59C2" w:rsidRDefault="005E59C2" w:rsidP="00D96C5E">
      <w:pPr>
        <w:spacing w:after="0"/>
      </w:pPr>
      <w:r>
        <w:t>Office Hours: on agreement</w:t>
      </w:r>
    </w:p>
    <w:p w:rsidR="00D96C5E" w:rsidRDefault="002650A4" w:rsidP="00D96C5E">
      <w:pPr>
        <w:spacing w:after="0"/>
      </w:pPr>
      <w:hyperlink r:id="rId4" w:history="1">
        <w:r w:rsidR="00D96C5E" w:rsidRPr="005E5503">
          <w:rPr>
            <w:rStyle w:val="Hyperlink"/>
          </w:rPr>
          <w:t>a.kampff@ucl.ac.uk</w:t>
        </w:r>
      </w:hyperlink>
    </w:p>
    <w:p w:rsidR="00D96C5E" w:rsidRDefault="00D96C5E" w:rsidP="00D96C5E"/>
    <w:p w:rsidR="00D96C5E" w:rsidRDefault="00D96C5E" w:rsidP="00D96C5E">
      <w:pPr>
        <w:pStyle w:val="Heading2"/>
        <w:spacing w:before="0"/>
      </w:pPr>
      <w:r>
        <w:t>Deputy Departmental Graduate Tutor</w:t>
      </w:r>
    </w:p>
    <w:p w:rsidR="00D96C5E" w:rsidRDefault="00D96C5E" w:rsidP="00D96C5E">
      <w:pPr>
        <w:spacing w:after="0"/>
      </w:pPr>
      <w:r>
        <w:t>Dr Marcus Stephenson-Jones</w:t>
      </w:r>
    </w:p>
    <w:p w:rsidR="00D96C5E" w:rsidRDefault="00D96C5E" w:rsidP="00D96C5E">
      <w:pPr>
        <w:spacing w:after="0"/>
      </w:pPr>
      <w:r>
        <w:t>Office:</w:t>
      </w:r>
    </w:p>
    <w:p w:rsidR="00D96C5E" w:rsidRDefault="00D96C5E" w:rsidP="00D96C5E">
      <w:pPr>
        <w:spacing w:after="0"/>
      </w:pPr>
      <w:r>
        <w:t>Phone:</w:t>
      </w:r>
    </w:p>
    <w:p w:rsidR="005E59C2" w:rsidRDefault="005E59C2" w:rsidP="005E59C2">
      <w:pPr>
        <w:spacing w:after="0"/>
      </w:pPr>
      <w:r>
        <w:t>Office Hours: on agreement</w:t>
      </w:r>
    </w:p>
    <w:p w:rsidR="00D96C5E" w:rsidRDefault="002650A4" w:rsidP="00D96C5E">
      <w:pPr>
        <w:spacing w:after="0"/>
      </w:pPr>
      <w:hyperlink r:id="rId5" w:history="1">
        <w:r w:rsidR="00D96C5E" w:rsidRPr="005E5503">
          <w:rPr>
            <w:rStyle w:val="Hyperlink"/>
          </w:rPr>
          <w:t>m.stephenson-jones@ucl.ac.uk</w:t>
        </w:r>
      </w:hyperlink>
    </w:p>
    <w:p w:rsidR="00D96C5E" w:rsidRDefault="00D96C5E" w:rsidP="00D96C5E"/>
    <w:p w:rsidR="00D96C5E" w:rsidRDefault="00D96C5E" w:rsidP="00D96C5E">
      <w:pPr>
        <w:pStyle w:val="Heading2"/>
        <w:spacing w:before="0"/>
      </w:pPr>
      <w:r>
        <w:t>Programme Coordinator</w:t>
      </w:r>
    </w:p>
    <w:p w:rsidR="00D96C5E" w:rsidRDefault="00D96C5E" w:rsidP="00D96C5E">
      <w:pPr>
        <w:spacing w:after="0"/>
      </w:pPr>
      <w:r>
        <w:t>Dr Klara Olofsdotter Otis</w:t>
      </w:r>
    </w:p>
    <w:p w:rsidR="00D96C5E" w:rsidRDefault="00D96C5E" w:rsidP="00D96C5E">
      <w:pPr>
        <w:spacing w:after="0"/>
      </w:pPr>
      <w:r>
        <w:t xml:space="preserve">Office: Sainsbury </w:t>
      </w:r>
      <w:proofErr w:type="spellStart"/>
      <w:r>
        <w:t>Wellcome</w:t>
      </w:r>
      <w:proofErr w:type="spellEnd"/>
      <w:r>
        <w:t xml:space="preserve"> Centre</w:t>
      </w:r>
      <w:r w:rsidR="005E59C2">
        <w:t>, Room 502</w:t>
      </w:r>
    </w:p>
    <w:p w:rsidR="00D96C5E" w:rsidRDefault="00D96C5E" w:rsidP="00D96C5E">
      <w:pPr>
        <w:spacing w:after="0"/>
      </w:pPr>
      <w:r>
        <w:t>Phone:</w:t>
      </w:r>
    </w:p>
    <w:p w:rsidR="005E59C2" w:rsidRDefault="005E59C2" w:rsidP="00D96C5E">
      <w:pPr>
        <w:spacing w:after="0"/>
      </w:pPr>
      <w:r>
        <w:t xml:space="preserve">Office Hours: Wednesdays 10-11, </w:t>
      </w:r>
      <w:proofErr w:type="gramStart"/>
      <w:r>
        <w:t>Room ?</w:t>
      </w:r>
      <w:proofErr w:type="gramEnd"/>
      <w:r>
        <w:t xml:space="preserve"> (one of the currently unoccupied offices on floor 4?)</w:t>
      </w:r>
    </w:p>
    <w:p w:rsidR="00D96C5E" w:rsidRDefault="002650A4" w:rsidP="00D96C5E">
      <w:pPr>
        <w:spacing w:after="0"/>
      </w:pPr>
      <w:hyperlink r:id="rId6" w:history="1">
        <w:r w:rsidR="005E59C2" w:rsidRPr="005E5503">
          <w:rPr>
            <w:rStyle w:val="Hyperlink"/>
          </w:rPr>
          <w:t>k.otis@ucl.ac.uk</w:t>
        </w:r>
      </w:hyperlink>
    </w:p>
    <w:p w:rsidR="005E59C2" w:rsidRDefault="005E59C2" w:rsidP="00D96C5E">
      <w:pPr>
        <w:spacing w:after="0"/>
      </w:pPr>
    </w:p>
    <w:p w:rsidR="00FB11DA" w:rsidRDefault="00FB11DA" w:rsidP="00FB11DA">
      <w:pPr>
        <w:pStyle w:val="Heading2"/>
      </w:pPr>
      <w:r>
        <w:t>Teaching Assistants</w:t>
      </w:r>
    </w:p>
    <w:p w:rsidR="00FB11DA" w:rsidRDefault="00FB11DA" w:rsidP="00D96C5E">
      <w:pPr>
        <w:spacing w:after="0"/>
      </w:pPr>
      <w:r>
        <w:t>(second year students – individual roles)</w:t>
      </w:r>
    </w:p>
    <w:p w:rsidR="005E59C2" w:rsidRDefault="005E59C2" w:rsidP="00D96C5E">
      <w:pPr>
        <w:spacing w:after="0"/>
      </w:pPr>
    </w:p>
    <w:p w:rsidR="00B912FD" w:rsidRDefault="00B912FD" w:rsidP="00D96C5E">
      <w:pPr>
        <w:spacing w:after="0"/>
      </w:pPr>
    </w:p>
    <w:p w:rsidR="00B912FD" w:rsidRDefault="00B912FD" w:rsidP="00FB11DA">
      <w:pPr>
        <w:pStyle w:val="Heading1"/>
      </w:pPr>
      <w:r>
        <w:lastRenderedPageBreak/>
        <w:t>Course Description</w:t>
      </w:r>
    </w:p>
    <w:p w:rsidR="00FB11DA" w:rsidRPr="00FB11DA" w:rsidRDefault="00FB11DA" w:rsidP="00FB11DA">
      <w:r>
        <w:t>The course on systems and theoretical neuroscience is co-taught by SWC and GCNU faculty. Modules are in two week blocks. The first week in the module, both SWC and GCNU students attend one introductory lecture on theoretical context and one on biological context. The second week of each module, students in the SWC programme delve deeper into systems neuroscience with two additional lectures, while GCNU students focus on theoretical material.</w:t>
      </w:r>
    </w:p>
    <w:p w:rsidR="00125E99" w:rsidRDefault="00125E99" w:rsidP="00FB11DA">
      <w:pPr>
        <w:pStyle w:val="Heading1"/>
      </w:pPr>
      <w:r>
        <w:t>Learning Goals and Learning Outcomes</w:t>
      </w:r>
    </w:p>
    <w:p w:rsidR="00FB11DA" w:rsidRDefault="00FB11DA" w:rsidP="00D96C5E">
      <w:pPr>
        <w:spacing w:after="0"/>
      </w:pPr>
      <w:r>
        <w:t xml:space="preserve">After the course, students will have an understanding of current topics in systems neurobiology, as well as </w:t>
      </w:r>
      <w:r w:rsidR="00405B17">
        <w:t>familiarity with basic theoretical neuroscience concepts.</w:t>
      </w:r>
    </w:p>
    <w:p w:rsidR="00405B17" w:rsidRDefault="00405B17" w:rsidP="00D96C5E">
      <w:pPr>
        <w:spacing w:after="0"/>
      </w:pPr>
    </w:p>
    <w:p w:rsidR="00125E99" w:rsidRDefault="00125E99" w:rsidP="00405B17">
      <w:pPr>
        <w:pStyle w:val="Heading1"/>
      </w:pPr>
      <w:r>
        <w:t>Readings, Materials, and Resources</w:t>
      </w:r>
    </w:p>
    <w:p w:rsidR="00405B17" w:rsidRDefault="00405B17" w:rsidP="00D96C5E">
      <w:pPr>
        <w:spacing w:after="0"/>
      </w:pPr>
      <w:r>
        <w:t>Each lecturer will provide a list of important topics for the lecture and suggested reading before the lecture, as well as problem sets after the lecture. The latter will be worked through during tutorials led by the teaching assistants.</w:t>
      </w:r>
    </w:p>
    <w:p w:rsidR="00405B17" w:rsidRDefault="00405B17" w:rsidP="00D96C5E">
      <w:pPr>
        <w:spacing w:after="0"/>
      </w:pPr>
    </w:p>
    <w:p w:rsidR="00125E99" w:rsidRDefault="00125E99" w:rsidP="00405B17">
      <w:pPr>
        <w:pStyle w:val="Heading1"/>
      </w:pPr>
      <w:r>
        <w:t>Course Policies and Expectations</w:t>
      </w:r>
    </w:p>
    <w:p w:rsidR="00405B17" w:rsidRDefault="00405B17" w:rsidP="00D96C5E">
      <w:pPr>
        <w:spacing w:after="0"/>
      </w:pPr>
      <w:r>
        <w:t>Students are expected to attend all lectures, and come well prepared by looking at the important topics and the suggested reading. Slides and audio for missed lectures can be provided upon request. Students are required to attend the teaching-assistant led tutorials, and try to solve the problem sets beforehand.</w:t>
      </w:r>
    </w:p>
    <w:p w:rsidR="00405B17" w:rsidRDefault="00405B17" w:rsidP="00D96C5E">
      <w:pPr>
        <w:spacing w:after="0"/>
      </w:pPr>
    </w:p>
    <w:p w:rsidR="00125E99" w:rsidRDefault="00125E99" w:rsidP="00405B17">
      <w:pPr>
        <w:pStyle w:val="Heading1"/>
      </w:pPr>
      <w:r>
        <w:t>Learning Toolbox</w:t>
      </w:r>
    </w:p>
    <w:p w:rsidR="00125E99" w:rsidRDefault="00125E99" w:rsidP="00405B17">
      <w:pPr>
        <w:pStyle w:val="Heading1"/>
      </w:pPr>
      <w:r>
        <w:t>Learning Resources</w:t>
      </w:r>
    </w:p>
    <w:p w:rsidR="00125E99" w:rsidRDefault="00125E99" w:rsidP="00405B17">
      <w:pPr>
        <w:pStyle w:val="Heading1"/>
      </w:pPr>
      <w:r>
        <w:t>Course Schedule</w:t>
      </w:r>
    </w:p>
    <w:p w:rsidR="00797CF1" w:rsidRDefault="00797CF1"/>
    <w:tbl>
      <w:tblPr>
        <w:tblStyle w:val="SyllabusTable"/>
        <w:tblW w:w="5000" w:type="pct"/>
        <w:tblLayout w:type="fixed"/>
        <w:tblLook w:val="04A0" w:firstRow="1" w:lastRow="0" w:firstColumn="1" w:lastColumn="0" w:noHBand="0" w:noVBand="1"/>
        <w:tblDescription w:val="Course schedule information table"/>
      </w:tblPr>
      <w:tblGrid>
        <w:gridCol w:w="999"/>
        <w:gridCol w:w="1518"/>
        <w:gridCol w:w="1709"/>
        <w:gridCol w:w="4800"/>
      </w:tblGrid>
      <w:tr w:rsidR="00797CF1" w:rsidTr="00797CF1">
        <w:trPr>
          <w:cnfStyle w:val="100000000000" w:firstRow="1" w:lastRow="0" w:firstColumn="0" w:lastColumn="0" w:oddVBand="0" w:evenVBand="0" w:oddHBand="0" w:evenHBand="0" w:firstRowFirstColumn="0" w:firstRowLastColumn="0" w:lastRowFirstColumn="0" w:lastRowLastColumn="0"/>
        </w:trPr>
        <w:tc>
          <w:tcPr>
            <w:tcW w:w="999" w:type="dxa"/>
          </w:tcPr>
          <w:p w:rsidR="00797CF1" w:rsidRDefault="00797CF1" w:rsidP="000D2924">
            <w:r>
              <w:t>Lecture</w:t>
            </w:r>
          </w:p>
        </w:tc>
        <w:tc>
          <w:tcPr>
            <w:tcW w:w="1518" w:type="dxa"/>
          </w:tcPr>
          <w:p w:rsidR="00797CF1" w:rsidRDefault="00797CF1" w:rsidP="000D2924">
            <w:r>
              <w:t>Lecturer</w:t>
            </w:r>
          </w:p>
        </w:tc>
        <w:tc>
          <w:tcPr>
            <w:tcW w:w="1709" w:type="dxa"/>
          </w:tcPr>
          <w:p w:rsidR="00797CF1" w:rsidRDefault="00797CF1" w:rsidP="000D2924">
            <w:r>
              <w:t>Title</w:t>
            </w:r>
          </w:p>
        </w:tc>
        <w:tc>
          <w:tcPr>
            <w:tcW w:w="4800" w:type="dxa"/>
          </w:tcPr>
          <w:p w:rsidR="00797CF1" w:rsidRDefault="00797CF1" w:rsidP="000D2924">
            <w:r>
              <w:t>Overview</w:t>
            </w:r>
          </w:p>
        </w:tc>
      </w:tr>
      <w:tr w:rsidR="00797CF1" w:rsidTr="00797CF1">
        <w:tc>
          <w:tcPr>
            <w:tcW w:w="999" w:type="dxa"/>
          </w:tcPr>
          <w:p w:rsidR="00797CF1" w:rsidRDefault="00797CF1" w:rsidP="000D2924">
            <w:r>
              <w:t>1</w:t>
            </w:r>
          </w:p>
        </w:tc>
        <w:tc>
          <w:tcPr>
            <w:tcW w:w="1518" w:type="dxa"/>
          </w:tcPr>
          <w:p w:rsidR="00797CF1" w:rsidRDefault="00797CF1" w:rsidP="000D2924">
            <w:r>
              <w:t>Maneesh</w:t>
            </w:r>
          </w:p>
        </w:tc>
        <w:tc>
          <w:tcPr>
            <w:tcW w:w="1709" w:type="dxa"/>
          </w:tcPr>
          <w:p w:rsidR="00797CF1" w:rsidRPr="00983CEE" w:rsidRDefault="00797CF1" w:rsidP="000D2924">
            <w:r>
              <w:t>Sensation, Perception and Inference</w:t>
            </w:r>
          </w:p>
        </w:tc>
        <w:tc>
          <w:tcPr>
            <w:tcW w:w="4800" w:type="dxa"/>
          </w:tcPr>
          <w:p w:rsidR="00797CF1" w:rsidRDefault="00797CF1" w:rsidP="000D2924">
            <w:r w:rsidRPr="009B5122">
              <w:t>Sensation, perception, priors and inference; generative models; unsupervised learning; contrastive divergence</w:t>
            </w:r>
          </w:p>
        </w:tc>
      </w:tr>
      <w:tr w:rsidR="00797CF1" w:rsidTr="00797CF1">
        <w:tc>
          <w:tcPr>
            <w:tcW w:w="999" w:type="dxa"/>
          </w:tcPr>
          <w:p w:rsidR="00797CF1" w:rsidRDefault="00797CF1" w:rsidP="000D2924">
            <w:r>
              <w:t>2</w:t>
            </w:r>
          </w:p>
        </w:tc>
        <w:tc>
          <w:tcPr>
            <w:tcW w:w="1518" w:type="dxa"/>
          </w:tcPr>
          <w:p w:rsidR="00797CF1" w:rsidRDefault="00797CF1" w:rsidP="000D2924">
            <w:r>
              <w:t>Maneesh</w:t>
            </w:r>
          </w:p>
        </w:tc>
        <w:tc>
          <w:tcPr>
            <w:tcW w:w="1709" w:type="dxa"/>
          </w:tcPr>
          <w:p w:rsidR="00797CF1" w:rsidRDefault="00797CF1" w:rsidP="000D2924">
            <w:r>
              <w:t>Coding, Point Processes, and Optimality I</w:t>
            </w:r>
          </w:p>
        </w:tc>
        <w:tc>
          <w:tcPr>
            <w:tcW w:w="4800" w:type="dxa"/>
          </w:tcPr>
          <w:p w:rsidR="00797CF1" w:rsidRDefault="00797CF1" w:rsidP="000D2924">
            <w:r w:rsidRPr="00100F46">
              <w:t>Describing spike trains; neural coding;</w:t>
            </w:r>
            <w:r w:rsidR="00911752">
              <w:t xml:space="preserve"> variability, point processes, P</w:t>
            </w:r>
            <w:r w:rsidRPr="00100F46">
              <w:t>oisson process</w:t>
            </w:r>
            <w:r w:rsidR="00911752">
              <w:t>es</w:t>
            </w:r>
            <w:r w:rsidRPr="00100F46">
              <w:t>, variance, ISI distribution</w:t>
            </w:r>
          </w:p>
        </w:tc>
      </w:tr>
      <w:tr w:rsidR="00797CF1" w:rsidTr="00797CF1">
        <w:tc>
          <w:tcPr>
            <w:tcW w:w="999" w:type="dxa"/>
          </w:tcPr>
          <w:p w:rsidR="00797CF1" w:rsidRDefault="00797CF1" w:rsidP="000D2924">
            <w:r>
              <w:t>3</w:t>
            </w:r>
          </w:p>
        </w:tc>
        <w:tc>
          <w:tcPr>
            <w:tcW w:w="1518" w:type="dxa"/>
          </w:tcPr>
          <w:p w:rsidR="00797CF1" w:rsidRDefault="00797CF1" w:rsidP="000D2924">
            <w:r>
              <w:t>Maneesh</w:t>
            </w:r>
          </w:p>
        </w:tc>
        <w:tc>
          <w:tcPr>
            <w:tcW w:w="1709" w:type="dxa"/>
          </w:tcPr>
          <w:p w:rsidR="00797CF1" w:rsidRDefault="00797CF1" w:rsidP="000D2924">
            <w:r>
              <w:t>Coding, Point Processes, and Optimality II</w:t>
            </w:r>
          </w:p>
        </w:tc>
        <w:tc>
          <w:tcPr>
            <w:tcW w:w="4800" w:type="dxa"/>
          </w:tcPr>
          <w:p w:rsidR="00797CF1" w:rsidRDefault="00797CF1" w:rsidP="000D2924">
            <w:r w:rsidRPr="00100F46">
              <w:t>Information theory; how much information does a response carry about a stimulus; uncertainty; entropy; decorrelation in retina</w:t>
            </w:r>
          </w:p>
        </w:tc>
      </w:tr>
      <w:tr w:rsidR="00797CF1" w:rsidTr="00797CF1">
        <w:tc>
          <w:tcPr>
            <w:tcW w:w="999" w:type="dxa"/>
          </w:tcPr>
          <w:p w:rsidR="00797CF1" w:rsidRDefault="00797CF1" w:rsidP="000D2924">
            <w:r>
              <w:lastRenderedPageBreak/>
              <w:t>4</w:t>
            </w:r>
          </w:p>
        </w:tc>
        <w:tc>
          <w:tcPr>
            <w:tcW w:w="1518" w:type="dxa"/>
          </w:tcPr>
          <w:p w:rsidR="00797CF1" w:rsidRDefault="00797CF1" w:rsidP="000D2924">
            <w:r>
              <w:t>GCNU</w:t>
            </w:r>
          </w:p>
        </w:tc>
        <w:tc>
          <w:tcPr>
            <w:tcW w:w="1709" w:type="dxa"/>
          </w:tcPr>
          <w:p w:rsidR="00797CF1" w:rsidRDefault="00797CF1" w:rsidP="000D2924">
            <w:r w:rsidRPr="00100F46">
              <w:t>Population Coding (and more Optimality) I</w:t>
            </w:r>
          </w:p>
        </w:tc>
        <w:tc>
          <w:tcPr>
            <w:tcW w:w="4800" w:type="dxa"/>
          </w:tcPr>
          <w:p w:rsidR="00797CF1" w:rsidRPr="00100F46" w:rsidRDefault="00797CF1" w:rsidP="000D2924">
            <w:r w:rsidRPr="00100F46">
              <w:t xml:space="preserve">Rate coding; tuning curves; continuous estimation; </w:t>
            </w:r>
            <w:proofErr w:type="spellStart"/>
            <w:r w:rsidRPr="00100F46">
              <w:t>Cramér</w:t>
            </w:r>
            <w:proofErr w:type="spellEnd"/>
            <w:r w:rsidRPr="00100F46">
              <w:t>-Rao bound, Fisher Info, multiple</w:t>
            </w:r>
          </w:p>
        </w:tc>
      </w:tr>
      <w:tr w:rsidR="00797CF1" w:rsidTr="00797CF1">
        <w:tc>
          <w:tcPr>
            <w:tcW w:w="999" w:type="dxa"/>
          </w:tcPr>
          <w:p w:rsidR="00797CF1" w:rsidRDefault="00797CF1" w:rsidP="000D2924">
            <w:r>
              <w:t>5</w:t>
            </w:r>
          </w:p>
        </w:tc>
        <w:tc>
          <w:tcPr>
            <w:tcW w:w="1518" w:type="dxa"/>
          </w:tcPr>
          <w:p w:rsidR="00797CF1" w:rsidRDefault="00797CF1" w:rsidP="000D2924">
            <w:r>
              <w:t>GCNU</w:t>
            </w:r>
          </w:p>
        </w:tc>
        <w:tc>
          <w:tcPr>
            <w:tcW w:w="1709" w:type="dxa"/>
          </w:tcPr>
          <w:p w:rsidR="00797CF1" w:rsidRDefault="00797CF1" w:rsidP="000D2924">
            <w:r w:rsidRPr="00100F46">
              <w:t>Population Coding (and more Optimality) II</w:t>
            </w:r>
          </w:p>
        </w:tc>
        <w:tc>
          <w:tcPr>
            <w:tcW w:w="4800" w:type="dxa"/>
          </w:tcPr>
          <w:p w:rsidR="00797CF1" w:rsidRPr="00100F46" w:rsidRDefault="00797CF1" w:rsidP="000D2924">
            <w:r w:rsidRPr="00100F46">
              <w:t>Optimal tuning properties; robustness to noise</w:t>
            </w:r>
          </w:p>
        </w:tc>
      </w:tr>
      <w:tr w:rsidR="00797CF1" w:rsidTr="00797CF1">
        <w:tc>
          <w:tcPr>
            <w:tcW w:w="999" w:type="dxa"/>
          </w:tcPr>
          <w:p w:rsidR="00797CF1" w:rsidRDefault="00797CF1" w:rsidP="000D2924">
            <w:r>
              <w:t>6</w:t>
            </w:r>
          </w:p>
        </w:tc>
        <w:tc>
          <w:tcPr>
            <w:tcW w:w="1518" w:type="dxa"/>
          </w:tcPr>
          <w:p w:rsidR="00797CF1" w:rsidRDefault="00797CF1" w:rsidP="000D2924">
            <w:r>
              <w:t>Tom</w:t>
            </w:r>
            <w:r w:rsidR="0033282F">
              <w:t xml:space="preserve"> MF</w:t>
            </w:r>
          </w:p>
        </w:tc>
        <w:tc>
          <w:tcPr>
            <w:tcW w:w="1709" w:type="dxa"/>
          </w:tcPr>
          <w:p w:rsidR="00797CF1" w:rsidRDefault="00797CF1" w:rsidP="000D2924">
            <w:r>
              <w:t>Vision</w:t>
            </w:r>
          </w:p>
        </w:tc>
        <w:tc>
          <w:tcPr>
            <w:tcW w:w="4800" w:type="dxa"/>
          </w:tcPr>
          <w:p w:rsidR="00797CF1" w:rsidRPr="00100F46" w:rsidRDefault="00797CF1" w:rsidP="000D2924"/>
        </w:tc>
      </w:tr>
      <w:tr w:rsidR="00797CF1" w:rsidTr="00797CF1">
        <w:tc>
          <w:tcPr>
            <w:tcW w:w="999" w:type="dxa"/>
          </w:tcPr>
          <w:p w:rsidR="00797CF1" w:rsidRDefault="00797CF1" w:rsidP="000D2924">
            <w:r>
              <w:t>7</w:t>
            </w:r>
          </w:p>
        </w:tc>
        <w:tc>
          <w:tcPr>
            <w:tcW w:w="1518" w:type="dxa"/>
          </w:tcPr>
          <w:p w:rsidR="00797CF1" w:rsidRDefault="00797CF1" w:rsidP="000D2924">
            <w:r>
              <w:t>Maneesh</w:t>
            </w:r>
          </w:p>
        </w:tc>
        <w:tc>
          <w:tcPr>
            <w:tcW w:w="1709" w:type="dxa"/>
          </w:tcPr>
          <w:p w:rsidR="00797CF1" w:rsidRDefault="00797CF1" w:rsidP="000D2924">
            <w:r w:rsidRPr="00100F46">
              <w:t>Representation and Computation with Uncertainty</w:t>
            </w:r>
          </w:p>
        </w:tc>
        <w:tc>
          <w:tcPr>
            <w:tcW w:w="4800" w:type="dxa"/>
          </w:tcPr>
          <w:p w:rsidR="00797CF1" w:rsidRPr="00100F46" w:rsidRDefault="00797CF1" w:rsidP="000D2924"/>
        </w:tc>
      </w:tr>
      <w:tr w:rsidR="00797CF1" w:rsidTr="00797CF1">
        <w:tc>
          <w:tcPr>
            <w:tcW w:w="999" w:type="dxa"/>
          </w:tcPr>
          <w:p w:rsidR="00797CF1" w:rsidRDefault="00797CF1" w:rsidP="000D2924">
            <w:r>
              <w:t>8</w:t>
            </w:r>
          </w:p>
        </w:tc>
        <w:tc>
          <w:tcPr>
            <w:tcW w:w="1518" w:type="dxa"/>
          </w:tcPr>
          <w:p w:rsidR="00797CF1" w:rsidRDefault="0033282F" w:rsidP="000D2924">
            <w:r>
              <w:t xml:space="preserve">Nick </w:t>
            </w:r>
            <w:proofErr w:type="spellStart"/>
            <w:r>
              <w:t>Lesica</w:t>
            </w:r>
            <w:proofErr w:type="spellEnd"/>
          </w:p>
        </w:tc>
        <w:tc>
          <w:tcPr>
            <w:tcW w:w="1709" w:type="dxa"/>
          </w:tcPr>
          <w:p w:rsidR="00797CF1" w:rsidRDefault="0033282F" w:rsidP="000D2924">
            <w:r>
              <w:t>Audition</w:t>
            </w:r>
          </w:p>
        </w:tc>
        <w:tc>
          <w:tcPr>
            <w:tcW w:w="4800" w:type="dxa"/>
          </w:tcPr>
          <w:p w:rsidR="00797CF1" w:rsidRPr="00100F46" w:rsidRDefault="00797CF1" w:rsidP="000D2924"/>
        </w:tc>
      </w:tr>
      <w:tr w:rsidR="0033282F" w:rsidTr="00797CF1">
        <w:tc>
          <w:tcPr>
            <w:tcW w:w="999" w:type="dxa"/>
          </w:tcPr>
          <w:p w:rsidR="0033282F" w:rsidRDefault="0033282F" w:rsidP="0033282F">
            <w:r>
              <w:t>9</w:t>
            </w:r>
          </w:p>
        </w:tc>
        <w:tc>
          <w:tcPr>
            <w:tcW w:w="1518" w:type="dxa"/>
          </w:tcPr>
          <w:p w:rsidR="0033282F" w:rsidRDefault="0033282F" w:rsidP="0033282F">
            <w:r>
              <w:t>Adam</w:t>
            </w:r>
          </w:p>
        </w:tc>
        <w:tc>
          <w:tcPr>
            <w:tcW w:w="1709" w:type="dxa"/>
          </w:tcPr>
          <w:p w:rsidR="0033282F" w:rsidRDefault="0033282F" w:rsidP="0033282F">
            <w:r>
              <w:t>Control Problems</w:t>
            </w:r>
          </w:p>
        </w:tc>
        <w:tc>
          <w:tcPr>
            <w:tcW w:w="4800" w:type="dxa"/>
          </w:tcPr>
          <w:p w:rsidR="0033282F" w:rsidRDefault="0033282F" w:rsidP="0033282F"/>
        </w:tc>
      </w:tr>
      <w:tr w:rsidR="0033282F" w:rsidTr="00797CF1">
        <w:tc>
          <w:tcPr>
            <w:tcW w:w="999" w:type="dxa"/>
          </w:tcPr>
          <w:p w:rsidR="0033282F" w:rsidRDefault="0033282F" w:rsidP="0033282F">
            <w:r>
              <w:t>10</w:t>
            </w:r>
          </w:p>
        </w:tc>
        <w:tc>
          <w:tcPr>
            <w:tcW w:w="1518" w:type="dxa"/>
          </w:tcPr>
          <w:p w:rsidR="0033282F" w:rsidRDefault="0033282F" w:rsidP="0033282F">
            <w:r>
              <w:t>John</w:t>
            </w:r>
          </w:p>
        </w:tc>
        <w:tc>
          <w:tcPr>
            <w:tcW w:w="1709" w:type="dxa"/>
          </w:tcPr>
          <w:p w:rsidR="0033282F" w:rsidRDefault="0033282F" w:rsidP="0033282F">
            <w:r>
              <w:t>Hippocampus</w:t>
            </w:r>
          </w:p>
        </w:tc>
        <w:tc>
          <w:tcPr>
            <w:tcW w:w="4800" w:type="dxa"/>
          </w:tcPr>
          <w:p w:rsidR="0033282F" w:rsidRDefault="0033282F" w:rsidP="0033282F"/>
        </w:tc>
      </w:tr>
      <w:tr w:rsidR="0033282F" w:rsidTr="00797CF1">
        <w:tc>
          <w:tcPr>
            <w:tcW w:w="999" w:type="dxa"/>
          </w:tcPr>
          <w:p w:rsidR="0033282F" w:rsidRDefault="0033282F" w:rsidP="0033282F">
            <w:r>
              <w:t>11</w:t>
            </w:r>
          </w:p>
        </w:tc>
        <w:tc>
          <w:tcPr>
            <w:tcW w:w="1518" w:type="dxa"/>
          </w:tcPr>
          <w:p w:rsidR="0033282F" w:rsidRDefault="0033282F" w:rsidP="0033282F">
            <w:r>
              <w:t>Andy</w:t>
            </w:r>
          </w:p>
        </w:tc>
        <w:tc>
          <w:tcPr>
            <w:tcW w:w="1709" w:type="dxa"/>
          </w:tcPr>
          <w:p w:rsidR="0033282F" w:rsidRDefault="0033282F" w:rsidP="0033282F">
            <w:r>
              <w:t>Cortical and sub-cortical movement and posture control</w:t>
            </w:r>
          </w:p>
        </w:tc>
        <w:tc>
          <w:tcPr>
            <w:tcW w:w="4800" w:type="dxa"/>
          </w:tcPr>
          <w:p w:rsidR="0033282F" w:rsidRDefault="0033282F" w:rsidP="0033282F"/>
        </w:tc>
      </w:tr>
      <w:tr w:rsidR="0033282F" w:rsidTr="00797CF1">
        <w:tc>
          <w:tcPr>
            <w:tcW w:w="999" w:type="dxa"/>
          </w:tcPr>
          <w:p w:rsidR="0033282F" w:rsidRDefault="0033282F" w:rsidP="0033282F">
            <w:r>
              <w:t>12</w:t>
            </w:r>
          </w:p>
        </w:tc>
        <w:tc>
          <w:tcPr>
            <w:tcW w:w="1518" w:type="dxa"/>
          </w:tcPr>
          <w:p w:rsidR="0033282F" w:rsidRDefault="0033282F" w:rsidP="0033282F">
            <w:r>
              <w:t>Tiago</w:t>
            </w:r>
          </w:p>
        </w:tc>
        <w:tc>
          <w:tcPr>
            <w:tcW w:w="1709" w:type="dxa"/>
          </w:tcPr>
          <w:p w:rsidR="0033282F" w:rsidRDefault="0033282F" w:rsidP="0033282F">
            <w:r>
              <w:t>Why sense and move?</w:t>
            </w:r>
          </w:p>
        </w:tc>
        <w:tc>
          <w:tcPr>
            <w:tcW w:w="4800" w:type="dxa"/>
          </w:tcPr>
          <w:p w:rsidR="0033282F" w:rsidRDefault="0033282F" w:rsidP="0033282F"/>
        </w:tc>
      </w:tr>
      <w:tr w:rsidR="0033282F" w:rsidTr="00797CF1">
        <w:tc>
          <w:tcPr>
            <w:tcW w:w="999" w:type="dxa"/>
          </w:tcPr>
          <w:p w:rsidR="0033282F" w:rsidRDefault="0033282F" w:rsidP="0033282F">
            <w:r>
              <w:t>13</w:t>
            </w:r>
          </w:p>
        </w:tc>
        <w:tc>
          <w:tcPr>
            <w:tcW w:w="1518" w:type="dxa"/>
          </w:tcPr>
          <w:p w:rsidR="0033282F" w:rsidRDefault="0033282F" w:rsidP="0033282F">
            <w:r>
              <w:t>Yoh</w:t>
            </w:r>
          </w:p>
        </w:tc>
        <w:tc>
          <w:tcPr>
            <w:tcW w:w="1709" w:type="dxa"/>
          </w:tcPr>
          <w:p w:rsidR="0033282F" w:rsidRDefault="0033282F" w:rsidP="0033282F">
            <w:r>
              <w:t>Innate behavior and animal learning</w:t>
            </w:r>
          </w:p>
        </w:tc>
        <w:tc>
          <w:tcPr>
            <w:tcW w:w="4800" w:type="dxa"/>
          </w:tcPr>
          <w:p w:rsidR="0033282F" w:rsidRDefault="0033282F" w:rsidP="0033282F"/>
        </w:tc>
      </w:tr>
      <w:tr w:rsidR="0033282F" w:rsidTr="00797CF1">
        <w:tc>
          <w:tcPr>
            <w:tcW w:w="999" w:type="dxa"/>
          </w:tcPr>
          <w:p w:rsidR="0033282F" w:rsidRDefault="0033282F" w:rsidP="0033282F">
            <w:r>
              <w:t>14</w:t>
            </w:r>
          </w:p>
        </w:tc>
        <w:tc>
          <w:tcPr>
            <w:tcW w:w="1518" w:type="dxa"/>
          </w:tcPr>
          <w:p w:rsidR="0033282F" w:rsidRDefault="0033282F" w:rsidP="0033282F">
            <w:r>
              <w:t>GCNU</w:t>
            </w:r>
          </w:p>
        </w:tc>
        <w:tc>
          <w:tcPr>
            <w:tcW w:w="1709" w:type="dxa"/>
          </w:tcPr>
          <w:p w:rsidR="0033282F" w:rsidRDefault="0033282F" w:rsidP="0033282F">
            <w:r>
              <w:t>Learning/RL</w:t>
            </w:r>
          </w:p>
        </w:tc>
        <w:tc>
          <w:tcPr>
            <w:tcW w:w="4800" w:type="dxa"/>
          </w:tcPr>
          <w:p w:rsidR="0033282F" w:rsidRDefault="00B43288" w:rsidP="0033282F">
            <w:proofErr w:type="spellStart"/>
            <w:r w:rsidRPr="00B43288">
              <w:t>Marrian</w:t>
            </w:r>
            <w:proofErr w:type="spellEnd"/>
            <w:r w:rsidRPr="00B43288">
              <w:t xml:space="preserve"> conditioning, simple learning,  </w:t>
            </w:r>
            <w:proofErr w:type="spellStart"/>
            <w:r w:rsidRPr="00B43288">
              <w:t>Rescorla</w:t>
            </w:r>
            <w:proofErr w:type="spellEnd"/>
            <w:r w:rsidRPr="00B43288">
              <w:t xml:space="preserve">-Wagner classical conditioning model, Pearce-Hall error learning, </w:t>
            </w:r>
            <w:proofErr w:type="spellStart"/>
            <w:r w:rsidRPr="00B43288">
              <w:t>contect</w:t>
            </w:r>
            <w:proofErr w:type="spellEnd"/>
            <w:r w:rsidRPr="00B43288">
              <w:t xml:space="preserve">, extinction, </w:t>
            </w:r>
            <w:proofErr w:type="spellStart"/>
            <w:r w:rsidRPr="00B43288">
              <w:t>Kalman</w:t>
            </w:r>
            <w:proofErr w:type="spellEnd"/>
            <w:r w:rsidRPr="00B43288">
              <w:t xml:space="preserve"> filter, temporal difference learning and dopamine, </w:t>
            </w:r>
            <w:proofErr w:type="spellStart"/>
            <w:r w:rsidRPr="00B43288">
              <w:t>predicition</w:t>
            </w:r>
            <w:proofErr w:type="spellEnd"/>
            <w:r w:rsidRPr="00B43288">
              <w:t xml:space="preserve"> error, immediate reinforcement, stochastic policy, direct actor, </w:t>
            </w:r>
            <w:proofErr w:type="spellStart"/>
            <w:r w:rsidRPr="00B43288">
              <w:t>Tolmanian</w:t>
            </w:r>
            <w:proofErr w:type="spellEnd"/>
            <w:r w:rsidRPr="00B43288">
              <w:t xml:space="preserve"> forward model</w:t>
            </w:r>
          </w:p>
        </w:tc>
      </w:tr>
      <w:tr w:rsidR="0033282F" w:rsidTr="00797CF1">
        <w:tc>
          <w:tcPr>
            <w:tcW w:w="999" w:type="dxa"/>
          </w:tcPr>
          <w:p w:rsidR="0033282F" w:rsidRDefault="0033282F" w:rsidP="0033282F">
            <w:r>
              <w:t>15</w:t>
            </w:r>
          </w:p>
        </w:tc>
        <w:tc>
          <w:tcPr>
            <w:tcW w:w="1518" w:type="dxa"/>
          </w:tcPr>
          <w:p w:rsidR="0033282F" w:rsidRDefault="0033282F" w:rsidP="0033282F">
            <w:r>
              <w:t>Marcus</w:t>
            </w:r>
          </w:p>
        </w:tc>
        <w:tc>
          <w:tcPr>
            <w:tcW w:w="1709" w:type="dxa"/>
          </w:tcPr>
          <w:p w:rsidR="0033282F" w:rsidRDefault="0033282F" w:rsidP="0033282F">
            <w:r>
              <w:t>Basal Ganglia</w:t>
            </w:r>
          </w:p>
        </w:tc>
        <w:tc>
          <w:tcPr>
            <w:tcW w:w="4800" w:type="dxa"/>
          </w:tcPr>
          <w:p w:rsidR="0033282F" w:rsidRDefault="0033282F" w:rsidP="0033282F"/>
        </w:tc>
      </w:tr>
      <w:tr w:rsidR="0033282F" w:rsidTr="00797CF1">
        <w:tc>
          <w:tcPr>
            <w:tcW w:w="999" w:type="dxa"/>
          </w:tcPr>
          <w:p w:rsidR="0033282F" w:rsidRDefault="0033282F" w:rsidP="0033282F">
            <w:r>
              <w:t>16</w:t>
            </w:r>
          </w:p>
        </w:tc>
        <w:tc>
          <w:tcPr>
            <w:tcW w:w="1518" w:type="dxa"/>
          </w:tcPr>
          <w:p w:rsidR="0033282F" w:rsidRDefault="0033282F" w:rsidP="0033282F">
            <w:r>
              <w:t>Adam</w:t>
            </w:r>
          </w:p>
        </w:tc>
        <w:tc>
          <w:tcPr>
            <w:tcW w:w="1709" w:type="dxa"/>
          </w:tcPr>
          <w:p w:rsidR="0033282F" w:rsidRDefault="0033282F" w:rsidP="0033282F">
            <w:r>
              <w:t>Intelligent systems/discussion</w:t>
            </w:r>
          </w:p>
        </w:tc>
        <w:tc>
          <w:tcPr>
            <w:tcW w:w="4800" w:type="dxa"/>
          </w:tcPr>
          <w:p w:rsidR="0033282F" w:rsidRDefault="0033282F" w:rsidP="0033282F"/>
        </w:tc>
      </w:tr>
      <w:tr w:rsidR="0033282F" w:rsidTr="0033282F">
        <w:tc>
          <w:tcPr>
            <w:tcW w:w="999" w:type="dxa"/>
            <w:shd w:val="clear" w:color="auto" w:fill="D9D9D9" w:themeFill="background1" w:themeFillShade="D9"/>
          </w:tcPr>
          <w:p w:rsidR="0033282F" w:rsidRDefault="0033282F" w:rsidP="0033282F"/>
        </w:tc>
        <w:tc>
          <w:tcPr>
            <w:tcW w:w="1518" w:type="dxa"/>
            <w:shd w:val="clear" w:color="auto" w:fill="D9D9D9" w:themeFill="background1" w:themeFillShade="D9"/>
          </w:tcPr>
          <w:p w:rsidR="0033282F" w:rsidRDefault="0033282F" w:rsidP="0033282F"/>
        </w:tc>
        <w:tc>
          <w:tcPr>
            <w:tcW w:w="1709" w:type="dxa"/>
            <w:shd w:val="clear" w:color="auto" w:fill="D9D9D9" w:themeFill="background1" w:themeFillShade="D9"/>
          </w:tcPr>
          <w:p w:rsidR="0033282F" w:rsidRDefault="0033282F" w:rsidP="0033282F">
            <w:r>
              <w:t>Winter break</w:t>
            </w:r>
          </w:p>
        </w:tc>
        <w:tc>
          <w:tcPr>
            <w:tcW w:w="4800" w:type="dxa"/>
            <w:shd w:val="clear" w:color="auto" w:fill="D9D9D9" w:themeFill="background1" w:themeFillShade="D9"/>
          </w:tcPr>
          <w:p w:rsidR="0033282F" w:rsidRDefault="0033282F" w:rsidP="0033282F"/>
        </w:tc>
      </w:tr>
      <w:tr w:rsidR="0033282F" w:rsidTr="00797CF1">
        <w:tc>
          <w:tcPr>
            <w:tcW w:w="999" w:type="dxa"/>
          </w:tcPr>
          <w:p w:rsidR="0033282F" w:rsidRDefault="0033282F" w:rsidP="0033282F">
            <w:r>
              <w:t>1</w:t>
            </w:r>
          </w:p>
        </w:tc>
        <w:tc>
          <w:tcPr>
            <w:tcW w:w="1518" w:type="dxa"/>
          </w:tcPr>
          <w:p w:rsidR="0033282F" w:rsidRDefault="0033282F" w:rsidP="0033282F">
            <w:r>
              <w:t>Peter L</w:t>
            </w:r>
          </w:p>
        </w:tc>
        <w:tc>
          <w:tcPr>
            <w:tcW w:w="1709" w:type="dxa"/>
          </w:tcPr>
          <w:p w:rsidR="0033282F" w:rsidRDefault="0033282F" w:rsidP="0033282F">
            <w:r>
              <w:t>Biophysics 1</w:t>
            </w:r>
          </w:p>
        </w:tc>
        <w:tc>
          <w:tcPr>
            <w:tcW w:w="4800" w:type="dxa"/>
          </w:tcPr>
          <w:p w:rsidR="0033282F" w:rsidRDefault="00B43288" w:rsidP="008D43AA">
            <w:r w:rsidRPr="00B43288">
              <w:t xml:space="preserve">Cable Equation, response of a dendrite to steadily injected current, response of a dendrite to </w:t>
            </w:r>
            <w:r w:rsidR="008D43AA">
              <w:t>time-dependent injected current</w:t>
            </w:r>
            <w:r w:rsidRPr="00B43288">
              <w:t xml:space="preserve"> </w:t>
            </w:r>
          </w:p>
        </w:tc>
      </w:tr>
      <w:tr w:rsidR="0033282F" w:rsidTr="00797CF1">
        <w:tc>
          <w:tcPr>
            <w:tcW w:w="999" w:type="dxa"/>
          </w:tcPr>
          <w:p w:rsidR="0033282F" w:rsidRDefault="0033282F" w:rsidP="0033282F">
            <w:r>
              <w:t>2</w:t>
            </w:r>
          </w:p>
        </w:tc>
        <w:tc>
          <w:tcPr>
            <w:tcW w:w="1518" w:type="dxa"/>
          </w:tcPr>
          <w:p w:rsidR="0033282F" w:rsidRDefault="0033282F" w:rsidP="0033282F">
            <w:r>
              <w:t>Peter L</w:t>
            </w:r>
          </w:p>
        </w:tc>
        <w:tc>
          <w:tcPr>
            <w:tcW w:w="1709" w:type="dxa"/>
          </w:tcPr>
          <w:p w:rsidR="0033282F" w:rsidRDefault="0033282F" w:rsidP="0033282F">
            <w:r>
              <w:t>Biophysics 2</w:t>
            </w:r>
          </w:p>
        </w:tc>
        <w:tc>
          <w:tcPr>
            <w:tcW w:w="4800" w:type="dxa"/>
          </w:tcPr>
          <w:p w:rsidR="0033282F" w:rsidRDefault="008D43AA" w:rsidP="0033282F">
            <w:r w:rsidRPr="00B43288">
              <w:t>modeling branch points, modeling axons</w:t>
            </w:r>
          </w:p>
        </w:tc>
      </w:tr>
      <w:tr w:rsidR="0033282F" w:rsidTr="00797CF1">
        <w:tc>
          <w:tcPr>
            <w:tcW w:w="999" w:type="dxa"/>
          </w:tcPr>
          <w:p w:rsidR="0033282F" w:rsidRDefault="0033282F" w:rsidP="0033282F">
            <w:r>
              <w:t>3</w:t>
            </w:r>
          </w:p>
        </w:tc>
        <w:tc>
          <w:tcPr>
            <w:tcW w:w="1518" w:type="dxa"/>
          </w:tcPr>
          <w:p w:rsidR="0033282F" w:rsidRDefault="0033282F" w:rsidP="0033282F">
            <w:r>
              <w:t>Peter L</w:t>
            </w:r>
          </w:p>
        </w:tc>
        <w:tc>
          <w:tcPr>
            <w:tcW w:w="1709" w:type="dxa"/>
          </w:tcPr>
          <w:p w:rsidR="0033282F" w:rsidRDefault="0033282F" w:rsidP="0033282F">
            <w:r>
              <w:t>Biophysics 3</w:t>
            </w:r>
          </w:p>
        </w:tc>
        <w:tc>
          <w:tcPr>
            <w:tcW w:w="4800" w:type="dxa"/>
          </w:tcPr>
          <w:p w:rsidR="0033282F" w:rsidRDefault="008D43AA" w:rsidP="008D43AA">
            <w:r w:rsidRPr="008D43AA">
              <w:t>Linear algebra, Fourier transforms, ordinary differential equation</w:t>
            </w:r>
            <w:r>
              <w:t>s, linear ODEs, non-linear ODEs</w:t>
            </w:r>
            <w:r w:rsidRPr="008D43AA">
              <w:t xml:space="preserve"> </w:t>
            </w:r>
          </w:p>
        </w:tc>
      </w:tr>
      <w:tr w:rsidR="0033282F" w:rsidTr="00797CF1">
        <w:tc>
          <w:tcPr>
            <w:tcW w:w="999" w:type="dxa"/>
          </w:tcPr>
          <w:p w:rsidR="0033282F" w:rsidRDefault="0033282F" w:rsidP="0033282F">
            <w:r>
              <w:t>4</w:t>
            </w:r>
          </w:p>
        </w:tc>
        <w:tc>
          <w:tcPr>
            <w:tcW w:w="1518" w:type="dxa"/>
          </w:tcPr>
          <w:p w:rsidR="0033282F" w:rsidRDefault="0033282F" w:rsidP="0033282F">
            <w:r>
              <w:t>Peter L</w:t>
            </w:r>
          </w:p>
        </w:tc>
        <w:tc>
          <w:tcPr>
            <w:tcW w:w="1709" w:type="dxa"/>
          </w:tcPr>
          <w:p w:rsidR="0033282F" w:rsidRDefault="0033282F" w:rsidP="0033282F">
            <w:r>
              <w:t>Biophysics 4</w:t>
            </w:r>
          </w:p>
        </w:tc>
        <w:tc>
          <w:tcPr>
            <w:tcW w:w="4800" w:type="dxa"/>
          </w:tcPr>
          <w:p w:rsidR="0033282F" w:rsidRDefault="008D43AA" w:rsidP="0033282F">
            <w:r>
              <w:t>B</w:t>
            </w:r>
            <w:r w:rsidRPr="008D43AA">
              <w:t xml:space="preserve">ifurcation theory, stochastic differential equations, central limit theorem, Taylor expansions, </w:t>
            </w:r>
            <w:proofErr w:type="spellStart"/>
            <w:r w:rsidRPr="008D43AA">
              <w:t>intergrals</w:t>
            </w:r>
            <w:proofErr w:type="spellEnd"/>
            <w:r w:rsidRPr="008D43AA">
              <w:t xml:space="preserve">, </w:t>
            </w:r>
            <w:r>
              <w:t>distributions, delta function, L</w:t>
            </w:r>
            <w:r w:rsidRPr="008D43AA">
              <w:t>agrange multipliers</w:t>
            </w:r>
          </w:p>
        </w:tc>
      </w:tr>
      <w:tr w:rsidR="0033282F" w:rsidTr="00797CF1">
        <w:tc>
          <w:tcPr>
            <w:tcW w:w="999" w:type="dxa"/>
          </w:tcPr>
          <w:p w:rsidR="0033282F" w:rsidRDefault="0033282F" w:rsidP="0033282F">
            <w:r>
              <w:t>5</w:t>
            </w:r>
          </w:p>
        </w:tc>
        <w:tc>
          <w:tcPr>
            <w:tcW w:w="1518" w:type="dxa"/>
          </w:tcPr>
          <w:p w:rsidR="0033282F" w:rsidRDefault="0033282F" w:rsidP="0033282F">
            <w:r>
              <w:t>Tom O</w:t>
            </w:r>
          </w:p>
        </w:tc>
        <w:tc>
          <w:tcPr>
            <w:tcW w:w="1709" w:type="dxa"/>
          </w:tcPr>
          <w:p w:rsidR="0033282F" w:rsidRDefault="0033282F" w:rsidP="0033282F">
            <w:r w:rsidRPr="0033282F">
              <w:t>Recording Electrical Signals in Neurons</w:t>
            </w:r>
          </w:p>
        </w:tc>
        <w:tc>
          <w:tcPr>
            <w:tcW w:w="4800" w:type="dxa"/>
          </w:tcPr>
          <w:p w:rsidR="0033282F" w:rsidRDefault="008D43AA" w:rsidP="0033282F">
            <w:r w:rsidRPr="008D43AA">
              <w:t>Electrophysiological and optical (Ca++ and voltage indicators) methods</w:t>
            </w:r>
          </w:p>
        </w:tc>
      </w:tr>
      <w:tr w:rsidR="0033282F" w:rsidTr="00797CF1">
        <w:tc>
          <w:tcPr>
            <w:tcW w:w="999" w:type="dxa"/>
          </w:tcPr>
          <w:p w:rsidR="0033282F" w:rsidRDefault="0033282F" w:rsidP="0033282F">
            <w:r>
              <w:t>6</w:t>
            </w:r>
          </w:p>
        </w:tc>
        <w:tc>
          <w:tcPr>
            <w:tcW w:w="1518" w:type="dxa"/>
          </w:tcPr>
          <w:p w:rsidR="0033282F" w:rsidRDefault="0033282F" w:rsidP="0033282F">
            <w:r>
              <w:t>Troy</w:t>
            </w:r>
          </w:p>
        </w:tc>
        <w:tc>
          <w:tcPr>
            <w:tcW w:w="1709" w:type="dxa"/>
          </w:tcPr>
          <w:p w:rsidR="0033282F" w:rsidRDefault="0033282F" w:rsidP="0033282F">
            <w:r w:rsidRPr="0033282F">
              <w:t>Synaptic Transmission</w:t>
            </w:r>
          </w:p>
        </w:tc>
        <w:tc>
          <w:tcPr>
            <w:tcW w:w="4800" w:type="dxa"/>
          </w:tcPr>
          <w:p w:rsidR="0033282F" w:rsidRDefault="008D43AA" w:rsidP="0033282F">
            <w:r w:rsidRPr="008D43AA">
              <w:t>Quantal theory, release probability, post-synaptic receptors, coincidence detection, plasticity</w:t>
            </w:r>
          </w:p>
        </w:tc>
      </w:tr>
      <w:tr w:rsidR="0033282F" w:rsidTr="00797CF1">
        <w:tc>
          <w:tcPr>
            <w:tcW w:w="999" w:type="dxa"/>
          </w:tcPr>
          <w:p w:rsidR="0033282F" w:rsidRDefault="0033282F" w:rsidP="0033282F">
            <w:r>
              <w:t>7</w:t>
            </w:r>
          </w:p>
        </w:tc>
        <w:tc>
          <w:tcPr>
            <w:tcW w:w="1518" w:type="dxa"/>
          </w:tcPr>
          <w:p w:rsidR="0033282F" w:rsidRDefault="0033282F" w:rsidP="0033282F">
            <w:r>
              <w:t>Tiago</w:t>
            </w:r>
          </w:p>
        </w:tc>
        <w:tc>
          <w:tcPr>
            <w:tcW w:w="1709" w:type="dxa"/>
          </w:tcPr>
          <w:p w:rsidR="0033282F" w:rsidRDefault="0033282F" w:rsidP="0033282F">
            <w:r w:rsidRPr="0033282F">
              <w:t>Synaptic Integration in Single Neurons</w:t>
            </w:r>
          </w:p>
        </w:tc>
        <w:tc>
          <w:tcPr>
            <w:tcW w:w="4800" w:type="dxa"/>
          </w:tcPr>
          <w:p w:rsidR="0033282F" w:rsidRDefault="008D43AA" w:rsidP="0033282F">
            <w:r w:rsidRPr="008D43AA">
              <w:t>Input-output functions, spatial and temporal integration, time constant, voltage attenuation in cables, compartmental modeling, active properties in dendrites</w:t>
            </w:r>
          </w:p>
        </w:tc>
      </w:tr>
      <w:tr w:rsidR="0033282F" w:rsidTr="00797CF1">
        <w:tc>
          <w:tcPr>
            <w:tcW w:w="999" w:type="dxa"/>
          </w:tcPr>
          <w:p w:rsidR="0033282F" w:rsidRDefault="0033282F" w:rsidP="0033282F">
            <w:r>
              <w:t>8</w:t>
            </w:r>
          </w:p>
        </w:tc>
        <w:tc>
          <w:tcPr>
            <w:tcW w:w="1518" w:type="dxa"/>
          </w:tcPr>
          <w:p w:rsidR="0033282F" w:rsidRDefault="0033282F" w:rsidP="0033282F">
            <w:r>
              <w:t>Yoh</w:t>
            </w:r>
          </w:p>
        </w:tc>
        <w:tc>
          <w:tcPr>
            <w:tcW w:w="1709" w:type="dxa"/>
          </w:tcPr>
          <w:p w:rsidR="0033282F" w:rsidRDefault="0033282F" w:rsidP="0033282F">
            <w:r w:rsidRPr="0033282F">
              <w:t xml:space="preserve">Genes and </w:t>
            </w:r>
            <w:proofErr w:type="spellStart"/>
            <w:r w:rsidRPr="0033282F">
              <w:t>Behaviour</w:t>
            </w:r>
            <w:proofErr w:type="spellEnd"/>
          </w:p>
        </w:tc>
        <w:tc>
          <w:tcPr>
            <w:tcW w:w="4800" w:type="dxa"/>
          </w:tcPr>
          <w:p w:rsidR="0033282F" w:rsidRDefault="008D43AA" w:rsidP="0033282F">
            <w:r w:rsidRPr="008D43AA">
              <w:t xml:space="preserve">Discussion: how are genes and molecules relevant to understanding </w:t>
            </w:r>
            <w:proofErr w:type="spellStart"/>
            <w:r w:rsidRPr="008D43AA">
              <w:t>behaviours</w:t>
            </w:r>
            <w:proofErr w:type="spellEnd"/>
            <w:r w:rsidRPr="008D43AA">
              <w:t>? Reductionism</w:t>
            </w:r>
          </w:p>
        </w:tc>
      </w:tr>
      <w:tr w:rsidR="0033282F" w:rsidTr="00797CF1">
        <w:tc>
          <w:tcPr>
            <w:tcW w:w="999" w:type="dxa"/>
          </w:tcPr>
          <w:p w:rsidR="0033282F" w:rsidRDefault="0033282F" w:rsidP="0033282F">
            <w:r>
              <w:t>9</w:t>
            </w:r>
          </w:p>
        </w:tc>
        <w:tc>
          <w:tcPr>
            <w:tcW w:w="1518" w:type="dxa"/>
          </w:tcPr>
          <w:p w:rsidR="0033282F" w:rsidRDefault="0033282F" w:rsidP="0033282F">
            <w:r>
              <w:t>Peter L</w:t>
            </w:r>
          </w:p>
        </w:tc>
        <w:tc>
          <w:tcPr>
            <w:tcW w:w="1709" w:type="dxa"/>
          </w:tcPr>
          <w:p w:rsidR="0033282F" w:rsidRDefault="0033282F" w:rsidP="0033282F">
            <w:r>
              <w:t>Attractor Networks</w:t>
            </w:r>
          </w:p>
        </w:tc>
        <w:tc>
          <w:tcPr>
            <w:tcW w:w="4800" w:type="dxa"/>
          </w:tcPr>
          <w:p w:rsidR="0033282F" w:rsidRDefault="0033282F" w:rsidP="0033282F"/>
        </w:tc>
      </w:tr>
      <w:tr w:rsidR="0033282F" w:rsidTr="00797CF1">
        <w:tc>
          <w:tcPr>
            <w:tcW w:w="999" w:type="dxa"/>
          </w:tcPr>
          <w:p w:rsidR="0033282F" w:rsidRDefault="0033282F" w:rsidP="0033282F">
            <w:r>
              <w:t>10</w:t>
            </w:r>
          </w:p>
        </w:tc>
        <w:tc>
          <w:tcPr>
            <w:tcW w:w="1518" w:type="dxa"/>
          </w:tcPr>
          <w:p w:rsidR="0033282F" w:rsidRDefault="0033282F" w:rsidP="0033282F">
            <w:r>
              <w:t>Peter L</w:t>
            </w:r>
          </w:p>
        </w:tc>
        <w:tc>
          <w:tcPr>
            <w:tcW w:w="1709" w:type="dxa"/>
          </w:tcPr>
          <w:p w:rsidR="0033282F" w:rsidRDefault="0033282F" w:rsidP="0033282F">
            <w:r>
              <w:t>Feedforward networks/recurrent rate networks</w:t>
            </w:r>
          </w:p>
        </w:tc>
        <w:tc>
          <w:tcPr>
            <w:tcW w:w="4800" w:type="dxa"/>
          </w:tcPr>
          <w:p w:rsidR="0033282F" w:rsidRDefault="0033282F" w:rsidP="0033282F"/>
        </w:tc>
      </w:tr>
      <w:tr w:rsidR="0033282F" w:rsidTr="00797CF1">
        <w:tc>
          <w:tcPr>
            <w:tcW w:w="999" w:type="dxa"/>
          </w:tcPr>
          <w:p w:rsidR="0033282F" w:rsidRDefault="0033282F" w:rsidP="0033282F">
            <w:r>
              <w:t>11</w:t>
            </w:r>
          </w:p>
        </w:tc>
        <w:tc>
          <w:tcPr>
            <w:tcW w:w="1518" w:type="dxa"/>
          </w:tcPr>
          <w:p w:rsidR="0033282F" w:rsidRDefault="0033282F" w:rsidP="0033282F">
            <w:r>
              <w:t>Andy</w:t>
            </w:r>
          </w:p>
        </w:tc>
        <w:tc>
          <w:tcPr>
            <w:tcW w:w="1709" w:type="dxa"/>
          </w:tcPr>
          <w:p w:rsidR="0033282F" w:rsidRDefault="0033282F" w:rsidP="0033282F">
            <w:r>
              <w:t>Viral methods for interrogating neural circuits</w:t>
            </w:r>
          </w:p>
        </w:tc>
        <w:tc>
          <w:tcPr>
            <w:tcW w:w="4800" w:type="dxa"/>
          </w:tcPr>
          <w:p w:rsidR="0033282F" w:rsidRDefault="001A0985" w:rsidP="0033282F">
            <w:r w:rsidRPr="001A0985">
              <w:t xml:space="preserve">AAV and rabies virus, genome structure, life cycle, virus production, size constraint, targeting to specific cell types (promotor, </w:t>
            </w:r>
            <w:proofErr w:type="spellStart"/>
            <w:r w:rsidRPr="001A0985">
              <w:t>Cre</w:t>
            </w:r>
            <w:proofErr w:type="spellEnd"/>
            <w:r w:rsidRPr="001A0985">
              <w:t>/Lox, tropism)</w:t>
            </w:r>
          </w:p>
        </w:tc>
      </w:tr>
      <w:tr w:rsidR="0033282F" w:rsidTr="00797CF1">
        <w:tc>
          <w:tcPr>
            <w:tcW w:w="999" w:type="dxa"/>
          </w:tcPr>
          <w:p w:rsidR="0033282F" w:rsidRDefault="0033282F" w:rsidP="0033282F">
            <w:r>
              <w:t>12</w:t>
            </w:r>
          </w:p>
        </w:tc>
        <w:tc>
          <w:tcPr>
            <w:tcW w:w="1518" w:type="dxa"/>
          </w:tcPr>
          <w:p w:rsidR="0033282F" w:rsidRDefault="0033282F" w:rsidP="0033282F">
            <w:r>
              <w:t>Tom O</w:t>
            </w:r>
          </w:p>
        </w:tc>
        <w:tc>
          <w:tcPr>
            <w:tcW w:w="1709" w:type="dxa"/>
          </w:tcPr>
          <w:p w:rsidR="0033282F" w:rsidRDefault="0033282F" w:rsidP="0033282F">
            <w:r>
              <w:t>Cerebellar Learning</w:t>
            </w:r>
          </w:p>
        </w:tc>
        <w:tc>
          <w:tcPr>
            <w:tcW w:w="4800" w:type="dxa"/>
          </w:tcPr>
          <w:p w:rsidR="0033282F" w:rsidRDefault="001A0985" w:rsidP="0033282F">
            <w:r>
              <w:t>Cerebellum connectivity, behavior and cerebellar learning, circuit hypotheses, theoretical models, cellular mechanisms</w:t>
            </w:r>
          </w:p>
        </w:tc>
      </w:tr>
      <w:tr w:rsidR="0033282F" w:rsidTr="00797CF1">
        <w:tc>
          <w:tcPr>
            <w:tcW w:w="999" w:type="dxa"/>
          </w:tcPr>
          <w:p w:rsidR="0033282F" w:rsidRDefault="0033282F" w:rsidP="0033282F">
            <w:r>
              <w:t>13</w:t>
            </w:r>
          </w:p>
        </w:tc>
        <w:tc>
          <w:tcPr>
            <w:tcW w:w="1518" w:type="dxa"/>
          </w:tcPr>
          <w:p w:rsidR="0033282F" w:rsidRDefault="0033282F" w:rsidP="0033282F">
            <w:r>
              <w:t>Tom MF</w:t>
            </w:r>
          </w:p>
        </w:tc>
        <w:tc>
          <w:tcPr>
            <w:tcW w:w="1709" w:type="dxa"/>
          </w:tcPr>
          <w:p w:rsidR="0033282F" w:rsidRDefault="00C31439" w:rsidP="0033282F">
            <w:r>
              <w:t>Connectivity mapping</w:t>
            </w:r>
          </w:p>
        </w:tc>
        <w:tc>
          <w:tcPr>
            <w:tcW w:w="4800" w:type="dxa"/>
          </w:tcPr>
          <w:p w:rsidR="0033282F" w:rsidRDefault="0033282F" w:rsidP="0033282F"/>
        </w:tc>
      </w:tr>
      <w:tr w:rsidR="0033282F" w:rsidTr="00797CF1">
        <w:tc>
          <w:tcPr>
            <w:tcW w:w="999" w:type="dxa"/>
          </w:tcPr>
          <w:p w:rsidR="0033282F" w:rsidRDefault="0033282F" w:rsidP="0033282F">
            <w:r>
              <w:lastRenderedPageBreak/>
              <w:t>14</w:t>
            </w:r>
          </w:p>
        </w:tc>
        <w:tc>
          <w:tcPr>
            <w:tcW w:w="1518" w:type="dxa"/>
          </w:tcPr>
          <w:p w:rsidR="0033282F" w:rsidRDefault="00C31439" w:rsidP="0033282F">
            <w:r>
              <w:t>Marcus</w:t>
            </w:r>
          </w:p>
        </w:tc>
        <w:tc>
          <w:tcPr>
            <w:tcW w:w="1709" w:type="dxa"/>
          </w:tcPr>
          <w:p w:rsidR="0033282F" w:rsidRDefault="00C31439" w:rsidP="0033282F">
            <w:proofErr w:type="spellStart"/>
            <w:r>
              <w:t>Neuromodulation</w:t>
            </w:r>
            <w:proofErr w:type="spellEnd"/>
          </w:p>
        </w:tc>
        <w:tc>
          <w:tcPr>
            <w:tcW w:w="4800" w:type="dxa"/>
          </w:tcPr>
          <w:p w:rsidR="0033282F" w:rsidRDefault="001A0985" w:rsidP="001A0985">
            <w:r>
              <w:t xml:space="preserve">Connectome state dependence, differential information flow, </w:t>
            </w:r>
            <w:proofErr w:type="spellStart"/>
            <w:r>
              <w:t>Neuromodulatory</w:t>
            </w:r>
            <w:proofErr w:type="spellEnd"/>
            <w:r>
              <w:t xml:space="preserve"> systems (5HT, </w:t>
            </w:r>
            <w:r w:rsidR="00686F20">
              <w:t>Ach, NE, DA</w:t>
            </w:r>
          </w:p>
        </w:tc>
      </w:tr>
      <w:tr w:rsidR="0033282F" w:rsidTr="00797CF1">
        <w:tc>
          <w:tcPr>
            <w:tcW w:w="999" w:type="dxa"/>
          </w:tcPr>
          <w:p w:rsidR="0033282F" w:rsidRDefault="0033282F" w:rsidP="0033282F">
            <w:r>
              <w:t>15</w:t>
            </w:r>
          </w:p>
        </w:tc>
        <w:tc>
          <w:tcPr>
            <w:tcW w:w="1518" w:type="dxa"/>
          </w:tcPr>
          <w:p w:rsidR="0033282F" w:rsidRDefault="00911752" w:rsidP="0033282F">
            <w:r>
              <w:t>Maneesh</w:t>
            </w:r>
          </w:p>
        </w:tc>
        <w:tc>
          <w:tcPr>
            <w:tcW w:w="1709" w:type="dxa"/>
          </w:tcPr>
          <w:p w:rsidR="0033282F" w:rsidRDefault="00911752" w:rsidP="0033282F">
            <w:r>
              <w:t>Hebbian Learning 1</w:t>
            </w:r>
          </w:p>
        </w:tc>
        <w:tc>
          <w:tcPr>
            <w:tcW w:w="4800" w:type="dxa"/>
          </w:tcPr>
          <w:p w:rsidR="0033282F" w:rsidRDefault="0033282F" w:rsidP="0033282F"/>
        </w:tc>
      </w:tr>
      <w:tr w:rsidR="0033282F" w:rsidTr="00797CF1">
        <w:tc>
          <w:tcPr>
            <w:tcW w:w="999" w:type="dxa"/>
          </w:tcPr>
          <w:p w:rsidR="0033282F" w:rsidRDefault="0033282F" w:rsidP="0033282F">
            <w:r>
              <w:t>16</w:t>
            </w:r>
          </w:p>
        </w:tc>
        <w:tc>
          <w:tcPr>
            <w:tcW w:w="1518" w:type="dxa"/>
          </w:tcPr>
          <w:p w:rsidR="0033282F" w:rsidRDefault="00911752" w:rsidP="0033282F">
            <w:r>
              <w:t>Maneesh</w:t>
            </w:r>
          </w:p>
        </w:tc>
        <w:tc>
          <w:tcPr>
            <w:tcW w:w="1709" w:type="dxa"/>
          </w:tcPr>
          <w:p w:rsidR="0033282F" w:rsidRDefault="00911752" w:rsidP="0033282F">
            <w:r>
              <w:t>Hebbian Learning 2</w:t>
            </w:r>
          </w:p>
        </w:tc>
        <w:tc>
          <w:tcPr>
            <w:tcW w:w="4800" w:type="dxa"/>
          </w:tcPr>
          <w:p w:rsidR="0033282F" w:rsidRDefault="0033282F" w:rsidP="0033282F"/>
        </w:tc>
      </w:tr>
      <w:tr w:rsidR="0033282F" w:rsidTr="00797CF1">
        <w:tc>
          <w:tcPr>
            <w:tcW w:w="999" w:type="dxa"/>
          </w:tcPr>
          <w:p w:rsidR="0033282F" w:rsidRDefault="0033282F" w:rsidP="0033282F">
            <w:r>
              <w:t>17</w:t>
            </w:r>
          </w:p>
        </w:tc>
        <w:tc>
          <w:tcPr>
            <w:tcW w:w="1518" w:type="dxa"/>
          </w:tcPr>
          <w:p w:rsidR="0033282F" w:rsidRDefault="00911752" w:rsidP="0033282F">
            <w:r>
              <w:t>Peter L</w:t>
            </w:r>
          </w:p>
        </w:tc>
        <w:tc>
          <w:tcPr>
            <w:tcW w:w="1709" w:type="dxa"/>
          </w:tcPr>
          <w:p w:rsidR="0033282F" w:rsidRDefault="00911752" w:rsidP="0033282F">
            <w:r>
              <w:t>Balanced Networks 1</w:t>
            </w:r>
          </w:p>
        </w:tc>
        <w:tc>
          <w:tcPr>
            <w:tcW w:w="4800" w:type="dxa"/>
          </w:tcPr>
          <w:p w:rsidR="0033282F" w:rsidRDefault="0033282F" w:rsidP="0033282F"/>
        </w:tc>
      </w:tr>
      <w:tr w:rsidR="0033282F" w:rsidTr="00797CF1">
        <w:tc>
          <w:tcPr>
            <w:tcW w:w="999" w:type="dxa"/>
          </w:tcPr>
          <w:p w:rsidR="0033282F" w:rsidRDefault="0033282F" w:rsidP="0033282F">
            <w:r>
              <w:t>18</w:t>
            </w:r>
          </w:p>
        </w:tc>
        <w:tc>
          <w:tcPr>
            <w:tcW w:w="1518" w:type="dxa"/>
          </w:tcPr>
          <w:p w:rsidR="0033282F" w:rsidRDefault="00911752" w:rsidP="0033282F">
            <w:r>
              <w:t>Peter L</w:t>
            </w:r>
          </w:p>
        </w:tc>
        <w:tc>
          <w:tcPr>
            <w:tcW w:w="1709" w:type="dxa"/>
          </w:tcPr>
          <w:p w:rsidR="0033282F" w:rsidRDefault="00911752" w:rsidP="0033282F">
            <w:r>
              <w:t>Balanced Networks 2</w:t>
            </w:r>
          </w:p>
        </w:tc>
        <w:tc>
          <w:tcPr>
            <w:tcW w:w="4800" w:type="dxa"/>
          </w:tcPr>
          <w:p w:rsidR="0033282F" w:rsidRDefault="0033282F" w:rsidP="0033282F"/>
        </w:tc>
      </w:tr>
      <w:tr w:rsidR="0033282F" w:rsidTr="00797CF1">
        <w:tc>
          <w:tcPr>
            <w:tcW w:w="999" w:type="dxa"/>
          </w:tcPr>
          <w:p w:rsidR="0033282F" w:rsidRDefault="0033282F" w:rsidP="0033282F">
            <w:r>
              <w:t>19</w:t>
            </w:r>
          </w:p>
        </w:tc>
        <w:tc>
          <w:tcPr>
            <w:tcW w:w="1518" w:type="dxa"/>
          </w:tcPr>
          <w:p w:rsidR="0033282F" w:rsidRDefault="00911752" w:rsidP="0033282F">
            <w:r>
              <w:t>Peter L</w:t>
            </w:r>
          </w:p>
        </w:tc>
        <w:tc>
          <w:tcPr>
            <w:tcW w:w="1709" w:type="dxa"/>
          </w:tcPr>
          <w:p w:rsidR="0033282F" w:rsidRDefault="00911752" w:rsidP="0033282F">
            <w:r>
              <w:t>Balanced Networks 3</w:t>
            </w:r>
          </w:p>
        </w:tc>
        <w:tc>
          <w:tcPr>
            <w:tcW w:w="4800" w:type="dxa"/>
          </w:tcPr>
          <w:p w:rsidR="0033282F" w:rsidRDefault="0033282F" w:rsidP="0033282F"/>
        </w:tc>
      </w:tr>
    </w:tbl>
    <w:p w:rsidR="00797CF1" w:rsidRDefault="00797CF1" w:rsidP="00D96C5E">
      <w:pPr>
        <w:spacing w:after="0"/>
      </w:pPr>
    </w:p>
    <w:p w:rsidR="00B912FD" w:rsidRDefault="00B912FD" w:rsidP="00D96C5E">
      <w:pPr>
        <w:spacing w:after="0"/>
      </w:pPr>
    </w:p>
    <w:p w:rsidR="00797CF1" w:rsidRDefault="00797CF1" w:rsidP="00D96C5E">
      <w:pPr>
        <w:spacing w:after="0"/>
      </w:pPr>
    </w:p>
    <w:p w:rsidR="00797CF1" w:rsidRDefault="00797CF1" w:rsidP="00D96C5E">
      <w:pPr>
        <w:spacing w:after="0"/>
      </w:pPr>
    </w:p>
    <w:p w:rsidR="005E59C2" w:rsidRDefault="005E59C2" w:rsidP="00D96C5E">
      <w:pPr>
        <w:spacing w:after="0"/>
      </w:pPr>
      <w:r w:rsidRPr="005E59C2">
        <w:t>https://teachingcommons.stanford.edu/resources/course-preparation-resources/creating-syllabus</w:t>
      </w:r>
    </w:p>
    <w:sectPr w:rsidR="005E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5E"/>
    <w:rsid w:val="000177A7"/>
    <w:rsid w:val="00125E99"/>
    <w:rsid w:val="001A0985"/>
    <w:rsid w:val="00203928"/>
    <w:rsid w:val="002650A4"/>
    <w:rsid w:val="0033282F"/>
    <w:rsid w:val="00405B17"/>
    <w:rsid w:val="005E59C2"/>
    <w:rsid w:val="00686F20"/>
    <w:rsid w:val="00797CF1"/>
    <w:rsid w:val="008D43AA"/>
    <w:rsid w:val="00911752"/>
    <w:rsid w:val="00953E76"/>
    <w:rsid w:val="00A65F14"/>
    <w:rsid w:val="00B43288"/>
    <w:rsid w:val="00B73B3D"/>
    <w:rsid w:val="00B912FD"/>
    <w:rsid w:val="00C31439"/>
    <w:rsid w:val="00C65F69"/>
    <w:rsid w:val="00D96C5E"/>
    <w:rsid w:val="00DF3DFD"/>
    <w:rsid w:val="00E2041E"/>
    <w:rsid w:val="00FB1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38FF7-5162-4AE0-967B-9DBD51BA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5E"/>
    <w:rPr>
      <w:color w:val="0563C1" w:themeColor="hyperlink"/>
      <w:u w:val="single"/>
    </w:rPr>
  </w:style>
  <w:style w:type="character" w:customStyle="1" w:styleId="Heading1Char">
    <w:name w:val="Heading 1 Char"/>
    <w:basedOn w:val="DefaultParagraphFont"/>
    <w:link w:val="Heading1"/>
    <w:uiPriority w:val="9"/>
    <w:rsid w:val="00D96C5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6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C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6C5E"/>
    <w:rPr>
      <w:rFonts w:asciiTheme="majorHAnsi" w:eastAsiaTheme="majorEastAsia" w:hAnsiTheme="majorHAnsi" w:cstheme="majorBidi"/>
      <w:color w:val="2E74B5" w:themeColor="accent1" w:themeShade="BF"/>
      <w:sz w:val="26"/>
      <w:szCs w:val="26"/>
    </w:rPr>
  </w:style>
  <w:style w:type="paragraph" w:customStyle="1" w:styleId="DecimalAligned">
    <w:name w:val="Decimal Aligned"/>
    <w:basedOn w:val="Normal"/>
    <w:uiPriority w:val="40"/>
    <w:qFormat/>
    <w:rsid w:val="00797CF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97CF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97CF1"/>
    <w:rPr>
      <w:rFonts w:eastAsiaTheme="minorEastAsia" w:cs="Times New Roman"/>
      <w:sz w:val="20"/>
      <w:szCs w:val="20"/>
      <w:lang w:val="en-US"/>
    </w:rPr>
  </w:style>
  <w:style w:type="character" w:styleId="SubtleEmphasis">
    <w:name w:val="Subtle Emphasis"/>
    <w:basedOn w:val="DefaultParagraphFont"/>
    <w:uiPriority w:val="19"/>
    <w:qFormat/>
    <w:rsid w:val="00797CF1"/>
    <w:rPr>
      <w:i/>
      <w:iCs/>
    </w:rPr>
  </w:style>
  <w:style w:type="table" w:styleId="LightShading-Accent1">
    <w:name w:val="Light Shading Accent 1"/>
    <w:basedOn w:val="TableNormal"/>
    <w:uiPriority w:val="60"/>
    <w:rsid w:val="00797CF1"/>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yllabusTable">
    <w:name w:val="Syllabus Table"/>
    <w:basedOn w:val="TableNormal"/>
    <w:uiPriority w:val="99"/>
    <w:rsid w:val="00797CF1"/>
    <w:pPr>
      <w:spacing w:before="60" w:after="60" w:line="276" w:lineRule="auto"/>
    </w:pPr>
    <w:rPr>
      <w:color w:val="595959" w:themeColor="text1" w:themeTint="A6"/>
      <w:lang w:val="en-US"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tis@ucl.ac.uk" TargetMode="External"/><Relationship Id="rId5" Type="http://schemas.openxmlformats.org/officeDocument/2006/relationships/hyperlink" Target="mailto:m.stephenson-jones@ucl.ac.uk" TargetMode="External"/><Relationship Id="rId4" Type="http://schemas.openxmlformats.org/officeDocument/2006/relationships/hyperlink" Target="mailto:a.kampff@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Olofsdtter Olofsdtter</dc:creator>
  <cp:keywords/>
  <dc:description/>
  <cp:lastModifiedBy>Klara Olofsdtter Olofsdtter</cp:lastModifiedBy>
  <cp:revision>2</cp:revision>
  <dcterms:created xsi:type="dcterms:W3CDTF">2018-04-20T14:05:00Z</dcterms:created>
  <dcterms:modified xsi:type="dcterms:W3CDTF">2018-04-20T14:05:00Z</dcterms:modified>
</cp:coreProperties>
</file>