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xmlns:w="http://schemas.openxmlformats.org/wordprocessingml/2006/main">
        <w:pStyle w:val="Title"/>
      </w:pPr>
      <w:r xmlns:w="http://schemas.openxmlformats.org/wordprocessingml/2006/main">
        <w:t xml:space="preserve">OFFIZIELLES RICHTLINIENDOKUMENT: VIDEO VON NETANJAHU AUS DEM JAHR 2001 UND DAZU GEHÖRIGE BEHAUPTUNGEN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ENGLISCHE VERSION</w:t>
      </w:r>
    </w:p>
    <w:p>
      <w:r xmlns:w="http://schemas.openxmlformats.org/wordprocessingml/2006/main">
        <w:t xml:space="preserve">1. Hintergrund: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Dieses Dokument klärt Behauptungen über Benjamin Netanjahu und ein 2001 durchgesickertes Video, das häufig online kursiert.</w:t>
      </w:r>
    </w:p>
    <w:p>
      <w:r xmlns:w="http://schemas.openxmlformats.org/wordprocessingml/2006/main">
        <w:t xml:space="preserve">2. Authentisches Zitat (aus dem hebräischen Kontext übersetzt):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„Wir müssen sie hart treffen“ (interpretiert als Anwendung starken militärischen Drucks).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Anmerkung: Es gibt kein verifiziertes vollständiges Zitat, das den Wunsch, Zivilisten leiden zu lassen, explizit als Ziel nennt.</w:t>
      </w:r>
    </w:p>
    <w:p>
      <w:r xmlns:w="http://schemas.openxmlformats.org/wordprocessingml/2006/main">
        <w:t xml:space="preserve">3. Wichtigste Erkenntnisse: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Das Video ist authentisch.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Es gibt keine verifizierten Beweise für einen Masterplan, Palästinenser als Zivilisten zu schädigen.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Aussagen werden häufig aus dem Kontext gerissen.</w:t>
      </w:r>
    </w:p>
    <w:p>
      <w:r xmlns:w="http://schemas.openxmlformats.org/wordprocessingml/2006/main">
        <w:t xml:space="preserve">4. Kontext: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Zeit: Zweite Intifada (2000–2005)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Situation: Eskalierende Gewalt, Sicherheitsoperationen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Art: Informelles/privates Gespräch</w:t>
      </w:r>
    </w:p>
    <w:p>
      <w:r xmlns:w="http://schemas.openxmlformats.org/wordprocessingml/2006/main">
        <w:t xml:space="preserve">5. Fehlinterpretationsmuster: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Emotionale Übersetzung (Hinzufügen von Wörtern wie „leiden“)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Beschnittene Ausschnitte (fehlende vollständige Diskussion)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Verstärkung der Erzählung durch Medien/soziale Medien</w:t>
      </w:r>
    </w:p>
    <w:p>
      <w:r xmlns:w="http://schemas.openxmlformats.org/wordprocessingml/2006/main">
        <w:t xml:space="preserve">6. Fazit: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Das Video ist echt, wird aber häufig übertrieben oder so umgedeutet, dass seine ursprüngliche Bedeutung verloren geht.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NEDERLANDSE VERSIE</w:t>
      </w:r>
    </w:p>
    <w:p>
      <w:r xmlns:w="http://schemas.openxmlformats.org/wordprocessingml/2006/main">
        <w:t xml:space="preserve">1. Hintergrund: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Dieses Dokument wurde in einem Video aus dem Jahr 2001 über Netanyahu beunruhigt.</w:t>
      </w:r>
    </w:p>
    <w:p>
      <w:r xmlns:w="http://schemas.openxmlformats.org/wordprocessingml/2006/main">
        <w:t xml:space="preserve">2. Originalaussage (kontextuell übersetzt):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„Wir müssen sie hart treffen“ (militärischer Druck).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Es gibt keine Hinweise darauf, dass das Ziel darin bestand, Zivilisten leiden zu lassen.</w:t>
      </w:r>
    </w:p>
    <w:p>
      <w:r xmlns:w="http://schemas.openxmlformats.org/wordprocessingml/2006/main">
        <w:t xml:space="preserve">3. Wichtigste Erkenntnisse: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Das Video ist echt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Es gibt keine Hinweise auf einen Masterplan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Oft aus dem Kontext gerissen</w:t>
      </w:r>
    </w:p>
    <w:p>
      <w:r xmlns:w="http://schemas.openxmlformats.org/wordprocessingml/2006/main">
        <w:t xml:space="preserve">4. Kontext: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Zweite Intifada (2000–2005)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Heftiger Konflikt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– Informelle Gespräche</w:t>
      </w:r>
    </w:p>
    <w:p>
      <w:r xmlns:w="http://schemas.openxmlformats.org/wordprocessingml/2006/main">
        <w:t xml:space="preserve">5. Irreführend: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Emotionale Übersetzung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Bearbeitetes Video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Übertreibung</w:t>
      </w:r>
    </w:p>
    <w:p>
      <w:r xmlns:w="http://schemas.openxmlformats.org/wordprocessingml/2006/main">
        <w:t xml:space="preserve">6. Fazit: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Das Video ist echt, wird aber oft falsch interpretiert.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