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Klasyfikatory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Klasyfikatory to słowa poprzedzające rzeczowniki, które klasyfikują je pod względem podobnych cech lub funkcji.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Kiedy je stosujemy?: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przy określeniu ilości danego rzeczownika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przy określaniu położenia danego rzeczownika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Układ frazy z klasyfikatorem: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liczebnik + klasyfikator + rzeczownik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Najbardziej uniwersalne klasyfikatory: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cái</w:t>
      </w:r>
      <w:r w:rsidDel="00000000" w:rsidR="00000000" w:rsidRPr="00000000">
        <w:rPr>
          <w:sz w:val="28"/>
          <w:szCs w:val="28"/>
          <w:rtl w:val="0"/>
        </w:rPr>
        <w:t xml:space="preserve"> (do rzeczowników nieżywych - przedmiotów)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cái </w:t>
      </w:r>
      <w:r w:rsidDel="00000000" w:rsidR="00000000" w:rsidRPr="00000000">
        <w:rPr>
          <w:sz w:val="28"/>
          <w:szCs w:val="28"/>
          <w:rtl w:val="0"/>
        </w:rPr>
        <w:t xml:space="preserve">nhà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con</w:t>
      </w:r>
      <w:r w:rsidDel="00000000" w:rsidR="00000000" w:rsidRPr="00000000">
        <w:rPr>
          <w:sz w:val="28"/>
          <w:szCs w:val="28"/>
          <w:rtl w:val="0"/>
        </w:rPr>
        <w:t xml:space="preserve"> (do zwierząt lub innych żywych rzeczowników oprócz ludzi)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năm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con</w:t>
      </w:r>
      <w:r w:rsidDel="00000000" w:rsidR="00000000" w:rsidRPr="00000000">
        <w:rPr>
          <w:sz w:val="28"/>
          <w:szCs w:val="28"/>
          <w:rtl w:val="0"/>
        </w:rPr>
        <w:t xml:space="preserve"> chó 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con</w:t>
      </w:r>
      <w:r w:rsidDel="00000000" w:rsidR="00000000" w:rsidRPr="00000000">
        <w:rPr>
          <w:sz w:val="28"/>
          <w:szCs w:val="28"/>
          <w:rtl w:val="0"/>
        </w:rPr>
        <w:t xml:space="preserve"> mèo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một con đì (jedna (1) dziwka)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người</w:t>
      </w:r>
      <w:r w:rsidDel="00000000" w:rsidR="00000000" w:rsidRPr="00000000">
        <w:rPr>
          <w:sz w:val="28"/>
          <w:szCs w:val="28"/>
          <w:rtl w:val="0"/>
        </w:rPr>
        <w:t xml:space="preserve"> (do rzeczowników oznaczających ludzi)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chín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người</w:t>
      </w:r>
      <w:r w:rsidDel="00000000" w:rsidR="00000000" w:rsidRPr="00000000">
        <w:rPr>
          <w:sz w:val="28"/>
          <w:szCs w:val="28"/>
          <w:rtl w:val="0"/>
        </w:rPr>
        <w:t xml:space="preserve"> bác sĩ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bốn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người</w:t>
      </w:r>
      <w:r w:rsidDel="00000000" w:rsidR="00000000" w:rsidRPr="00000000">
        <w:rPr>
          <w:sz w:val="28"/>
          <w:szCs w:val="28"/>
          <w:rtl w:val="0"/>
        </w:rPr>
        <w:t xml:space="preserve"> anh chị em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Ở quán ăn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Người phục vụ: Em chào anh! Đây là thực đơn cho anh xem.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Phi</w:t>
      </w:r>
      <w:r w:rsidDel="00000000" w:rsidR="00000000" w:rsidRPr="00000000">
        <w:rPr>
          <w:sz w:val="32"/>
          <w:szCs w:val="32"/>
          <w:rtl w:val="0"/>
        </w:rPr>
        <w:t xml:space="preserve">: Chào em, cảm ơn. Cho anh năm cái nem rán, một chén cơm và hai cái bánh xèo.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NPV: Anh muốn uống gì?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Phi: Có đồ uống gì?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NPV: Có cà phê muối, cà phê trứng, cà phê sữa đá, trà xanh, trà sữa và nước.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Phi: Thế thì cho anh một ly cà phê trứng. Cảm ơn em.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NPV: Đồ ăn cho anh và một ly cà phê. 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*ăn sau*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Phi: Em ơi! Tính tiền! 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NPV: Văng, 150 000 đồng.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Phi: Mắt tiền cho em. 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NPV: Cảm ơn anh, chào anh!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Słówka: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người phục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kelner/kelnerka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thực đơn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menu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dla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nem 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sajgonki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(kl.) mała miska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ryż (ugotowany)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bánh xèo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naleśnik z mąki ryżowej z farszem (dosł. smażone ciasto)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đồ uống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picie, napoje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đồ 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jedzenie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cà phê muối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solona kawa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muối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sól, słony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cà phê trứng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kawa jajeczna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jajko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cà phê sữa đá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mrożona kawa z mlekiem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sữa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mleko/nabiał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lód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trà xanh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zielona herbata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trà sữa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herbata z mlekiem (bubble tea)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woda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(kl.) szklanka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cốc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(kl.) kubek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zaimek + ơi!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zawołanie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bạc xỉu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“wietnamska” kawa, czarna z mlekiem skondensowanym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tính tiền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opłata, rachunek, zapłacić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mắt tiền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gotówka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tiền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pieniądze</w:t>
            </w:r>
          </w:p>
        </w:tc>
      </w:tr>
    </w:tbl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Utwórz zdania z podanymi klasyfikatorami: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Chén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2J6QEDhHclEeEiza+TBCIPaYA==">CgMxLjA4AHIhMWNTNFl1dkY3RGZjam1JUXFiSVR0bDRaUVB2eldSZW1y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