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KitchenSched 参赛公开规则</w:t>
      </w:r>
    </w:p>
    <w:p>
      <w:r>
        <w:rPr>
          <w:b w:val="0"/>
          <w:i w:val="0"/>
        </w:rPr>
        <w:t>protocol_version 0.2.0 · 代码控制器</w:t>
      </w:r>
    </w:p>
    <w:p>
      <w:pPr>
        <w:pStyle w:val="Heading1"/>
      </w:pPr>
      <w:r>
        <w:rPr>
          <w:b w:val="0"/>
          <w:i w:val="0"/>
        </w:rPr>
        <w:t>1. 任务</w:t>
      </w:r>
    </w:p>
    <w:p>
      <w:r>
        <w:rPr>
          <w:b w:val="0"/>
          <w:i w:val="0"/>
        </w:rPr>
        <w:t>实现一个通过指定协议控制系统的程序。目标是在全局仿真截止前最大化合法完整交付订单的交易总额。可以不处理部分订单；未处理订单没有额外扣分。</w:t>
      </w:r>
    </w:p>
    <w:p>
      <w:r>
        <w:rPr>
          <w:b w:val="0"/>
          <w:i w:val="0"/>
        </w:rPr>
        <w:t>你的程序在每局初始化时收到本局完整公开配置，包括物品、配方、设备、截止时刻与运行限制。运行期间只能通过协议读取已发生的状态并提交动作，不得联网、调用 LLM、访问宿主或其他运行数据。</w:t>
      </w:r>
    </w:p>
    <w:p>
      <w:pPr>
        <w:pStyle w:val="Heading1"/>
      </w:pPr>
      <w:r>
        <w:rPr>
          <w:b w:val="0"/>
          <w:i w:val="0"/>
        </w:rPr>
        <w:t>2. 数值与配置</w:t>
      </w:r>
    </w:p>
    <w:p>
      <w:r>
        <w:rPr>
          <w:b w:val="0"/>
          <w:i w:val="0"/>
        </w:rPr>
        <w:t>时间为整数毫秒，数量为正整数，金额为整数最小计价单位。配置以 public-scenario.schema.json 定义。可售物品拥有固定 price_minor；订单价值等于各品项单价乘数量之和。score_minor 是最终官方分，revenue_minor 是运行中的已记账收入。</w:t>
      </w:r>
    </w:p>
    <w:p>
      <w:r>
        <w:rPr>
          <w:b w:val="0"/>
          <w:i w:val="0"/>
        </w:rPr>
        <w:t>unlimited_raw 原料由系统按配方供应，不作为库存批次，也不可直接销售。produced 物品通过加工产生批次。不存在采购、原料成本、保质期或仓储容量限制。</w:t>
      </w:r>
    </w:p>
    <w:p>
      <w:r>
        <w:rPr>
          <w:b w:val="0"/>
          <w:i w:val="0"/>
        </w:rPr>
        <w:t>配方输入和输出以每批计，所选设备声明 duration_ms 和 max_batches。一次加工 batches 批，所有输入输出乘 batches；合法批量内耗时固定。每台设备同时最多执行一个任务，所有输出到加工结束时一次产生。</w:t>
      </w:r>
    </w:p>
    <w:p>
      <w:pPr>
        <w:pStyle w:val="Heading1"/>
      </w:pPr>
      <w:r>
        <w:rPr>
          <w:b w:val="0"/>
          <w:i w:val="0"/>
        </w:rPr>
        <w:t>3. 通信</w:t>
      </w:r>
    </w:p>
    <w:p>
      <w:r>
        <w:rPr>
          <w:b w:val="0"/>
          <w:i w:val="0"/>
        </w:rPr>
        <w:t>每条 UTF-8 JSON 消息一行，以 LF 结束，stdout 只输出协议消息并 flush，日志写 stderr。Host 先发送 init，程序回复 ready；随后每条 observe 必须回复一条 decision；收到 end 后无需回复并退出。</w:t>
      </w:r>
    </w:p>
    <w:p>
      <w:r>
        <w:rPr>
          <w:b w:val="0"/>
          <w:i w:val="0"/>
        </w:rPr>
        <w:t>初始化不会改变世界。第一次 observe 在 t=0 发送，即使 orders 为空。后续 observe 由世界事件、主动唤醒或截止触发。程序计算时仿真暂停，但受真实资源限制。</w:t>
      </w:r>
    </w:p>
    <w:p>
      <w:r>
        <w:rPr>
          <w:b w:val="0"/>
          <w:i w:val="0"/>
        </w:rPr>
        <w:t>消息必须符合 controller.schema.json，不能带未知字段、重复 JSON 键或不匹配的 request_id。decision 的 observed_version 必须等于对应观测的 state_version。</w:t>
      </w:r>
    </w:p>
    <w:p>
      <w:pPr>
        <w:pStyle w:val="Heading1"/>
      </w:pPr>
      <w:r>
        <w:rPr>
          <w:b w:val="0"/>
          <w:i w:val="0"/>
        </w:rPr>
        <w:t>4. 观测</w:t>
      </w:r>
    </w:p>
    <w:p>
      <w:r>
        <w:rPr>
          <w:b w:val="0"/>
          <w:i w:val="0"/>
        </w:rPr>
        <w:t>observe 包括 now_ms、state_version、final、orders、inventory、running_tasks、stations、revenue_minor、previous_results、previous_wake_result 和 pending_wake_at_ms。orders 是所有已到达且尚未交付订单；库存只包含正数量批次。</w:t>
      </w:r>
    </w:p>
    <w:p>
      <w:r>
        <w:rPr>
          <w:b w:val="0"/>
          <w:i w:val="0"/>
        </w:rPr>
        <w:t>没有订单独立超时，订单保留到交付或全局截止。系统不提供未来订单，程序只能操作当前已存在的对象。所有合法静态配方和设备能力都在 init 中给出。</w:t>
      </w:r>
    </w:p>
    <w:p>
      <w:pPr>
        <w:pStyle w:val="Heading1"/>
      </w:pPr>
      <w:r>
        <w:rPr>
          <w:b w:val="0"/>
          <w:i w:val="0"/>
        </w:rPr>
        <w:t>5. 动作</w:t>
      </w:r>
    </w:p>
    <w:p>
      <w:r>
        <w:rPr>
          <w:b w:val="0"/>
          <w:i w:val="0"/>
        </w:rPr>
        <w:t>start 指定 action_id、recipe_id、station_id、batches、input_lots。生产不要求订单 ID。无限原料无需库存引用，其余输入批次按品项聚合后必须恰好满足配方；不能重复引用 lot_id，也不能多给、少给或混入其他品项。</w:t>
      </w:r>
    </w:p>
    <w:p>
      <w:r>
        <w:rPr>
          <w:b w:val="0"/>
          <w:i w:val="0"/>
        </w:rPr>
        <w:t>deliver 指定 action_id、order_id、output_lots。必须一次满足整张订单全部品项数量，成功后立即消耗库存并计入订单金额。部分交付、替代物品和重复交付不产生收入。打包耗时仅由已声明配方表达，交付动作本身即时。</w:t>
      </w:r>
    </w:p>
    <w:p>
      <w:r>
        <w:rPr>
          <w:b w:val="0"/>
          <w:i w:val="0"/>
        </w:rPr>
        <w:t>多个动作按数组顺序处理，每个动作单独原子成功或失败。后续动作能看到先前成功扣减的库存和设备占用，不能使用尚未完成的任务输出。actions 可以为空。</w:t>
      </w:r>
    </w:p>
    <w:p>
      <w:pPr>
        <w:pStyle w:val="Heading1"/>
      </w:pPr>
      <w:r>
        <w:rPr>
          <w:b w:val="0"/>
          <w:i w:val="0"/>
        </w:rPr>
        <w:t>6. 唤醒</w:t>
      </w:r>
    </w:p>
    <w:p>
      <w:r>
        <w:rPr>
          <w:b w:val="0"/>
          <w:i w:val="0"/>
        </w:rPr>
        <w:t>decision 必填 wake_at_ms。null 清除已有唤醒；未来整数替换已有唤醒，必须至少晚于 now_ms＋min_wake_delay_ms，且不晚于 end_at_ms。非法值只拒绝唤醒更新并保留旧值，不影响其他合法动作。</w:t>
      </w:r>
    </w:p>
    <w:p>
      <w:r>
        <w:rPr>
          <w:b w:val="0"/>
          <w:i w:val="0"/>
        </w:rPr>
        <w:t>系统最多保留一个待触发唤醒。其他事件提前触发 observe 不会自行取消旧唤醒。同刻的多种世界事件合并为一次 observe。</w:t>
      </w:r>
    </w:p>
    <w:p>
      <w:pPr>
        <w:pStyle w:val="Heading1"/>
      </w:pPr>
      <w:r>
        <w:rPr>
          <w:b w:val="0"/>
          <w:i w:val="0"/>
        </w:rPr>
        <w:t>7. 截止与得分</w:t>
      </w:r>
    </w:p>
    <w:p>
      <w:r>
        <w:rPr>
          <w:b w:val="0"/>
          <w:i w:val="0"/>
        </w:rPr>
        <w:t>在 end_at_ms 恰好完成的加工先产出，随后程序收到 final=true 的最后一次 observe。该次仅允许 deliver，start 被拒绝，wake_at_ms 应为 null。响应处理后立即结束，不自动帮助分配或交付库存。</w:t>
      </w:r>
    </w:p>
    <w:p>
      <w:r>
        <w:rPr>
          <w:b w:val="0"/>
          <w:i w:val="0"/>
        </w:rPr>
        <w:t>只有截止前及最终回调中实际成功的唯一完整交付才计收入。超时任务、剩余库存和未交付订单不计分。每张订单最多计一次。</w:t>
      </w:r>
    </w:p>
    <w:p>
      <w:pPr>
        <w:pStyle w:val="Heading1"/>
      </w:pPr>
      <w:r>
        <w:rPr>
          <w:b w:val="0"/>
          <w:i w:val="0"/>
        </w:rPr>
        <w:t>8. 幂等与错误</w:t>
      </w:r>
    </w:p>
    <w:p>
      <w:r>
        <w:rPr>
          <w:b w:val="0"/>
          <w:i w:val="0"/>
        </w:rPr>
        <w:t>action_id 在整局唯一。相同 ID 与相同内容再次发送返回首次结果，不再次执行；同 ID 不同内容返回 ACTION_ID_CONFLICT。首次失败结果也缓存，之后重新尝试需要新 ID。</w:t>
      </w:r>
    </w:p>
    <w:p>
      <w:r>
        <w:rPr>
          <w:b w:val="0"/>
          <w:i w:val="0"/>
        </w:rPr>
        <w:t>ActionResult 含 action_id、ok、code、entity_id、replayed。常见业务错误包括 STATION_BUSY、INVALID_BATCH、UNKNOWN_LOT、DUPLICATE_LOT、INVALID_INPUT、INSUFFICIENT_INPUT、UNKNOWN_ORDER、INCOMPLETE_ORDER、ALREADY_DELIVERED、DEADLINE_REACHED。所有动作业务错误码列于 Schema；业务拒绝不结束本局。</w:t>
      </w:r>
    </w:p>
    <w:p>
      <w:r>
        <w:rPr>
          <w:b w:val="0"/>
          <w:i w:val="0"/>
        </w:rPr>
        <w:t>结构错误、消息超限、不匹配请求、崩溃或资源超限导致 candidate_failed，官方分数为 0；基础设施故障由测试方按相同条件重跑。stderr 超限会截断。所有预算由本局 config.limits 指定。</w:t>
      </w:r>
    </w:p>
    <w:p>
      <w:pPr>
        <w:pStyle w:val="Heading1"/>
      </w:pPr>
      <w:r>
        <w:rPr>
          <w:b w:val="0"/>
          <w:i w:val="0"/>
        </w:rPr>
        <w:t>9. 提交</w:t>
      </w:r>
    </w:p>
    <w:p>
      <w:r>
        <w:rPr>
          <w:b w:val="0"/>
          <w:i w:val="0"/>
        </w:rPr>
        <w:t>ZIP 根目录包含 submission.json 和代码。manifest 声明 protocol_version、language、entrypoint 字符串数组。禁止绝对路径、目录穿越、符号链接和未允许依赖。模板 controller.py 只实现消息收发和空响应；需要自行实现控制逻辑。</w:t>
      </w:r>
    </w:p>
    <w:p>
      <w:r>
        <w:rPr>
          <w:b w:val="0"/>
          <w:i w:val="0"/>
        </w:rPr>
        <w:t>开发与练习预算、运行时版本和依赖集合以发布清单为准。正式评测使用冻结的代码和依赖，不得在运行中改写提交或接受人工干预。</w:t>
      </w:r>
    </w:p>
    <w:sectPr w:rsidR="00FC693F" w:rsidRPr="0006063C" w:rsidSect="00034616">
      <w:pgSz w:w="11909" w:h="16834"/>
      <w:pgMar w:top="936" w:right="1051" w:bottom="936" w:left="10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5" w:lineRule="auto" w:after="60"/>
    </w:pPr>
    <w:rPr>
      <w:rFonts w:ascii="Arial" w:hAnsi="Arial" w:eastAsia="Noto Sans CJK SC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Noto Sans CJK SC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Noto Sans CJK SC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Noto Sans CJK SC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 参赛公开规则</dc:title>
  <dc:subject>KitchenSched v0.2 design baseline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